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58" w:rightChars="-50"/>
        <w:jc w:val="center"/>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济宁市兖州区科学技术局</w:t>
      </w:r>
      <w:r>
        <w:rPr>
          <w:rFonts w:hint="default" w:ascii="Times New Roman" w:hAnsi="Times New Roman" w:eastAsia="方正小标宋简体" w:cs="Times New Roman"/>
          <w:b/>
          <w:color w:val="000000"/>
          <w:sz w:val="44"/>
          <w:szCs w:val="44"/>
        </w:rPr>
        <w:t>2021年政府信息公开</w:t>
      </w:r>
    </w:p>
    <w:p>
      <w:pPr>
        <w:spacing w:line="590" w:lineRule="exact"/>
        <w:ind w:right="-158"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58" w:rightChars="-50" w:firstLine="632"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济宁市兖州区科学技术局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rPr>
        <w:fldChar w:fldCharType="begin"/>
      </w:r>
      <w:r>
        <w:rPr>
          <w:rFonts w:hint="default" w:ascii="Times New Roman" w:hAnsi="Times New Roman" w:eastAsia="方正仿宋简体" w:cs="Times New Roman"/>
          <w:b/>
          <w:color w:val="000000"/>
          <w:sz w:val="32"/>
          <w:szCs w:val="32"/>
        </w:rPr>
        <w:instrText xml:space="preserve"> HYPERLINK "http://www.yanzhou.gov.cn/" </w:instrText>
      </w:r>
      <w:r>
        <w:rPr>
          <w:rFonts w:hint="default" w:ascii="Times New Roman" w:hAnsi="Times New Roman" w:eastAsia="方正仿宋简体" w:cs="Times New Roman"/>
          <w:b/>
          <w:color w:val="000000"/>
          <w:sz w:val="32"/>
          <w:szCs w:val="32"/>
        </w:rPr>
        <w:fldChar w:fldCharType="separate"/>
      </w:r>
      <w:r>
        <w:rPr>
          <w:rFonts w:hint="default" w:ascii="Times New Roman" w:hAnsi="Times New Roman" w:eastAsia="方正仿宋简体" w:cs="Times New Roman"/>
          <w:b/>
          <w:color w:val="000000"/>
          <w:sz w:val="32"/>
          <w:szCs w:val="32"/>
        </w:rPr>
        <w:t>http://www.yanzhou.gov.cn/</w:t>
      </w:r>
      <w:r>
        <w:rPr>
          <w:rFonts w:hint="default" w:ascii="Times New Roman" w:hAnsi="Times New Roman" w:eastAsia="方正仿宋简体" w:cs="Times New Roman"/>
          <w:b/>
          <w:color w:val="000000"/>
          <w:sz w:val="32"/>
          <w:szCs w:val="32"/>
        </w:rPr>
        <w:fldChar w:fldCharType="end"/>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eastAsia="zh-CN"/>
        </w:rPr>
        <w:t>济宁市兖州区科学技术局</w:t>
      </w:r>
      <w:r>
        <w:rPr>
          <w:rFonts w:hint="default" w:ascii="Times New Roman" w:hAnsi="Times New Roman" w:eastAsia="方正仿宋简体" w:cs="Times New Roman"/>
          <w:b/>
          <w:color w:val="000000"/>
          <w:sz w:val="32"/>
          <w:szCs w:val="32"/>
        </w:rPr>
        <w:t>联系（地址：</w:t>
      </w:r>
      <w:r>
        <w:rPr>
          <w:rFonts w:hint="eastAsia" w:ascii="Times New Roman" w:hAnsi="Times New Roman" w:eastAsia="方正仿宋简体" w:cs="Times New Roman"/>
          <w:b/>
          <w:color w:val="000000"/>
          <w:sz w:val="32"/>
          <w:szCs w:val="32"/>
          <w:lang w:eastAsia="zh-CN"/>
        </w:rPr>
        <w:t>济宁市兖州区龙桥街道九州方圆行政办公中心</w:t>
      </w:r>
      <w:r>
        <w:rPr>
          <w:rFonts w:hint="eastAsia" w:ascii="Times New Roman" w:hAnsi="Times New Roman" w:eastAsia="方正仿宋简体" w:cs="Times New Roman"/>
          <w:b/>
          <w:color w:val="000000"/>
          <w:sz w:val="32"/>
          <w:szCs w:val="32"/>
          <w:lang w:val="en-US" w:eastAsia="zh-CN"/>
        </w:rPr>
        <w:t>13楼1305室</w:t>
      </w:r>
      <w:r>
        <w:rPr>
          <w:rFonts w:hint="default" w:ascii="Times New Roman" w:hAnsi="Times New Roman" w:eastAsia="方正仿宋简体" w:cs="Times New Roman"/>
          <w:b/>
          <w:color w:val="000000"/>
          <w:sz w:val="32"/>
          <w:szCs w:val="32"/>
        </w:rPr>
        <w:t>，联系电话：0537-</w:t>
      </w:r>
      <w:r>
        <w:rPr>
          <w:rFonts w:hint="eastAsia" w:ascii="Times New Roman" w:hAnsi="Times New Roman" w:eastAsia="方正仿宋简体" w:cs="Times New Roman"/>
          <w:b/>
          <w:color w:val="000000"/>
          <w:sz w:val="32"/>
          <w:szCs w:val="32"/>
          <w:lang w:val="en-US" w:eastAsia="zh-CN"/>
        </w:rPr>
        <w:t>3413872</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val="en-US" w:eastAsia="zh-CN"/>
        </w:rPr>
        <w:t>2021年，区科技局在区政府信息公开办公室的有力指导下，深入</w:t>
      </w:r>
      <w:r>
        <w:rPr>
          <w:rFonts w:hint="default" w:ascii="Times New Roman" w:hAnsi="Times New Roman" w:eastAsia="方正仿宋简体" w:cs="Times New Roman"/>
          <w:b/>
          <w:color w:val="000000"/>
          <w:sz w:val="32"/>
          <w:szCs w:val="32"/>
        </w:rPr>
        <w:t>贯彻落实</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中华人民共和国政府信息公开条例</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全面</w:t>
      </w:r>
      <w:r>
        <w:rPr>
          <w:rFonts w:hint="default" w:ascii="Times New Roman" w:hAnsi="Times New Roman" w:eastAsia="方正仿宋简体" w:cs="Times New Roman"/>
          <w:b/>
          <w:color w:val="000000"/>
          <w:sz w:val="32"/>
          <w:szCs w:val="32"/>
        </w:rPr>
        <w:t>落实国家及省市区关于政务公开工作的工作要求，全面推进决策、执行、管理、服务、结果公开，加强解读回应，扩大公众参与，增强公开实效，不断提升</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科技领域政务公开工作水平</w:t>
      </w:r>
      <w:r>
        <w:rPr>
          <w:rFonts w:hint="eastAsia" w:ascii="Times New Roman" w:hAnsi="Times New Roman" w:eastAsia="方正仿宋简体" w:cs="Times New Roman"/>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区科技局</w:t>
      </w:r>
      <w:r>
        <w:rPr>
          <w:rFonts w:hint="default" w:ascii="Times New Roman" w:hAnsi="Times New Roman" w:eastAsia="方正仿宋简体" w:cs="Times New Roman"/>
          <w:b/>
          <w:color w:val="000000"/>
          <w:sz w:val="32"/>
          <w:szCs w:val="32"/>
        </w:rPr>
        <w:t>进一步健全</w:t>
      </w:r>
      <w:r>
        <w:rPr>
          <w:rFonts w:hint="eastAsia" w:ascii="Times New Roman" w:hAnsi="Times New Roman" w:eastAsia="方正仿宋简体" w:cs="Times New Roman"/>
          <w:b/>
          <w:color w:val="000000"/>
          <w:sz w:val="32"/>
          <w:szCs w:val="32"/>
          <w:lang w:eastAsia="zh-CN"/>
        </w:rPr>
        <w:t>完善</w:t>
      </w:r>
      <w:r>
        <w:rPr>
          <w:rFonts w:hint="default" w:ascii="Times New Roman" w:hAnsi="Times New Roman" w:eastAsia="方正仿宋简体" w:cs="Times New Roman"/>
          <w:b/>
          <w:color w:val="000000"/>
          <w:sz w:val="32"/>
          <w:szCs w:val="32"/>
        </w:rPr>
        <w:t>政务公开领导体制、工作机制，主要负责人定期听取汇报、协调解决有关问题，分管负责人直接参与、落实责任，加强</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对分管科室</w:t>
      </w:r>
      <w:r>
        <w:rPr>
          <w:rFonts w:hint="eastAsia" w:ascii="Times New Roman" w:hAnsi="Times New Roman" w:eastAsia="方正仿宋简体" w:cs="Times New Roman"/>
          <w:b/>
          <w:color w:val="000000"/>
          <w:sz w:val="32"/>
          <w:szCs w:val="32"/>
          <w:lang w:eastAsia="zh-CN"/>
        </w:rPr>
        <w:t>公开工作</w:t>
      </w:r>
      <w:r>
        <w:rPr>
          <w:rFonts w:hint="default" w:ascii="Times New Roman" w:hAnsi="Times New Roman" w:eastAsia="方正仿宋简体" w:cs="Times New Roman"/>
          <w:b/>
          <w:color w:val="000000"/>
          <w:sz w:val="32"/>
          <w:szCs w:val="32"/>
        </w:rPr>
        <w:t>的指导，各科室</w:t>
      </w:r>
      <w:r>
        <w:rPr>
          <w:rFonts w:hint="eastAsia" w:ascii="Times New Roman" w:hAnsi="Times New Roman" w:eastAsia="方正仿宋简体" w:cs="Times New Roman"/>
          <w:b/>
          <w:color w:val="000000"/>
          <w:sz w:val="32"/>
          <w:szCs w:val="32"/>
          <w:lang w:eastAsia="zh-CN"/>
        </w:rPr>
        <w:t>不断</w:t>
      </w:r>
      <w:r>
        <w:rPr>
          <w:rFonts w:hint="default" w:ascii="Times New Roman" w:hAnsi="Times New Roman" w:eastAsia="方正仿宋简体" w:cs="Times New Roman"/>
          <w:b/>
          <w:color w:val="000000"/>
          <w:sz w:val="32"/>
          <w:szCs w:val="32"/>
        </w:rPr>
        <w:t>大公开力度、落实公开责任，形成工作合力</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确保</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各项公开工作任务</w:t>
      </w:r>
      <w:r>
        <w:rPr>
          <w:rFonts w:hint="eastAsia" w:ascii="Times New Roman" w:hAnsi="Times New Roman" w:eastAsia="方正仿宋简体" w:cs="Times New Roman"/>
          <w:b/>
          <w:color w:val="000000"/>
          <w:sz w:val="32"/>
          <w:szCs w:val="32"/>
          <w:lang w:eastAsia="zh-CN"/>
        </w:rPr>
        <w:t>圆满</w:t>
      </w:r>
      <w:r>
        <w:rPr>
          <w:rFonts w:hint="default" w:ascii="Times New Roman" w:hAnsi="Times New Roman" w:eastAsia="方正仿宋简体" w:cs="Times New Roman"/>
          <w:b/>
          <w:color w:val="000000"/>
          <w:sz w:val="32"/>
          <w:szCs w:val="32"/>
        </w:rPr>
        <w:t>完成</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通过兖州区政府网站主动公开各类政府信息</w:t>
      </w:r>
      <w:r>
        <w:rPr>
          <w:rFonts w:hint="eastAsia" w:ascii="Times New Roman" w:hAnsi="Times New Roman" w:eastAsia="方正仿宋简体" w:cs="Times New Roman"/>
          <w:b/>
          <w:color w:val="000000"/>
          <w:sz w:val="32"/>
          <w:szCs w:val="32"/>
          <w:lang w:val="en-US" w:eastAsia="zh-CN"/>
        </w:rPr>
        <w:t>44</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其中，部门文件</w:t>
      </w:r>
      <w:r>
        <w:rPr>
          <w:rFonts w:hint="eastAsia" w:ascii="Times New Roman" w:hAnsi="Times New Roman" w:eastAsia="方正仿宋简体" w:cs="Times New Roman"/>
          <w:b/>
          <w:color w:val="000000"/>
          <w:sz w:val="32"/>
          <w:szCs w:val="32"/>
          <w:lang w:val="en-US" w:eastAsia="zh-CN"/>
        </w:rPr>
        <w:t>2条，机构职能1条，专项规划1条，计划总结2条，财政预算决算2条，人事任免1条，通知公告2条，行政权力运行公开12条（包括会议公开1条，建议提案办理总体情况1条，政协提案办理情况2条，政府工作报告落实情况4条，重点工作执行落实情况4条），重点领域信息11条（包括行政执法事前公开8条，事中公示1条，事后公开2条），主动公开基本目录1条，政务公开组织领导2条，政务公开工作推进2条，政务公开工作培训2条，政务公开年报1条，政府信息公开指南1条，政务公开经验做法1条。通过“创新兖州”微信公众号发布信息339条。</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年</w:t>
      </w:r>
      <w:r>
        <w:rPr>
          <w:rFonts w:hint="eastAsia" w:ascii="Times New Roman" w:hAnsi="Times New Roman" w:eastAsia="方正仿宋简体" w:cs="Times New Roman"/>
          <w:b/>
          <w:color w:val="000000"/>
          <w:sz w:val="32"/>
          <w:szCs w:val="32"/>
          <w:lang w:eastAsia="zh-CN"/>
        </w:rPr>
        <w:t>度</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区科技局</w:t>
      </w:r>
      <w:r>
        <w:rPr>
          <w:rFonts w:hint="default" w:ascii="Times New Roman" w:hAnsi="Times New Roman" w:eastAsia="方正仿宋简体" w:cs="Times New Roman"/>
          <w:b/>
          <w:color w:val="000000"/>
          <w:sz w:val="32"/>
          <w:szCs w:val="32"/>
        </w:rPr>
        <w:t>未收到政府信息公开申请。</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区</w:t>
      </w:r>
      <w:r>
        <w:rPr>
          <w:rFonts w:hint="eastAsia" w:ascii="Times New Roman" w:hAnsi="Times New Roman" w:eastAsia="方正仿宋简体" w:cs="Times New Roman"/>
          <w:b/>
          <w:color w:val="000000"/>
          <w:sz w:val="32"/>
          <w:szCs w:val="32"/>
          <w:lang w:eastAsia="zh-CN"/>
        </w:rPr>
        <w:t>科技</w:t>
      </w:r>
      <w:r>
        <w:rPr>
          <w:rFonts w:hint="default" w:ascii="Times New Roman" w:hAnsi="Times New Roman" w:eastAsia="方正仿宋简体" w:cs="Times New Roman"/>
          <w:b/>
          <w:color w:val="000000"/>
          <w:sz w:val="32"/>
          <w:szCs w:val="32"/>
        </w:rPr>
        <w:t>局</w:t>
      </w:r>
      <w:r>
        <w:rPr>
          <w:rFonts w:hint="eastAsia" w:ascii="Times New Roman" w:hAnsi="Times New Roman" w:eastAsia="方正仿宋简体" w:cs="Times New Roman"/>
          <w:b/>
          <w:color w:val="000000"/>
          <w:sz w:val="32"/>
          <w:szCs w:val="32"/>
          <w:lang w:eastAsia="zh-CN"/>
        </w:rPr>
        <w:t>将</w:t>
      </w:r>
      <w:r>
        <w:rPr>
          <w:rFonts w:hint="default" w:ascii="Times New Roman" w:hAnsi="Times New Roman" w:eastAsia="方正仿宋简体" w:cs="Times New Roman"/>
          <w:b/>
          <w:color w:val="000000"/>
          <w:sz w:val="32"/>
          <w:szCs w:val="32"/>
        </w:rPr>
        <w:t>政务公开</w:t>
      </w:r>
      <w:r>
        <w:rPr>
          <w:rFonts w:hint="eastAsia" w:ascii="Times New Roman" w:hAnsi="Times New Roman" w:eastAsia="方正仿宋简体" w:cs="Times New Roman"/>
          <w:b/>
          <w:color w:val="000000"/>
          <w:sz w:val="32"/>
          <w:szCs w:val="32"/>
          <w:lang w:eastAsia="zh-CN"/>
        </w:rPr>
        <w:t>工作</w:t>
      </w:r>
      <w:r>
        <w:rPr>
          <w:rFonts w:hint="default" w:ascii="Times New Roman" w:hAnsi="Times New Roman" w:eastAsia="方正仿宋简体" w:cs="Times New Roman"/>
          <w:b/>
          <w:color w:val="000000"/>
          <w:sz w:val="32"/>
          <w:szCs w:val="32"/>
        </w:rPr>
        <w:t>列入机关年度工作目标</w:t>
      </w:r>
      <w:r>
        <w:rPr>
          <w:rFonts w:hint="eastAsia" w:ascii="Times New Roman" w:hAnsi="Times New Roman" w:eastAsia="方正仿宋简体" w:cs="Times New Roman"/>
          <w:b/>
          <w:color w:val="000000"/>
          <w:sz w:val="32"/>
          <w:szCs w:val="32"/>
          <w:lang w:eastAsia="zh-CN"/>
        </w:rPr>
        <w:t>，研究制定《济宁市兖州区科学技术局政务公开实施方案》，严格贯彻落实</w:t>
      </w:r>
      <w:r>
        <w:rPr>
          <w:rFonts w:hint="default" w:ascii="Times New Roman" w:hAnsi="Times New Roman" w:eastAsia="方正仿宋简体" w:cs="Times New Roman"/>
          <w:b/>
          <w:color w:val="000000"/>
          <w:sz w:val="32"/>
          <w:szCs w:val="32"/>
        </w:rPr>
        <w:t>《济宁市兖州区科技局政府信息公开指南》《济宁市兖州区科技局政府信息公开制度》等相关制度，</w:t>
      </w:r>
      <w:r>
        <w:rPr>
          <w:rFonts w:hint="eastAsia" w:ascii="Times New Roman" w:hAnsi="Times New Roman" w:eastAsia="方正仿宋简体" w:cs="Times New Roman"/>
          <w:b/>
          <w:color w:val="000000"/>
          <w:sz w:val="32"/>
          <w:szCs w:val="32"/>
          <w:lang w:eastAsia="zh-CN"/>
        </w:rPr>
        <w:t>不断</w:t>
      </w:r>
      <w:r>
        <w:rPr>
          <w:rFonts w:hint="default" w:ascii="Times New Roman" w:hAnsi="Times New Roman" w:eastAsia="方正仿宋简体" w:cs="Times New Roman"/>
          <w:b/>
          <w:color w:val="000000"/>
          <w:sz w:val="32"/>
          <w:szCs w:val="32"/>
          <w:lang w:eastAsia="zh-CN"/>
        </w:rPr>
        <w:t>健全法定主动公开内容专栏的日常检查、维护和更新机制，</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lang w:eastAsia="zh-CN"/>
        </w:rPr>
        <w:t>提升公开质量、时效。推进依申请公开标准化建设，健全完善登记、审核、办理、答复、归档等工作制度，严格依法依规办理。严格政府信息管理，建立健全政务信息公开审批制度，严格遵循政府信息公开保密审查制度，坚持“先审查后公开”和“谁提供、谁审核、谁负责”。</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一</w:t>
      </w:r>
      <w:r>
        <w:rPr>
          <w:rFonts w:hint="default" w:ascii="Times New Roman" w:hAnsi="Times New Roman" w:eastAsia="方正仿宋简体" w:cs="Times New Roman"/>
          <w:b/>
          <w:color w:val="000000"/>
          <w:sz w:val="32"/>
          <w:szCs w:val="32"/>
        </w:rPr>
        <w:t>是</w:t>
      </w:r>
      <w:r>
        <w:rPr>
          <w:rFonts w:hint="eastAsia" w:ascii="Times New Roman" w:hAnsi="Times New Roman" w:eastAsia="方正仿宋简体" w:cs="Times New Roman"/>
          <w:b/>
          <w:color w:val="000000"/>
          <w:sz w:val="32"/>
          <w:szCs w:val="32"/>
          <w:lang w:eastAsia="zh-CN"/>
        </w:rPr>
        <w:t>多渠道推进</w:t>
      </w:r>
      <w:r>
        <w:rPr>
          <w:rFonts w:hint="default" w:ascii="Times New Roman" w:hAnsi="Times New Roman" w:eastAsia="方正仿宋简体" w:cs="Times New Roman"/>
          <w:b/>
          <w:color w:val="000000"/>
          <w:sz w:val="32"/>
          <w:szCs w:val="32"/>
        </w:rPr>
        <w:t>线上</w:t>
      </w:r>
      <w:r>
        <w:rPr>
          <w:rFonts w:hint="eastAsia" w:ascii="Times New Roman" w:hAnsi="Times New Roman" w:eastAsia="方正仿宋简体" w:cs="Times New Roman"/>
          <w:b/>
          <w:color w:val="000000"/>
          <w:sz w:val="32"/>
          <w:szCs w:val="32"/>
          <w:lang w:eastAsia="zh-CN"/>
        </w:rPr>
        <w:t>政府信息公开</w:t>
      </w:r>
      <w:r>
        <w:rPr>
          <w:rFonts w:hint="default" w:ascii="Times New Roman" w:hAnsi="Times New Roman" w:eastAsia="方正仿宋简体" w:cs="Times New Roman"/>
          <w:b/>
          <w:color w:val="000000"/>
          <w:sz w:val="32"/>
          <w:szCs w:val="32"/>
        </w:rPr>
        <w:t>。充分利用</w:t>
      </w:r>
      <w:r>
        <w:rPr>
          <w:rFonts w:hint="eastAsia" w:ascii="Times New Roman" w:hAnsi="Times New Roman" w:eastAsia="方正仿宋简体" w:cs="Times New Roman"/>
          <w:b/>
          <w:color w:val="000000"/>
          <w:sz w:val="32"/>
          <w:szCs w:val="32"/>
          <w:lang w:eastAsia="zh-CN"/>
        </w:rPr>
        <w:t>兖州区政府网站、</w:t>
      </w:r>
      <w:r>
        <w:rPr>
          <w:rFonts w:hint="default" w:ascii="Times New Roman" w:hAnsi="Times New Roman" w:eastAsia="方正仿宋简体" w:cs="Times New Roman"/>
          <w:b/>
          <w:color w:val="000000"/>
          <w:sz w:val="32"/>
          <w:szCs w:val="32"/>
        </w:rPr>
        <w:t>“创新兖州”微信公众号、兖州区科技创新公共服务平台</w:t>
      </w:r>
      <w:r>
        <w:rPr>
          <w:rFonts w:hint="eastAsia" w:ascii="Times New Roman" w:hAnsi="Times New Roman" w:eastAsia="方正仿宋简体" w:cs="Times New Roman"/>
          <w:b/>
          <w:color w:val="000000"/>
          <w:sz w:val="32"/>
          <w:szCs w:val="32"/>
          <w:lang w:eastAsia="zh-CN"/>
        </w:rPr>
        <w:t>，多渠道</w:t>
      </w:r>
      <w:r>
        <w:rPr>
          <w:rFonts w:hint="default" w:ascii="Times New Roman" w:hAnsi="Times New Roman" w:eastAsia="方正仿宋简体" w:cs="Times New Roman"/>
          <w:b/>
          <w:color w:val="000000"/>
          <w:sz w:val="32"/>
          <w:szCs w:val="32"/>
        </w:rPr>
        <w:t>做好信息权威发布、政策解读和办事服务工作，进一步增强公开实效，便捷服务渠道，提升服务水平。</w:t>
      </w:r>
      <w:r>
        <w:rPr>
          <w:rFonts w:hint="eastAsia" w:ascii="Times New Roman" w:hAnsi="Times New Roman" w:eastAsia="方正仿宋简体" w:cs="Times New Roman"/>
          <w:b/>
          <w:color w:val="000000"/>
          <w:sz w:val="32"/>
          <w:szCs w:val="32"/>
          <w:lang w:eastAsia="zh-CN"/>
        </w:rPr>
        <w:t>二</w:t>
      </w:r>
      <w:r>
        <w:rPr>
          <w:rFonts w:hint="default" w:ascii="Times New Roman" w:hAnsi="Times New Roman" w:eastAsia="方正仿宋简体" w:cs="Times New Roman"/>
          <w:b/>
          <w:color w:val="000000"/>
          <w:sz w:val="32"/>
          <w:szCs w:val="32"/>
        </w:rPr>
        <w:t>是</w:t>
      </w:r>
      <w:r>
        <w:rPr>
          <w:rFonts w:hint="eastAsia" w:ascii="Times New Roman" w:hAnsi="Times New Roman" w:eastAsia="方正仿宋简体" w:cs="Times New Roman"/>
          <w:b/>
          <w:color w:val="000000"/>
          <w:sz w:val="32"/>
          <w:szCs w:val="32"/>
          <w:lang w:eastAsia="zh-CN"/>
        </w:rPr>
        <w:t>抓好线下</w:t>
      </w:r>
      <w:r>
        <w:rPr>
          <w:rFonts w:hint="default" w:ascii="Times New Roman" w:hAnsi="Times New Roman" w:eastAsia="方正仿宋简体" w:cs="Times New Roman"/>
          <w:b/>
          <w:color w:val="000000"/>
          <w:sz w:val="32"/>
          <w:szCs w:val="32"/>
        </w:rPr>
        <w:t>政府信息公开平台</w:t>
      </w:r>
      <w:r>
        <w:rPr>
          <w:rFonts w:hint="eastAsia" w:ascii="Times New Roman" w:hAnsi="Times New Roman" w:eastAsia="方正仿宋简体" w:cs="Times New Roman"/>
          <w:b/>
          <w:color w:val="000000"/>
          <w:sz w:val="32"/>
          <w:szCs w:val="32"/>
          <w:lang w:eastAsia="zh-CN"/>
        </w:rPr>
        <w:t>建设</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eastAsia="zh-CN"/>
        </w:rPr>
        <w:t>根据区政府办</w:t>
      </w:r>
      <w:r>
        <w:rPr>
          <w:rFonts w:hint="default" w:ascii="Times New Roman" w:hAnsi="Times New Roman" w:eastAsia="方正仿宋简体" w:cs="Times New Roman"/>
          <w:b/>
          <w:color w:val="000000"/>
          <w:sz w:val="32"/>
          <w:szCs w:val="32"/>
        </w:rPr>
        <w:t>政务公开</w:t>
      </w:r>
      <w:r>
        <w:rPr>
          <w:rFonts w:hint="eastAsia" w:ascii="Times New Roman" w:hAnsi="Times New Roman" w:eastAsia="方正仿宋简体" w:cs="Times New Roman"/>
          <w:b/>
          <w:color w:val="000000"/>
          <w:sz w:val="32"/>
          <w:szCs w:val="32"/>
          <w:lang w:eastAsia="zh-CN"/>
        </w:rPr>
        <w:t>有关</w:t>
      </w:r>
      <w:r>
        <w:rPr>
          <w:rFonts w:hint="default" w:ascii="Times New Roman" w:hAnsi="Times New Roman" w:eastAsia="方正仿宋简体" w:cs="Times New Roman"/>
          <w:b/>
          <w:color w:val="000000"/>
          <w:sz w:val="32"/>
          <w:szCs w:val="32"/>
        </w:rPr>
        <w:t>要求，</w:t>
      </w:r>
      <w:r>
        <w:rPr>
          <w:rFonts w:hint="eastAsia" w:ascii="Times New Roman" w:hAnsi="Times New Roman" w:eastAsia="方正仿宋简体" w:cs="Times New Roman"/>
          <w:b/>
          <w:color w:val="000000"/>
          <w:sz w:val="32"/>
          <w:szCs w:val="32"/>
          <w:lang w:eastAsia="zh-CN"/>
        </w:rPr>
        <w:t>在局机关设立政府信息公开查阅点，开设政务公开专栏</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10" w:lineRule="exact"/>
        <w:ind w:right="-158" w:rightChars="-50" w:firstLine="632"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区科技局研究</w:t>
      </w:r>
      <w:r>
        <w:rPr>
          <w:rFonts w:hint="default" w:ascii="Times New Roman" w:hAnsi="Times New Roman" w:eastAsia="方正仿宋简体" w:cs="Times New Roman"/>
          <w:b/>
          <w:color w:val="000000"/>
          <w:sz w:val="32"/>
          <w:szCs w:val="32"/>
        </w:rPr>
        <w:t>制定</w:t>
      </w:r>
      <w:r>
        <w:rPr>
          <w:rFonts w:hint="eastAsia" w:ascii="Times New Roman" w:hAnsi="Times New Roman"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政务公开监督实施办法，建立</w:t>
      </w:r>
      <w:r>
        <w:rPr>
          <w:rFonts w:hint="eastAsia" w:ascii="Times New Roman" w:hAnsi="Times New Roman" w:eastAsia="方正仿宋简体" w:cs="Times New Roman"/>
          <w:b/>
          <w:color w:val="000000"/>
          <w:sz w:val="32"/>
          <w:szCs w:val="32"/>
          <w:lang w:eastAsia="zh-CN"/>
        </w:rPr>
        <w:t>完善了</w:t>
      </w:r>
      <w:r>
        <w:rPr>
          <w:rFonts w:hint="default" w:ascii="Times New Roman" w:hAnsi="Times New Roman" w:eastAsia="方正仿宋简体" w:cs="Times New Roman"/>
          <w:b/>
          <w:color w:val="000000"/>
          <w:sz w:val="32"/>
          <w:szCs w:val="32"/>
        </w:rPr>
        <w:t>监督检查制度，</w:t>
      </w:r>
      <w:r>
        <w:rPr>
          <w:rFonts w:hint="eastAsia" w:ascii="Times New Roman" w:hAnsi="Times New Roman" w:eastAsia="方正仿宋简体" w:cs="Times New Roman"/>
          <w:b/>
          <w:color w:val="000000"/>
          <w:sz w:val="32"/>
          <w:szCs w:val="32"/>
          <w:lang w:eastAsia="zh-CN"/>
        </w:rPr>
        <w:t>持续</w:t>
      </w:r>
      <w:r>
        <w:rPr>
          <w:rFonts w:hint="default" w:ascii="Times New Roman" w:hAnsi="Times New Roman" w:eastAsia="方正仿宋简体" w:cs="Times New Roman"/>
          <w:b/>
          <w:color w:val="000000"/>
          <w:sz w:val="32"/>
          <w:szCs w:val="32"/>
        </w:rPr>
        <w:t>强化监督</w:t>
      </w:r>
      <w:r>
        <w:rPr>
          <w:rFonts w:hint="eastAsia" w:ascii="Times New Roman" w:hAnsi="Times New Roman" w:eastAsia="方正仿宋简体" w:cs="Times New Roman"/>
          <w:b/>
          <w:color w:val="000000"/>
          <w:sz w:val="32"/>
          <w:szCs w:val="32"/>
          <w:lang w:eastAsia="zh-CN"/>
        </w:rPr>
        <w:t>指导</w:t>
      </w:r>
      <w:r>
        <w:rPr>
          <w:rFonts w:hint="default" w:ascii="Times New Roman" w:hAnsi="Times New Roman" w:eastAsia="方正仿宋简体" w:cs="Times New Roman"/>
          <w:b/>
          <w:color w:val="000000"/>
          <w:sz w:val="32"/>
          <w:szCs w:val="32"/>
        </w:rPr>
        <w:t>，所有公开</w:t>
      </w:r>
      <w:r>
        <w:rPr>
          <w:rFonts w:hint="eastAsia" w:ascii="Times New Roman" w:hAnsi="Times New Roman" w:eastAsia="方正仿宋简体" w:cs="Times New Roman"/>
          <w:b/>
          <w:color w:val="000000"/>
          <w:sz w:val="32"/>
          <w:szCs w:val="32"/>
          <w:lang w:eastAsia="zh-CN"/>
        </w:rPr>
        <w:t>信息严格履行</w:t>
      </w:r>
      <w:r>
        <w:rPr>
          <w:rFonts w:hint="default" w:ascii="Times New Roman" w:hAnsi="Times New Roman" w:eastAsia="方正仿宋简体" w:cs="Times New Roman"/>
          <w:b/>
          <w:color w:val="000000"/>
          <w:sz w:val="32"/>
          <w:szCs w:val="32"/>
        </w:rPr>
        <w:t>报批审核</w:t>
      </w:r>
      <w:r>
        <w:rPr>
          <w:rFonts w:hint="eastAsia" w:ascii="Times New Roman" w:hAnsi="Times New Roman" w:eastAsia="方正仿宋简体" w:cs="Times New Roman"/>
          <w:b/>
          <w:color w:val="000000"/>
          <w:sz w:val="32"/>
          <w:szCs w:val="32"/>
          <w:lang w:eastAsia="zh-CN"/>
        </w:rPr>
        <w:t>程序，</w:t>
      </w:r>
      <w:r>
        <w:rPr>
          <w:rFonts w:hint="default" w:ascii="Times New Roman" w:hAnsi="Times New Roman" w:eastAsia="方正仿宋简体" w:cs="Times New Roman"/>
          <w:b/>
          <w:color w:val="000000"/>
          <w:sz w:val="32"/>
          <w:szCs w:val="32"/>
        </w:rPr>
        <w:t>实行责任追究</w:t>
      </w:r>
      <w:r>
        <w:rPr>
          <w:rFonts w:hint="eastAsia" w:ascii="Times New Roman" w:hAnsi="Times New Roman" w:eastAsia="方正仿宋简体" w:cs="Times New Roman"/>
          <w:b/>
          <w:color w:val="000000"/>
          <w:sz w:val="32"/>
          <w:szCs w:val="32"/>
          <w:lang w:eastAsia="zh-CN"/>
        </w:rPr>
        <w:t>制度</w:t>
      </w:r>
      <w:r>
        <w:rPr>
          <w:rFonts w:hint="default" w:ascii="Times New Roman" w:hAnsi="Times New Roman" w:eastAsia="方正仿宋简体" w:cs="Times New Roman"/>
          <w:b/>
          <w:color w:val="000000"/>
          <w:sz w:val="32"/>
          <w:szCs w:val="32"/>
        </w:rPr>
        <w:t>。明确一名分管领导具体负责政务公开工作，明确办公室为</w:t>
      </w:r>
      <w:r>
        <w:rPr>
          <w:rFonts w:hint="eastAsia" w:ascii="Times New Roman" w:hAnsi="Times New Roman" w:eastAsia="方正仿宋简体" w:cs="Times New Roman"/>
          <w:b/>
          <w:color w:val="000000"/>
          <w:sz w:val="32"/>
          <w:szCs w:val="32"/>
          <w:lang w:eastAsia="zh-CN"/>
        </w:rPr>
        <w:t>政务公开专职科室</w:t>
      </w:r>
      <w:r>
        <w:rPr>
          <w:rFonts w:hint="default" w:ascii="Times New Roman" w:hAnsi="Times New Roman" w:eastAsia="方正仿宋简体" w:cs="Times New Roman"/>
          <w:b/>
          <w:color w:val="000000"/>
          <w:sz w:val="32"/>
          <w:szCs w:val="32"/>
        </w:rPr>
        <w:t>，配有2名专职人员</w:t>
      </w:r>
      <w:r>
        <w:rPr>
          <w:rFonts w:hint="eastAsia" w:ascii="Times New Roman" w:hAnsi="Times New Roman" w:eastAsia="方正仿宋简体" w:cs="Times New Roman"/>
          <w:b/>
          <w:color w:val="000000"/>
          <w:sz w:val="32"/>
          <w:szCs w:val="32"/>
          <w:lang w:eastAsia="zh-CN"/>
        </w:rPr>
        <w:t>。组织局机关内部政务公开工作培训</w:t>
      </w:r>
      <w:r>
        <w:rPr>
          <w:rFonts w:hint="eastAsia" w:ascii="Times New Roman" w:hAnsi="Times New Roman" w:eastAsia="方正仿宋简体" w:cs="Times New Roman"/>
          <w:b/>
          <w:color w:val="000000"/>
          <w:sz w:val="32"/>
          <w:szCs w:val="32"/>
          <w:lang w:val="en-US" w:eastAsia="zh-CN"/>
        </w:rPr>
        <w:t>1次，参加区政府办组织的政务公开工作培训1次</w:t>
      </w:r>
      <w:r>
        <w:rPr>
          <w:rFonts w:hint="default" w:ascii="Times New Roman" w:hAnsi="Times New Roman" w:eastAsia="方正仿宋简体" w:cs="Times New Roman"/>
          <w:b/>
          <w:color w:val="000000"/>
          <w:sz w:val="32"/>
          <w:szCs w:val="32"/>
        </w:rPr>
        <w:t>。</w:t>
      </w:r>
    </w:p>
    <w:p>
      <w:pPr>
        <w:spacing w:line="590" w:lineRule="exact"/>
        <w:ind w:right="-158" w:rightChars="-50" w:firstLine="632"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5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55"/>
        <w:gridCol w:w="1530"/>
        <w:gridCol w:w="141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153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本年制发件数</w:t>
            </w:r>
          </w:p>
        </w:tc>
        <w:tc>
          <w:tcPr>
            <w:tcW w:w="141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本年废止件数</w:t>
            </w:r>
          </w:p>
        </w:tc>
        <w:tc>
          <w:tcPr>
            <w:tcW w:w="1380"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规章</w:t>
            </w:r>
          </w:p>
        </w:tc>
        <w:tc>
          <w:tcPr>
            <w:tcW w:w="153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41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38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行政规范性文件</w:t>
            </w:r>
          </w:p>
        </w:tc>
        <w:tc>
          <w:tcPr>
            <w:tcW w:w="153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41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1380"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黑体简体" w:cs="Times New Roman"/>
                <w:b/>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行政许可</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黑体简体" w:cs="Times New Roman"/>
                <w:b/>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行政处罚</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行政强制</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5975"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黑体简体" w:cs="Times New Roman"/>
                <w:b/>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信息内容</w:t>
            </w:r>
          </w:p>
        </w:tc>
        <w:tc>
          <w:tcPr>
            <w:tcW w:w="4320"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165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行政事业性收费</w:t>
            </w:r>
          </w:p>
        </w:tc>
        <w:tc>
          <w:tcPr>
            <w:tcW w:w="4320"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bl>
    <w:p>
      <w:pPr>
        <w:spacing w:before="62" w:beforeLines="10" w:after="62" w:afterLines="10" w:line="600" w:lineRule="exact"/>
        <w:ind w:firstLine="63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bl>
    <w:p>
      <w:pPr>
        <w:spacing w:line="590" w:lineRule="exact"/>
        <w:ind w:right="-158" w:rightChars="-50" w:firstLine="63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63" w:leftChars="-20" w:right="-63"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63" w:leftChars="-20" w:right="-63"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eastAsia" w:ascii="Times New Roman" w:hAnsi="Times New Roman" w:eastAsia="方正仿宋简体" w:cs="Times New Roman"/>
                <w:b/>
                <w:sz w:val="21"/>
                <w:szCs w:val="21"/>
                <w:lang w:val="en-US" w:eastAsia="zh-CN" w:bidi="ar"/>
              </w:rPr>
              <w:t>0</w:t>
            </w:r>
          </w:p>
        </w:tc>
      </w:tr>
    </w:tbl>
    <w:p>
      <w:pPr>
        <w:spacing w:line="590" w:lineRule="exact"/>
        <w:ind w:right="-158" w:rightChars="-50" w:firstLine="63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58" w:rightChars="-50" w:firstLine="632"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2021年，</w:t>
      </w:r>
      <w:r>
        <w:rPr>
          <w:rFonts w:hint="default" w:ascii="Times New Roman" w:hAnsi="Times New Roman" w:eastAsia="方正仿宋简体" w:cs="Times New Roman"/>
          <w:b/>
          <w:sz w:val="32"/>
          <w:szCs w:val="32"/>
        </w:rPr>
        <w:t>区</w:t>
      </w:r>
      <w:r>
        <w:rPr>
          <w:rFonts w:hint="eastAsia" w:ascii="Times New Roman" w:hAnsi="Times New Roman" w:eastAsia="方正仿宋简体" w:cs="Times New Roman"/>
          <w:b/>
          <w:sz w:val="32"/>
          <w:szCs w:val="32"/>
          <w:lang w:eastAsia="zh-CN"/>
        </w:rPr>
        <w:t>科技</w:t>
      </w:r>
      <w:r>
        <w:rPr>
          <w:rFonts w:hint="default" w:ascii="Times New Roman" w:hAnsi="Times New Roman" w:eastAsia="方正仿宋简体" w:cs="Times New Roman"/>
          <w:b/>
          <w:sz w:val="32"/>
          <w:szCs w:val="32"/>
        </w:rPr>
        <w:t>局政务公开工作取得一定成效，</w:t>
      </w:r>
      <w:r>
        <w:rPr>
          <w:rFonts w:hint="eastAsia" w:ascii="Times New Roman" w:hAnsi="Times New Roman" w:eastAsia="方正仿宋简体" w:cs="Times New Roman"/>
          <w:b/>
          <w:sz w:val="32"/>
          <w:szCs w:val="32"/>
          <w:lang w:eastAsia="zh-CN"/>
        </w:rPr>
        <w:t>但也存在公开政府信息的主动性、时效性有待提升，公开的内容和形式需要进一步丰富等问题。下一步，我局将严格贯彻落实《条例》和省市区对政府信息公开的有关要求，大力度推进政府信息公开工作，主要是做好以下几方面工作：一是积极开展政务公开专项培训，提升各科室主动公开的意识，持续强化专职人员业务能力和工作水平；二是做好检查督促，确保政府信息及时、准确、全面地公开；三是丰富公开形式，综合运用政风行风热线、政务网站在线访谈、新闻发布会等形式，多渠道做好公开，同时积极采取图解、音频、视频等手段，使信息公开更加生动直观。</w:t>
      </w:r>
    </w:p>
    <w:p>
      <w:pPr>
        <w:spacing w:line="590" w:lineRule="exact"/>
        <w:ind w:right="-158" w:rightChars="-50" w:firstLine="63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58" w:rightChars="-50" w:firstLine="632"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（一）依据《政府信息公开信息处理费管理办法》收取信息处理费的情况。</w:t>
      </w:r>
      <w:r>
        <w:rPr>
          <w:rFonts w:hint="eastAsia" w:ascii="Times New Roman" w:hAnsi="Times New Roman" w:eastAsia="方正仿宋简体" w:cs="Times New Roman"/>
          <w:b/>
          <w:sz w:val="32"/>
          <w:szCs w:val="32"/>
          <w:lang w:val="en-US" w:eastAsia="zh-CN"/>
        </w:rPr>
        <w:t>2021年，我局没有收取信息处理费情况</w:t>
      </w:r>
      <w:r>
        <w:rPr>
          <w:rFonts w:hint="eastAsia" w:ascii="Times New Roman" w:hAnsi="Times New Roman" w:eastAsia="方正仿宋简体" w:cs="Times New Roman"/>
          <w:b/>
          <w:sz w:val="32"/>
          <w:szCs w:val="32"/>
          <w:lang w:eastAsia="zh-CN"/>
        </w:rPr>
        <w:t>。</w:t>
      </w:r>
    </w:p>
    <w:p>
      <w:pPr>
        <w:spacing w:line="590" w:lineRule="exact"/>
        <w:ind w:right="-158" w:rightChars="-50" w:firstLine="632"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二</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落实上年度政务公开工作要点情况。</w:t>
      </w:r>
      <w:r>
        <w:rPr>
          <w:rFonts w:hint="eastAsia" w:ascii="Times New Roman" w:hAnsi="Times New Roman" w:eastAsia="方正仿宋简体" w:cs="Times New Roman"/>
          <w:b/>
          <w:sz w:val="32"/>
          <w:szCs w:val="32"/>
          <w:lang w:val="en-US" w:eastAsia="zh-CN"/>
        </w:rPr>
        <w:t>2021年，区科技局按照</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济宁市兖州区科学技术局政务公开实施方案</w:t>
      </w:r>
      <w:r>
        <w:rPr>
          <w:rFonts w:hint="eastAsia" w:ascii="Times New Roman" w:hAnsi="Times New Roman" w:eastAsia="方正仿宋简体" w:cs="Times New Roman"/>
          <w:b/>
          <w:sz w:val="32"/>
          <w:szCs w:val="32"/>
          <w:lang w:eastAsia="zh-CN"/>
        </w:rPr>
        <w:t>》有关要求，加强解读回应，扩大公众参与，增强公开实效，不断提升科技领域政务公开工作水平。以全区重大科技创新领域为重点，加强政策解读，回应社会关切，及时发布权威信息。围绕政府工作报告、年度重点工作等重大决策部署以及做好人大代表建议和政协委员提案推进办理结果信息公开，强化权力监督。加快政务公开标准化建设，加强组织保障，有力提升了公开水平。</w:t>
      </w:r>
    </w:p>
    <w:p>
      <w:pPr>
        <w:spacing w:line="590" w:lineRule="exact"/>
        <w:ind w:right="-158" w:rightChars="-50" w:firstLine="632"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三</w:t>
      </w:r>
      <w:r>
        <w:rPr>
          <w:rFonts w:hint="default" w:ascii="Times New Roman" w:hAnsi="Times New Roman" w:eastAsia="方正仿宋简体" w:cs="Times New Roman"/>
          <w:b/>
          <w:sz w:val="32"/>
          <w:szCs w:val="32"/>
        </w:rPr>
        <w:t>）人大代表建议和政协提案办理结果公开情况</w:t>
      </w:r>
      <w:r>
        <w:rPr>
          <w:rFonts w:hint="eastAsia" w:ascii="Times New Roman" w:hAnsi="Times New Roman" w:eastAsia="方正仿宋简体" w:cs="Times New Roman"/>
          <w:b/>
          <w:sz w:val="32"/>
          <w:szCs w:val="32"/>
          <w:lang w:eastAsia="zh-CN"/>
        </w:rPr>
        <w:t>。2021年，区科技局共收到政协提案2件，分别是：区政协十四届五次会议第1号提案（关于多渠道助力企业创新发展的建议）、区政协十四届五次会议第2号提案（关于支持中小企业发展的建议），均已采纳、办结，并在区政府网站公开，无人大建议。区科技局高度重视建议提案办理工作，结合工作实际，认真吸收采纳，不断改进工作，推动了全区科技工作提质增效。</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eastAsia="zh-CN"/>
        </w:rPr>
        <w:t>四</w:t>
      </w:r>
      <w:r>
        <w:rPr>
          <w:rFonts w:hint="default" w:ascii="Times New Roman" w:hAnsi="Times New Roman" w:eastAsia="方正仿宋简体" w:cs="Times New Roman"/>
          <w:b/>
          <w:sz w:val="32"/>
          <w:szCs w:val="32"/>
        </w:rPr>
        <w:t>）政务公开工作创新情况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2021年</w:t>
      </w:r>
      <w:r>
        <w:rPr>
          <w:rFonts w:hint="eastAsia" w:ascii="Times New Roman" w:hAnsi="Times New Roman" w:eastAsia="方正仿宋简体" w:cs="Times New Roman"/>
          <w:b/>
          <w:sz w:val="32"/>
          <w:szCs w:val="32"/>
          <w:lang w:eastAsia="zh-CN"/>
        </w:rPr>
        <w:t>，区科技局不断加大科技领域政务公开力度，持续提升公开质量和实效，积极为公众、企业提供优质科技政务及信息服务，更好地发挥科技创新在全区高质量发展上的支撑引领作用。</w:t>
      </w:r>
      <w:r>
        <w:rPr>
          <w:rFonts w:hint="eastAsia" w:ascii="Times New Roman" w:hAnsi="Times New Roman" w:eastAsia="方正仿宋简体" w:cs="Times New Roman"/>
          <w:b/>
          <w:sz w:val="32"/>
          <w:szCs w:val="32"/>
          <w:lang w:val="en-US" w:eastAsia="zh-CN"/>
        </w:rPr>
        <w:t>一是以公开强化科技创新平台建设。深入企业征集</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卡脖子</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难题，围绕强链、延链、补链，支持企业联合高校院所，采取</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揭榜组阁</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等方式面向行业开展共性技术攻关，积极打造高能级科创平台。推进产学研高效协同创新机制，先后与</w:t>
      </w:r>
      <w:r>
        <w:rPr>
          <w:rFonts w:hint="default" w:ascii="Times New Roman" w:hAnsi="Times New Roman" w:eastAsia="方正仿宋简体" w:cs="Times New Roman"/>
          <w:b/>
          <w:sz w:val="32"/>
          <w:szCs w:val="32"/>
          <w:lang w:val="en-US" w:eastAsia="zh-CN"/>
        </w:rPr>
        <w:t>60</w:t>
      </w:r>
      <w:r>
        <w:rPr>
          <w:rFonts w:hint="eastAsia" w:ascii="Times New Roman" w:hAnsi="Times New Roman" w:eastAsia="方正仿宋简体" w:cs="Times New Roman"/>
          <w:b/>
          <w:sz w:val="32"/>
          <w:szCs w:val="32"/>
          <w:lang w:val="en-US" w:eastAsia="zh-CN"/>
        </w:rPr>
        <w:t>多家高等院校、科研院所建立合作关系，先后组织兖州区</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高校院所新材料产学研对接会、兖州区</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青岛农业大学高层次人才对接会等产学研对接活动。二是以公开推进科技创新环境优化。建立领导干部包保企业制度，对全区</w:t>
      </w:r>
      <w:r>
        <w:rPr>
          <w:rFonts w:hint="default" w:ascii="Times New Roman" w:hAnsi="Times New Roman" w:eastAsia="方正仿宋简体" w:cs="Times New Roman"/>
          <w:b/>
          <w:sz w:val="32"/>
          <w:szCs w:val="32"/>
          <w:lang w:val="en-US" w:eastAsia="zh-CN"/>
        </w:rPr>
        <w:t>191</w:t>
      </w:r>
      <w:r>
        <w:rPr>
          <w:rFonts w:hint="eastAsia" w:ascii="Times New Roman" w:hAnsi="Times New Roman" w:eastAsia="方正仿宋简体" w:cs="Times New Roman"/>
          <w:b/>
          <w:sz w:val="32"/>
          <w:szCs w:val="32"/>
          <w:lang w:val="en-US" w:eastAsia="zh-CN"/>
        </w:rPr>
        <w:t>家重点企业全部明确包保联系人，从科技项目申报、高新技术企业培育、科技成果转化等方面</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一企一策</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为企业提供</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一站式</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服务。常态化开展“帮企业解难题、促企业快发展”活动，建立科技项目、高企培育、平台建设、高层次人才需求、技术需求、科技金融需求等</w:t>
      </w:r>
      <w:r>
        <w:rPr>
          <w:rFonts w:hint="default" w:ascii="Times New Roman" w:hAnsi="Times New Roman" w:eastAsia="方正仿宋简体" w:cs="Times New Roman"/>
          <w:b/>
          <w:sz w:val="32"/>
          <w:szCs w:val="32"/>
          <w:lang w:val="en-US" w:eastAsia="zh-CN"/>
        </w:rPr>
        <w:t>6</w:t>
      </w:r>
      <w:r>
        <w:rPr>
          <w:rFonts w:hint="eastAsia" w:ascii="Times New Roman" w:hAnsi="Times New Roman" w:eastAsia="方正仿宋简体" w:cs="Times New Roman"/>
          <w:b/>
          <w:sz w:val="32"/>
          <w:szCs w:val="32"/>
          <w:lang w:val="en-US" w:eastAsia="zh-CN"/>
        </w:rPr>
        <w:t>大储备库，并进行动态管理、精准施策，切实解决企业在创新发展中的重点难点堵点问题。三是以公开加大科技惠企政策宣传力度。利用</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兖州区科技创新公共服务平台</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创新兖州</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微信公众号等科技宣传平台，持续提升政策公开的及时性、有效性，完善专人负责、及时更新等机制，发布国家和省市区各类科技惠企政策和最新科技动态。针对科技惠企政策类别多、专业性强的问题，不断创新宣讲形式，综合运用线上辅导、一对一指导和集中宣讲等手段；进一步优化宣讲内容，订单式、精准化满足企业多样化的需求，先后组织政策解读会、业务辅导、直播宣讲、云讲堂等活动20余场，受益企业超过200家。</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（五）政府信息公开工作年度报告数据统计需要说明的事项。无需要说明事项。</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（六）需要报告的其他事项。无需要报告的其他事项。</w:t>
      </w:r>
    </w:p>
    <w:p>
      <w:pPr>
        <w:spacing w:line="590" w:lineRule="exact"/>
        <w:ind w:right="-158" w:rightChars="-50" w:firstLine="632" w:firstLineChars="200"/>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（七）其他有关文件专门要求通过政府信息公开工作年度报告予以报告的事项。无需要报告的事项。</w:t>
      </w:r>
    </w:p>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BF8342AE-B522-477B-B1A5-593402829B86}"/>
  </w:font>
  <w:font w:name="方正仿宋简体">
    <w:panose1 w:val="02000000000000000000"/>
    <w:charset w:val="86"/>
    <w:family w:val="auto"/>
    <w:pitch w:val="default"/>
    <w:sig w:usb0="A00002BF" w:usb1="184F6CFA" w:usb2="00000012" w:usb3="00000000" w:csb0="00040001" w:csb1="00000000"/>
    <w:embedRegular r:id="rId2" w:fontKey="{F8842464-E06B-4447-8F85-95DCCFD3557A}"/>
  </w:font>
  <w:font w:name="方正黑体简体">
    <w:panose1 w:val="02000000000000000000"/>
    <w:charset w:val="86"/>
    <w:family w:val="auto"/>
    <w:pitch w:val="default"/>
    <w:sig w:usb0="A00002BF" w:usb1="184F6CFA" w:usb2="00000012" w:usb3="00000000" w:csb0="00040001" w:csb1="00000000"/>
    <w:embedRegular r:id="rId3" w:fontKey="{520C3720-7610-47ED-AE95-0B5B6CE1AC7C}"/>
  </w:font>
  <w:font w:name="方正楷体简体">
    <w:panose1 w:val="02000000000000000000"/>
    <w:charset w:val="86"/>
    <w:family w:val="auto"/>
    <w:pitch w:val="default"/>
    <w:sig w:usb0="A00002BF" w:usb1="184F6CFA" w:usb2="00000012" w:usb3="00000000" w:csb0="00040001" w:csb1="00000000"/>
    <w:embedRegular r:id="rId4" w:fontKey="{909F633D-6B54-4AD1-89B4-206958DB45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2181E"/>
    <w:rsid w:val="04C97E3A"/>
    <w:rsid w:val="0F6C6360"/>
    <w:rsid w:val="2E3F6B90"/>
    <w:rsid w:val="449826C4"/>
    <w:rsid w:val="64D33073"/>
    <w:rsid w:val="67024E5B"/>
    <w:rsid w:val="6912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2022-01-11T06:38:00Z</dcterms:created>
  <dc:creator>WPS_570006852</dc:creator>
  <cp:lastModifiedBy>WPS_570006852</cp:lastModifiedBy>
  <dcterms:modified xsi:type="dcterms:W3CDTF">2022-01-14T07:08:19Z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668821140973481E946E622EC63A4EBF</vt:lpwstr>
  </property>
</Properties>
</file>