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587" w:rsidRDefault="00BB5587">
      <w:pPr>
        <w:widowControl/>
        <w:spacing w:line="240" w:lineRule="auto"/>
        <w:ind w:firstLineChars="0" w:firstLine="0"/>
        <w:jc w:val="left"/>
      </w:pPr>
    </w:p>
    <w:p w:rsidR="00BB5587" w:rsidRDefault="00BB5587">
      <w:pPr>
        <w:pStyle w:val="TOC1"/>
        <w:ind w:firstLine="540"/>
      </w:pPr>
    </w:p>
    <w:p w:rsidR="00BB5587" w:rsidRDefault="00BB5587">
      <w:pPr>
        <w:ind w:firstLineChars="0" w:firstLine="0"/>
      </w:pPr>
    </w:p>
    <w:p w:rsidR="00BB5587" w:rsidRDefault="00BB5587">
      <w:pPr>
        <w:pStyle w:val="TOC1"/>
        <w:ind w:firstLine="540"/>
      </w:pPr>
    </w:p>
    <w:p w:rsidR="00BB5587" w:rsidRDefault="00083A8F">
      <w:pPr>
        <w:snapToGrid w:val="0"/>
        <w:ind w:firstLineChars="0" w:firstLine="0"/>
        <w:jc w:val="center"/>
        <w:rPr>
          <w:rFonts w:eastAsia="方正小标宋_GBK"/>
          <w:sz w:val="44"/>
          <w:szCs w:val="44"/>
        </w:rPr>
      </w:pPr>
      <w:proofErr w:type="gramStart"/>
      <w:r>
        <w:rPr>
          <w:rFonts w:eastAsia="方正小标宋_GBK"/>
          <w:sz w:val="44"/>
          <w:szCs w:val="44"/>
        </w:rPr>
        <w:t>兖州区</w:t>
      </w:r>
      <w:proofErr w:type="gramEnd"/>
      <w:r>
        <w:rPr>
          <w:rFonts w:eastAsia="方正小标宋_GBK"/>
          <w:sz w:val="44"/>
          <w:szCs w:val="44"/>
        </w:rPr>
        <w:t>2021</w:t>
      </w:r>
      <w:r>
        <w:rPr>
          <w:rFonts w:eastAsia="方正小标宋_GBK"/>
          <w:sz w:val="44"/>
          <w:szCs w:val="44"/>
        </w:rPr>
        <w:t>年自然资源局专项业务经费项目绩效评价报告</w:t>
      </w:r>
    </w:p>
    <w:p w:rsidR="00BB5587" w:rsidRDefault="00BB5587">
      <w:pPr>
        <w:snapToGrid w:val="0"/>
        <w:spacing w:beforeLines="50" w:before="183"/>
        <w:ind w:firstLine="964"/>
        <w:rPr>
          <w:rFonts w:eastAsia="黑体"/>
          <w:b/>
          <w:sz w:val="48"/>
        </w:rPr>
      </w:pPr>
    </w:p>
    <w:p w:rsidR="00BB5587" w:rsidRDefault="00BB5587">
      <w:pPr>
        <w:snapToGrid w:val="0"/>
        <w:spacing w:beforeLines="50" w:before="183"/>
        <w:ind w:firstLineChars="0" w:firstLine="0"/>
        <w:rPr>
          <w:rFonts w:eastAsia="黑体"/>
          <w:b/>
          <w:sz w:val="48"/>
        </w:rPr>
      </w:pPr>
    </w:p>
    <w:p w:rsidR="00BB5587" w:rsidRDefault="00BB5587">
      <w:pPr>
        <w:spacing w:beforeLines="50" w:before="183" w:afterLines="50" w:after="183"/>
        <w:ind w:firstLineChars="0" w:firstLine="0"/>
        <w:rPr>
          <w:rFonts w:eastAsia="仿宋_GB2312"/>
          <w:b/>
          <w:sz w:val="30"/>
        </w:rPr>
      </w:pPr>
    </w:p>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083A8F">
      <w:pPr>
        <w:spacing w:beforeLines="50" w:before="183" w:afterLines="50" w:after="183" w:line="600" w:lineRule="exact"/>
        <w:rPr>
          <w:rFonts w:eastAsia="黑体"/>
          <w:bCs/>
          <w:sz w:val="32"/>
          <w:szCs w:val="32"/>
        </w:rPr>
      </w:pPr>
      <w:r>
        <w:rPr>
          <w:rFonts w:eastAsia="黑体"/>
          <w:bCs/>
          <w:sz w:val="32"/>
          <w:szCs w:val="32"/>
        </w:rPr>
        <w:t>委托单位：</w:t>
      </w:r>
      <w:r>
        <w:rPr>
          <w:rFonts w:eastAsia="黑体"/>
          <w:bCs/>
          <w:sz w:val="32"/>
          <w:szCs w:val="32"/>
          <w:u w:val="single"/>
        </w:rPr>
        <w:t>济宁市</w:t>
      </w:r>
      <w:proofErr w:type="gramStart"/>
      <w:r>
        <w:rPr>
          <w:rFonts w:eastAsia="黑体"/>
          <w:bCs/>
          <w:sz w:val="32"/>
          <w:szCs w:val="32"/>
          <w:u w:val="single"/>
        </w:rPr>
        <w:t>兖州区</w:t>
      </w:r>
      <w:proofErr w:type="gramEnd"/>
      <w:r>
        <w:rPr>
          <w:rFonts w:eastAsia="黑体"/>
          <w:bCs/>
          <w:sz w:val="32"/>
          <w:szCs w:val="32"/>
          <w:u w:val="single"/>
        </w:rPr>
        <w:t>财政局</w:t>
      </w:r>
    </w:p>
    <w:p w:rsidR="00BB5587" w:rsidRDefault="00083A8F">
      <w:pPr>
        <w:spacing w:beforeLines="50" w:before="183" w:afterLines="50" w:after="183" w:line="600" w:lineRule="exact"/>
        <w:rPr>
          <w:rFonts w:eastAsia="黑体"/>
          <w:bCs/>
          <w:sz w:val="32"/>
          <w:szCs w:val="32"/>
        </w:rPr>
      </w:pPr>
      <w:r>
        <w:rPr>
          <w:rFonts w:eastAsia="黑体"/>
          <w:bCs/>
          <w:sz w:val="32"/>
          <w:szCs w:val="32"/>
        </w:rPr>
        <w:t>主管单位：</w:t>
      </w:r>
      <w:r>
        <w:rPr>
          <w:rFonts w:eastAsia="黑体"/>
          <w:bCs/>
          <w:sz w:val="32"/>
          <w:szCs w:val="32"/>
          <w:u w:val="single"/>
        </w:rPr>
        <w:t>济宁市</w:t>
      </w:r>
      <w:proofErr w:type="gramStart"/>
      <w:r>
        <w:rPr>
          <w:rFonts w:eastAsia="黑体"/>
          <w:bCs/>
          <w:sz w:val="32"/>
          <w:szCs w:val="32"/>
          <w:u w:val="single"/>
        </w:rPr>
        <w:t>兖州区</w:t>
      </w:r>
      <w:proofErr w:type="gramEnd"/>
      <w:r>
        <w:rPr>
          <w:rFonts w:eastAsia="黑体"/>
          <w:bCs/>
          <w:sz w:val="32"/>
          <w:szCs w:val="32"/>
          <w:u w:val="single"/>
        </w:rPr>
        <w:t>自然资源局</w:t>
      </w:r>
    </w:p>
    <w:p w:rsidR="00BB5587" w:rsidRDefault="00083A8F">
      <w:pPr>
        <w:spacing w:beforeLines="50" w:before="183" w:afterLines="50" w:after="183" w:line="600" w:lineRule="exact"/>
        <w:rPr>
          <w:rFonts w:eastAsia="黑体"/>
          <w:bCs/>
          <w:sz w:val="32"/>
          <w:szCs w:val="32"/>
          <w:u w:val="single"/>
        </w:rPr>
      </w:pPr>
      <w:r>
        <w:rPr>
          <w:rFonts w:eastAsia="黑体"/>
          <w:bCs/>
          <w:sz w:val="32"/>
          <w:szCs w:val="32"/>
        </w:rPr>
        <w:t>评价机构：</w:t>
      </w:r>
      <w:r>
        <w:rPr>
          <w:rFonts w:eastAsia="黑体"/>
          <w:bCs/>
          <w:sz w:val="32"/>
          <w:szCs w:val="32"/>
          <w:u w:val="single"/>
        </w:rPr>
        <w:t>山东德睿融投资咨询有限公司</w:t>
      </w:r>
    </w:p>
    <w:p w:rsidR="00BB5587" w:rsidRDefault="00BB5587">
      <w:pPr>
        <w:tabs>
          <w:tab w:val="left" w:pos="2685"/>
        </w:tabs>
        <w:ind w:firstLineChars="0" w:firstLine="0"/>
        <w:jc w:val="center"/>
        <w:rPr>
          <w:rFonts w:eastAsia="方正小标宋_GBK"/>
          <w:bCs/>
          <w:sz w:val="30"/>
        </w:rPr>
      </w:pPr>
    </w:p>
    <w:p w:rsidR="00BB5587" w:rsidRDefault="00083A8F">
      <w:pPr>
        <w:spacing w:line="600" w:lineRule="exact"/>
        <w:ind w:firstLineChars="0" w:firstLine="0"/>
        <w:jc w:val="center"/>
        <w:rPr>
          <w:rFonts w:eastAsia="方正小标宋_GBK"/>
          <w:sz w:val="30"/>
          <w:szCs w:val="30"/>
        </w:rPr>
      </w:pPr>
      <w:r>
        <w:rPr>
          <w:rFonts w:eastAsia="方正小标宋_GBK"/>
          <w:sz w:val="30"/>
          <w:szCs w:val="30"/>
        </w:rPr>
        <w:t>2022</w:t>
      </w:r>
      <w:r>
        <w:rPr>
          <w:rFonts w:eastAsia="方正小标宋_GBK"/>
          <w:sz w:val="30"/>
          <w:szCs w:val="30"/>
        </w:rPr>
        <w:t>年</w:t>
      </w:r>
      <w:r>
        <w:rPr>
          <w:rFonts w:eastAsia="方正小标宋_GBK"/>
          <w:sz w:val="30"/>
          <w:szCs w:val="30"/>
        </w:rPr>
        <w:t>8</w:t>
      </w:r>
      <w:r>
        <w:rPr>
          <w:rFonts w:eastAsia="方正小标宋_GBK"/>
          <w:sz w:val="30"/>
          <w:szCs w:val="30"/>
        </w:rPr>
        <w:t>月</w:t>
      </w:r>
    </w:p>
    <w:p w:rsidR="00BB5587" w:rsidRDefault="00BB5587">
      <w:pPr>
        <w:ind w:firstLine="540"/>
        <w:sectPr w:rsidR="00BB5587">
          <w:headerReference w:type="even" r:id="rId9"/>
          <w:headerReference w:type="default" r:id="rId10"/>
          <w:footerReference w:type="even" r:id="rId11"/>
          <w:footerReference w:type="default" r:id="rId12"/>
          <w:headerReference w:type="first" r:id="rId13"/>
          <w:footerReference w:type="first" r:id="rId14"/>
          <w:footnotePr>
            <w:numFmt w:val="decimalEnclosedCircleChinese"/>
            <w:numRestart w:val="eachPage"/>
          </w:footnotePr>
          <w:pgSz w:w="11906" w:h="16838"/>
          <w:pgMar w:top="1587" w:right="1587" w:bottom="1587" w:left="1587" w:header="851" w:footer="992" w:gutter="0"/>
          <w:pgNumType w:fmt="numberInDash" w:start="1"/>
          <w:cols w:space="425"/>
          <w:titlePg/>
          <w:docGrid w:type="lines" w:linePitch="367"/>
        </w:sectPr>
      </w:pPr>
    </w:p>
    <w:bookmarkStart w:id="0" w:name="_Toc4739" w:displacedByCustomXml="next"/>
    <w:bookmarkStart w:id="1" w:name="_Toc24311764" w:displacedByCustomXml="next"/>
    <w:bookmarkStart w:id="2" w:name="_Toc25650484" w:displacedByCustomXml="next"/>
    <w:bookmarkStart w:id="3" w:name="_Toc24374840" w:displacedByCustomXml="next"/>
    <w:bookmarkStart w:id="4" w:name="_Toc24374199" w:displacedByCustomXml="next"/>
    <w:bookmarkStart w:id="5" w:name="_Toc24375741" w:displacedByCustomXml="next"/>
    <w:sdt>
      <w:sdtPr>
        <w:rPr>
          <w:rFonts w:eastAsia="方正小标宋_GBK"/>
          <w:kern w:val="0"/>
          <w:sz w:val="44"/>
          <w:szCs w:val="44"/>
        </w:rPr>
        <w:id w:val="242067155"/>
        <w:docPartObj>
          <w:docPartGallery w:val="Table of Contents"/>
          <w:docPartUnique/>
        </w:docPartObj>
      </w:sdtPr>
      <w:sdtEndPr>
        <w:rPr>
          <w:rFonts w:eastAsia="宋体"/>
          <w:b/>
          <w:bCs/>
          <w:kern w:val="2"/>
          <w:sz w:val="27"/>
          <w:szCs w:val="24"/>
          <w:lang w:val="zh-CN"/>
        </w:rPr>
      </w:sdtEndPr>
      <w:sdtContent>
        <w:p w:rsidR="00BB5587" w:rsidRDefault="00083A8F">
          <w:pPr>
            <w:ind w:firstLineChars="0" w:firstLine="0"/>
            <w:jc w:val="center"/>
            <w:rPr>
              <w:bCs/>
              <w:lang w:val="zh-CN"/>
            </w:rPr>
          </w:pPr>
          <w:r>
            <w:rPr>
              <w:rFonts w:eastAsia="方正小标宋_GBK"/>
              <w:kern w:val="0"/>
              <w:sz w:val="44"/>
              <w:szCs w:val="44"/>
            </w:rPr>
            <w:t>目</w:t>
          </w:r>
          <w:r>
            <w:rPr>
              <w:rFonts w:eastAsia="方正小标宋_GBK"/>
              <w:kern w:val="0"/>
              <w:sz w:val="44"/>
              <w:szCs w:val="44"/>
            </w:rPr>
            <w:t xml:space="preserve">  </w:t>
          </w:r>
          <w:r>
            <w:rPr>
              <w:rFonts w:eastAsia="方正小标宋_GBK"/>
              <w:kern w:val="0"/>
              <w:sz w:val="44"/>
              <w:szCs w:val="44"/>
            </w:rPr>
            <w:t>录</w:t>
          </w:r>
          <w:r>
            <w:rPr>
              <w:b/>
              <w:bCs/>
              <w:lang w:val="zh-CN"/>
            </w:rPr>
            <w:fldChar w:fldCharType="begin"/>
          </w:r>
          <w:r>
            <w:rPr>
              <w:b/>
              <w:bCs/>
              <w:lang w:val="zh-CN"/>
            </w:rPr>
            <w:instrText xml:space="preserve"> TOC \o "1-3" \h \z \u </w:instrText>
          </w:r>
          <w:r>
            <w:rPr>
              <w:b/>
              <w:bCs/>
              <w:lang w:val="zh-CN"/>
            </w:rPr>
            <w:fldChar w:fldCharType="separate"/>
          </w:r>
        </w:p>
        <w:p w:rsidR="00BB5587" w:rsidRPr="00BE671F" w:rsidRDefault="00083A8F">
          <w:pPr>
            <w:pStyle w:val="TOC1"/>
            <w:tabs>
              <w:tab w:val="right" w:leader="dot" w:pos="8732"/>
            </w:tabs>
            <w:ind w:firstLineChars="0" w:firstLine="0"/>
            <w:rPr>
              <w:rFonts w:eastAsia="黑体"/>
              <w:bCs/>
              <w:sz w:val="32"/>
              <w:szCs w:val="32"/>
              <w:lang w:val="zh-CN"/>
            </w:rPr>
          </w:pPr>
          <w:hyperlink w:anchor="_Toc4411" w:history="1">
            <w:r w:rsidRPr="00BE671F">
              <w:rPr>
                <w:rFonts w:eastAsia="黑体"/>
                <w:bCs/>
                <w:sz w:val="32"/>
                <w:szCs w:val="32"/>
                <w:lang w:val="zh-CN"/>
              </w:rPr>
              <w:t>摘</w:t>
            </w:r>
            <w:r w:rsidRPr="00BE671F">
              <w:rPr>
                <w:rFonts w:eastAsia="黑体"/>
                <w:bCs/>
                <w:sz w:val="32"/>
                <w:szCs w:val="32"/>
                <w:lang w:val="zh-CN"/>
              </w:rPr>
              <w:t xml:space="preserve"> </w:t>
            </w:r>
            <w:r w:rsidRPr="00BE671F">
              <w:rPr>
                <w:rFonts w:eastAsia="黑体"/>
                <w:bCs/>
                <w:sz w:val="32"/>
                <w:szCs w:val="32"/>
                <w:lang w:val="zh-CN"/>
              </w:rPr>
              <w:t>要</w:t>
            </w:r>
            <w:r w:rsidRPr="00BE671F">
              <w:rPr>
                <w:rFonts w:eastAsia="黑体"/>
                <w:bCs/>
                <w:sz w:val="32"/>
                <w:szCs w:val="32"/>
                <w:lang w:val="zh-CN"/>
              </w:rPr>
              <w:tab/>
            </w:r>
            <w:r w:rsidR="00BE671F" w:rsidRPr="00BE671F">
              <w:rPr>
                <w:rFonts w:eastAsia="黑体"/>
                <w:bCs/>
                <w:sz w:val="32"/>
                <w:szCs w:val="32"/>
                <w:lang w:val="zh-CN"/>
              </w:rPr>
              <w:t>1</w:t>
            </w:r>
          </w:hyperlink>
        </w:p>
        <w:p w:rsidR="00BB5587" w:rsidRPr="00BE671F" w:rsidRDefault="00083A8F">
          <w:pPr>
            <w:pStyle w:val="TOC1"/>
            <w:tabs>
              <w:tab w:val="right" w:leader="dot" w:pos="8732"/>
            </w:tabs>
            <w:ind w:firstLineChars="0" w:firstLine="0"/>
          </w:pPr>
          <w:hyperlink w:anchor="_Toc9795" w:history="1">
            <w:r w:rsidRPr="00BE671F">
              <w:rPr>
                <w:rFonts w:eastAsia="黑体"/>
                <w:kern w:val="0"/>
                <w:sz w:val="32"/>
                <w:szCs w:val="32"/>
              </w:rPr>
              <w:t>一、项目基本情况</w:t>
            </w:r>
            <w:r w:rsidRPr="00BE671F">
              <w:rPr>
                <w:rFonts w:eastAsia="黑体"/>
                <w:sz w:val="32"/>
                <w:szCs w:val="32"/>
              </w:rPr>
              <w:tab/>
            </w:r>
            <w:r w:rsidR="00BE671F" w:rsidRPr="00BE671F">
              <w:rPr>
                <w:rFonts w:eastAsia="黑体"/>
                <w:sz w:val="32"/>
                <w:szCs w:val="32"/>
              </w:rPr>
              <w:t>1</w:t>
            </w:r>
          </w:hyperlink>
        </w:p>
        <w:p w:rsidR="00BB5587" w:rsidRPr="00BE671F" w:rsidRDefault="00083A8F">
          <w:pPr>
            <w:pStyle w:val="TOC2"/>
            <w:tabs>
              <w:tab w:val="right" w:leader="dot" w:pos="8732"/>
            </w:tabs>
            <w:ind w:leftChars="150" w:left="405" w:rightChars="150" w:right="405" w:firstLineChars="0" w:firstLine="0"/>
            <w:rPr>
              <w:sz w:val="32"/>
              <w:szCs w:val="32"/>
            </w:rPr>
          </w:pPr>
          <w:hyperlink w:anchor="_Toc7324" w:history="1">
            <w:r w:rsidRPr="00BE671F">
              <w:rPr>
                <w:rFonts w:eastAsia="楷体_GB2312"/>
                <w:kern w:val="0"/>
                <w:sz w:val="32"/>
                <w:szCs w:val="32"/>
              </w:rPr>
              <w:t>（一）项目概述</w:t>
            </w:r>
            <w:r w:rsidRPr="00BE671F">
              <w:rPr>
                <w:sz w:val="32"/>
                <w:szCs w:val="32"/>
              </w:rPr>
              <w:tab/>
            </w:r>
            <w:r w:rsidR="00BE671F" w:rsidRPr="00BE671F">
              <w:rPr>
                <w:sz w:val="32"/>
                <w:szCs w:val="32"/>
              </w:rPr>
              <w:t>1</w:t>
            </w:r>
          </w:hyperlink>
        </w:p>
        <w:p w:rsidR="00BB5587" w:rsidRPr="00BE671F" w:rsidRDefault="00083A8F">
          <w:pPr>
            <w:pStyle w:val="TOC2"/>
            <w:tabs>
              <w:tab w:val="right" w:leader="dot" w:pos="8732"/>
            </w:tabs>
            <w:ind w:leftChars="150" w:left="405" w:rightChars="150" w:right="405" w:firstLineChars="0" w:firstLine="0"/>
            <w:rPr>
              <w:sz w:val="32"/>
              <w:szCs w:val="32"/>
            </w:rPr>
          </w:pPr>
          <w:hyperlink w:anchor="_Toc31654" w:history="1">
            <w:r w:rsidRPr="00BE671F">
              <w:rPr>
                <w:rFonts w:eastAsia="楷体_GB2312"/>
                <w:kern w:val="0"/>
                <w:sz w:val="32"/>
                <w:szCs w:val="32"/>
              </w:rPr>
              <w:t>（二）项目预算</w:t>
            </w:r>
            <w:r w:rsidRPr="00BE671F">
              <w:rPr>
                <w:sz w:val="32"/>
                <w:szCs w:val="32"/>
              </w:rPr>
              <w:tab/>
            </w:r>
          </w:hyperlink>
          <w:r w:rsidR="00BE671F" w:rsidRPr="00BE671F">
            <w:rPr>
              <w:bCs/>
              <w:sz w:val="32"/>
              <w:szCs w:val="32"/>
              <w:lang w:val="zh-CN"/>
            </w:rPr>
            <w:t>2</w:t>
          </w:r>
        </w:p>
        <w:p w:rsidR="00BB5587" w:rsidRPr="00BE671F" w:rsidRDefault="00083A8F">
          <w:pPr>
            <w:pStyle w:val="TOC1"/>
            <w:tabs>
              <w:tab w:val="right" w:leader="dot" w:pos="8732"/>
            </w:tabs>
            <w:ind w:firstLineChars="0" w:firstLine="0"/>
            <w:rPr>
              <w:rFonts w:eastAsia="黑体"/>
              <w:bCs/>
              <w:sz w:val="32"/>
              <w:szCs w:val="32"/>
              <w:lang w:val="zh-CN"/>
            </w:rPr>
          </w:pPr>
          <w:hyperlink w:anchor="_Toc32757" w:history="1">
            <w:r w:rsidRPr="00BE671F">
              <w:rPr>
                <w:rFonts w:eastAsia="黑体"/>
                <w:bCs/>
                <w:sz w:val="32"/>
                <w:szCs w:val="32"/>
              </w:rPr>
              <w:t>二、项目绩效目标</w:t>
            </w:r>
            <w:r w:rsidRPr="00BE671F">
              <w:rPr>
                <w:rFonts w:eastAsia="黑体"/>
                <w:bCs/>
                <w:sz w:val="32"/>
                <w:szCs w:val="32"/>
                <w:lang w:val="zh-CN"/>
              </w:rPr>
              <w:tab/>
            </w:r>
          </w:hyperlink>
          <w:r w:rsidR="00BE671F" w:rsidRPr="00BE671F">
            <w:rPr>
              <w:rFonts w:eastAsia="黑体"/>
              <w:bCs/>
              <w:sz w:val="32"/>
              <w:szCs w:val="32"/>
              <w:lang w:val="zh-CN"/>
            </w:rPr>
            <w:t>4</w:t>
          </w:r>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6064" w:history="1">
            <w:r w:rsidRPr="00BE671F">
              <w:rPr>
                <w:rFonts w:eastAsia="楷体_GB2312"/>
                <w:bCs/>
                <w:sz w:val="32"/>
                <w:szCs w:val="32"/>
              </w:rPr>
              <w:t>（一）项目长期绩效目标</w:t>
            </w:r>
            <w:r w:rsidRPr="00BE671F">
              <w:rPr>
                <w:rFonts w:eastAsia="楷体_GB2312"/>
                <w:bCs/>
                <w:sz w:val="32"/>
                <w:szCs w:val="32"/>
                <w:lang w:val="zh-CN"/>
              </w:rPr>
              <w:tab/>
            </w:r>
            <w:bookmarkStart w:id="6" w:name="_GoBack"/>
            <w:bookmarkEnd w:id="6"/>
            <w:r w:rsidR="00BE671F" w:rsidRPr="00BE671F">
              <w:rPr>
                <w:rFonts w:eastAsia="楷体_GB2312"/>
                <w:bCs/>
                <w:sz w:val="32"/>
                <w:szCs w:val="32"/>
                <w:lang w:val="zh-CN"/>
              </w:rPr>
              <w:t>5</w:t>
            </w:r>
          </w:hyperlink>
        </w:p>
        <w:p w:rsidR="00BB5587" w:rsidRPr="00BE671F" w:rsidRDefault="00083A8F">
          <w:pPr>
            <w:pStyle w:val="TOC2"/>
            <w:tabs>
              <w:tab w:val="right" w:leader="dot" w:pos="8732"/>
            </w:tabs>
            <w:ind w:leftChars="150" w:left="405" w:rightChars="150" w:right="405" w:firstLineChars="0" w:firstLine="0"/>
            <w:rPr>
              <w:bCs/>
              <w:sz w:val="32"/>
              <w:szCs w:val="32"/>
              <w:lang w:val="zh-CN"/>
            </w:rPr>
          </w:pPr>
          <w:hyperlink w:anchor="_Toc1978" w:history="1">
            <w:r w:rsidRPr="00BE671F">
              <w:rPr>
                <w:rFonts w:eastAsia="楷体_GB2312"/>
                <w:bCs/>
                <w:sz w:val="32"/>
                <w:szCs w:val="32"/>
              </w:rPr>
              <w:t>（二）项目年度绩效目标</w:t>
            </w:r>
            <w:r w:rsidRPr="00BE671F">
              <w:rPr>
                <w:rFonts w:eastAsia="楷体_GB2312"/>
                <w:bCs/>
                <w:sz w:val="32"/>
                <w:szCs w:val="32"/>
                <w:lang w:val="zh-CN"/>
              </w:rPr>
              <w:tab/>
            </w:r>
            <w:r w:rsidR="00BE671F" w:rsidRPr="00BE671F">
              <w:rPr>
                <w:rFonts w:eastAsia="楷体_GB2312"/>
                <w:bCs/>
                <w:sz w:val="32"/>
                <w:szCs w:val="32"/>
                <w:lang w:val="zh-CN"/>
              </w:rPr>
              <w:t>5</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25183" w:history="1">
            <w:r w:rsidRPr="00BE671F">
              <w:rPr>
                <w:rFonts w:eastAsia="黑体"/>
                <w:bCs/>
                <w:sz w:val="32"/>
                <w:szCs w:val="32"/>
              </w:rPr>
              <w:t>三、评价基本情况</w:t>
            </w:r>
            <w:r w:rsidRPr="00BE671F">
              <w:rPr>
                <w:rFonts w:eastAsia="黑体"/>
                <w:bCs/>
                <w:sz w:val="32"/>
                <w:szCs w:val="32"/>
                <w:lang w:val="zh-CN"/>
              </w:rPr>
              <w:tab/>
            </w:r>
            <w:r w:rsidR="00BE671F" w:rsidRPr="00BE671F">
              <w:rPr>
                <w:rFonts w:eastAsia="黑体"/>
                <w:bCs/>
                <w:sz w:val="32"/>
                <w:szCs w:val="32"/>
                <w:lang w:val="zh-CN"/>
              </w:rPr>
              <w:t>6</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8403" w:history="1">
            <w:r w:rsidRPr="00BE671F">
              <w:rPr>
                <w:rFonts w:eastAsia="楷体_GB2312"/>
                <w:bCs/>
                <w:sz w:val="32"/>
                <w:szCs w:val="32"/>
              </w:rPr>
              <w:t>（一）评价目的</w:t>
            </w:r>
            <w:r w:rsidRPr="00BE671F">
              <w:rPr>
                <w:rFonts w:eastAsia="楷体_GB2312"/>
                <w:bCs/>
                <w:sz w:val="32"/>
                <w:szCs w:val="32"/>
                <w:lang w:val="zh-CN"/>
              </w:rPr>
              <w:tab/>
            </w:r>
            <w:r w:rsidR="00BE671F" w:rsidRPr="00BE671F">
              <w:rPr>
                <w:rFonts w:eastAsia="楷体_GB2312"/>
                <w:bCs/>
                <w:sz w:val="32"/>
                <w:szCs w:val="32"/>
                <w:lang w:val="zh-CN"/>
              </w:rPr>
              <w:t>6</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0027" w:history="1">
            <w:r w:rsidRPr="00BE671F">
              <w:rPr>
                <w:rFonts w:eastAsia="楷体_GB2312"/>
                <w:bCs/>
                <w:sz w:val="32"/>
                <w:szCs w:val="32"/>
              </w:rPr>
              <w:t>（二）评价对象与范围</w:t>
            </w:r>
            <w:r w:rsidRPr="00BE671F">
              <w:rPr>
                <w:rFonts w:eastAsia="楷体_GB2312"/>
                <w:bCs/>
                <w:sz w:val="32"/>
                <w:szCs w:val="32"/>
                <w:lang w:val="zh-CN"/>
              </w:rPr>
              <w:tab/>
            </w:r>
            <w:r w:rsidR="00BE671F" w:rsidRPr="00BE671F">
              <w:rPr>
                <w:rFonts w:eastAsia="楷体_GB2312"/>
                <w:bCs/>
                <w:sz w:val="32"/>
                <w:szCs w:val="32"/>
                <w:lang w:val="zh-CN"/>
              </w:rPr>
              <w:t>6</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0458" w:history="1">
            <w:r w:rsidRPr="00BE671F">
              <w:rPr>
                <w:rFonts w:eastAsia="楷体_GB2312"/>
                <w:bCs/>
                <w:sz w:val="32"/>
                <w:szCs w:val="32"/>
              </w:rPr>
              <w:t>（三）评价依据</w:t>
            </w:r>
            <w:r w:rsidRPr="00BE671F">
              <w:rPr>
                <w:rFonts w:eastAsia="楷体_GB2312"/>
                <w:bCs/>
                <w:sz w:val="32"/>
                <w:szCs w:val="32"/>
                <w:lang w:val="zh-CN"/>
              </w:rPr>
              <w:tab/>
            </w:r>
            <w:r w:rsidR="00BE671F" w:rsidRPr="00BE671F">
              <w:rPr>
                <w:rFonts w:eastAsia="楷体_GB2312"/>
                <w:bCs/>
                <w:sz w:val="32"/>
                <w:szCs w:val="32"/>
                <w:lang w:val="zh-CN"/>
              </w:rPr>
              <w:t>7</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8346" w:history="1">
            <w:r w:rsidRPr="00BE671F">
              <w:rPr>
                <w:rFonts w:eastAsia="楷体_GB2312"/>
                <w:bCs/>
                <w:sz w:val="32"/>
                <w:szCs w:val="32"/>
              </w:rPr>
              <w:t>（四）评价原则、评价方法</w:t>
            </w:r>
            <w:r w:rsidRPr="00BE671F">
              <w:rPr>
                <w:rFonts w:eastAsia="楷体_GB2312"/>
                <w:bCs/>
                <w:sz w:val="32"/>
                <w:szCs w:val="32"/>
                <w:lang w:val="zh-CN"/>
              </w:rPr>
              <w:tab/>
            </w:r>
            <w:r w:rsidR="00BE671F" w:rsidRPr="00BE671F">
              <w:rPr>
                <w:rFonts w:eastAsia="楷体_GB2312"/>
                <w:bCs/>
                <w:sz w:val="32"/>
                <w:szCs w:val="32"/>
                <w:lang w:val="zh-CN"/>
              </w:rPr>
              <w:t>8</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4864" w:history="1">
            <w:r w:rsidRPr="00BE671F">
              <w:rPr>
                <w:rFonts w:eastAsia="楷体_GB2312"/>
                <w:bCs/>
                <w:sz w:val="32"/>
                <w:szCs w:val="32"/>
              </w:rPr>
              <w:t>（五）绩效评价指标体系</w:t>
            </w:r>
            <w:r w:rsidRPr="00BE671F">
              <w:rPr>
                <w:rFonts w:eastAsia="楷体_GB2312"/>
                <w:bCs/>
                <w:sz w:val="32"/>
                <w:szCs w:val="32"/>
                <w:lang w:val="zh-CN"/>
              </w:rPr>
              <w:tab/>
            </w:r>
            <w:r w:rsidR="00BE671F" w:rsidRPr="00BE671F">
              <w:rPr>
                <w:rFonts w:eastAsia="楷体_GB2312"/>
                <w:bCs/>
                <w:sz w:val="32"/>
                <w:szCs w:val="32"/>
                <w:lang w:val="zh-CN"/>
              </w:rPr>
              <w:t>10</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7513" w:history="1">
            <w:r w:rsidRPr="00BE671F">
              <w:rPr>
                <w:rFonts w:eastAsia="楷体_GB2312"/>
                <w:bCs/>
                <w:sz w:val="32"/>
                <w:szCs w:val="32"/>
              </w:rPr>
              <w:t>（六）评价人员组成</w:t>
            </w:r>
            <w:r w:rsidRPr="00BE671F">
              <w:rPr>
                <w:rFonts w:eastAsia="楷体_GB2312"/>
                <w:bCs/>
                <w:sz w:val="32"/>
                <w:szCs w:val="32"/>
                <w:lang w:val="zh-CN"/>
              </w:rPr>
              <w:tab/>
            </w:r>
            <w:r w:rsidR="00BE671F" w:rsidRPr="00BE671F">
              <w:rPr>
                <w:rFonts w:eastAsia="楷体_GB2312"/>
                <w:bCs/>
                <w:sz w:val="32"/>
                <w:szCs w:val="32"/>
                <w:lang w:val="zh-CN"/>
              </w:rPr>
              <w:t>12</w:t>
            </w:r>
          </w:hyperlink>
        </w:p>
        <w:p w:rsidR="00BB5587" w:rsidRPr="00BE671F" w:rsidRDefault="00083A8F">
          <w:pPr>
            <w:pStyle w:val="TOC2"/>
            <w:tabs>
              <w:tab w:val="right" w:leader="dot" w:pos="8732"/>
            </w:tabs>
            <w:ind w:leftChars="150" w:left="405" w:rightChars="150" w:right="405" w:firstLineChars="0" w:firstLine="0"/>
          </w:pPr>
          <w:hyperlink w:anchor="_Toc27869" w:history="1">
            <w:r w:rsidRPr="00BE671F">
              <w:rPr>
                <w:rFonts w:eastAsia="楷体_GB2312"/>
                <w:bCs/>
                <w:sz w:val="32"/>
                <w:szCs w:val="32"/>
              </w:rPr>
              <w:t>（七）绩效评价工作过程</w:t>
            </w:r>
            <w:r w:rsidRPr="00BE671F">
              <w:rPr>
                <w:rFonts w:eastAsia="楷体_GB2312"/>
                <w:bCs/>
                <w:sz w:val="32"/>
                <w:szCs w:val="32"/>
                <w:lang w:val="zh-CN"/>
              </w:rPr>
              <w:tab/>
            </w:r>
            <w:r w:rsidR="00BE671F" w:rsidRPr="00BE671F">
              <w:rPr>
                <w:rFonts w:eastAsia="楷体_GB2312"/>
                <w:bCs/>
                <w:sz w:val="32"/>
                <w:szCs w:val="32"/>
                <w:lang w:val="zh-CN"/>
              </w:rPr>
              <w:t>13</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14615" w:history="1">
            <w:r w:rsidRPr="00BE671F">
              <w:rPr>
                <w:rFonts w:eastAsia="黑体"/>
                <w:bCs/>
                <w:sz w:val="32"/>
                <w:szCs w:val="32"/>
              </w:rPr>
              <w:t>四、评价结论及分析</w:t>
            </w:r>
            <w:r w:rsidRPr="00BE671F">
              <w:rPr>
                <w:rFonts w:eastAsia="黑体"/>
                <w:bCs/>
                <w:sz w:val="32"/>
                <w:szCs w:val="32"/>
                <w:lang w:val="zh-CN"/>
              </w:rPr>
              <w:tab/>
            </w:r>
            <w:r w:rsidR="00BE671F" w:rsidRPr="00BE671F">
              <w:rPr>
                <w:rFonts w:eastAsia="黑体"/>
                <w:bCs/>
                <w:sz w:val="32"/>
                <w:szCs w:val="32"/>
                <w:lang w:val="zh-CN"/>
              </w:rPr>
              <w:t>17</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0686" w:history="1">
            <w:r w:rsidRPr="00BE671F">
              <w:rPr>
                <w:rFonts w:eastAsia="楷体_GB2312"/>
                <w:bCs/>
                <w:sz w:val="32"/>
                <w:szCs w:val="32"/>
              </w:rPr>
              <w:t>（一）综合评价情况及分析</w:t>
            </w:r>
            <w:r w:rsidRPr="00BE671F">
              <w:rPr>
                <w:rFonts w:eastAsia="楷体_GB2312"/>
                <w:bCs/>
                <w:sz w:val="32"/>
                <w:szCs w:val="32"/>
                <w:lang w:val="zh-CN"/>
              </w:rPr>
              <w:tab/>
            </w:r>
            <w:r w:rsidR="00BE671F" w:rsidRPr="00BE671F">
              <w:rPr>
                <w:rFonts w:eastAsia="楷体_GB2312"/>
                <w:bCs/>
                <w:sz w:val="32"/>
                <w:szCs w:val="32"/>
                <w:lang w:val="zh-CN"/>
              </w:rPr>
              <w:t>17</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0070" w:history="1">
            <w:r w:rsidRPr="00BE671F">
              <w:rPr>
                <w:rFonts w:eastAsia="楷体_GB2312"/>
                <w:bCs/>
                <w:sz w:val="32"/>
                <w:szCs w:val="32"/>
              </w:rPr>
              <w:t>（二）绩效评价结果分析</w:t>
            </w:r>
            <w:r w:rsidRPr="00BE671F">
              <w:rPr>
                <w:rFonts w:eastAsia="楷体_GB2312"/>
                <w:bCs/>
                <w:sz w:val="32"/>
                <w:szCs w:val="32"/>
                <w:lang w:val="zh-CN"/>
              </w:rPr>
              <w:tab/>
            </w:r>
            <w:r w:rsidR="00BE671F" w:rsidRPr="00BE671F">
              <w:rPr>
                <w:rFonts w:eastAsia="楷体_GB2312"/>
                <w:bCs/>
                <w:sz w:val="32"/>
                <w:szCs w:val="32"/>
                <w:lang w:val="zh-CN"/>
              </w:rPr>
              <w:t>17</w:t>
            </w:r>
          </w:hyperlink>
        </w:p>
        <w:p w:rsidR="00BB5587" w:rsidRPr="00BE671F" w:rsidRDefault="00083A8F">
          <w:pPr>
            <w:pStyle w:val="TOC2"/>
            <w:tabs>
              <w:tab w:val="right" w:leader="dot" w:pos="8732"/>
            </w:tabs>
            <w:ind w:leftChars="150" w:left="405" w:rightChars="150" w:right="405" w:firstLineChars="0" w:firstLine="0"/>
            <w:rPr>
              <w:rFonts w:eastAsia="楷体_GB2312"/>
            </w:rPr>
          </w:pPr>
          <w:hyperlink w:anchor="_Toc6546" w:history="1">
            <w:r w:rsidRPr="00BE671F">
              <w:rPr>
                <w:rFonts w:eastAsia="楷体_GB2312"/>
                <w:bCs/>
                <w:sz w:val="32"/>
                <w:szCs w:val="32"/>
              </w:rPr>
              <w:t>（三）评价分析及结论</w:t>
            </w:r>
            <w:r w:rsidRPr="00BE671F">
              <w:rPr>
                <w:rFonts w:eastAsia="楷体_GB2312"/>
                <w:bCs/>
                <w:sz w:val="32"/>
                <w:szCs w:val="32"/>
                <w:lang w:val="zh-CN"/>
              </w:rPr>
              <w:tab/>
            </w:r>
            <w:r w:rsidR="00BE671F" w:rsidRPr="00BE671F">
              <w:rPr>
                <w:rFonts w:eastAsia="楷体_GB2312"/>
                <w:bCs/>
                <w:sz w:val="32"/>
                <w:szCs w:val="32"/>
                <w:lang w:val="zh-CN"/>
              </w:rPr>
              <w:t>18</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19553" w:history="1">
            <w:r w:rsidRPr="00BE671F">
              <w:rPr>
                <w:rFonts w:eastAsia="黑体"/>
                <w:bCs/>
                <w:sz w:val="32"/>
                <w:szCs w:val="32"/>
              </w:rPr>
              <w:t>五、绩效评价指标分析</w:t>
            </w:r>
            <w:r w:rsidRPr="00BE671F">
              <w:rPr>
                <w:rFonts w:eastAsia="黑体"/>
                <w:bCs/>
                <w:sz w:val="32"/>
                <w:szCs w:val="32"/>
                <w:lang w:val="zh-CN"/>
              </w:rPr>
              <w:tab/>
            </w:r>
            <w:r w:rsidR="00BE671F" w:rsidRPr="00BE671F">
              <w:rPr>
                <w:rFonts w:eastAsia="黑体"/>
                <w:bCs/>
                <w:sz w:val="32"/>
                <w:szCs w:val="32"/>
                <w:lang w:val="zh-CN"/>
              </w:rPr>
              <w:t>18</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3620" w:history="1">
            <w:r w:rsidRPr="00BE671F">
              <w:rPr>
                <w:rFonts w:eastAsia="楷体_GB2312"/>
                <w:bCs/>
                <w:sz w:val="32"/>
                <w:szCs w:val="32"/>
              </w:rPr>
              <w:t>（一）项目决策情况</w:t>
            </w:r>
            <w:r w:rsidRPr="00BE671F">
              <w:rPr>
                <w:rFonts w:eastAsia="楷体_GB2312"/>
                <w:bCs/>
                <w:sz w:val="32"/>
                <w:szCs w:val="32"/>
                <w:lang w:val="zh-CN"/>
              </w:rPr>
              <w:tab/>
            </w:r>
            <w:r w:rsidR="00BE671F" w:rsidRPr="00BE671F">
              <w:rPr>
                <w:rFonts w:eastAsia="楷体_GB2312"/>
                <w:bCs/>
                <w:sz w:val="32"/>
                <w:szCs w:val="32"/>
                <w:lang w:val="zh-CN"/>
              </w:rPr>
              <w:t>18</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12656" w:history="1">
            <w:r w:rsidRPr="00BE671F">
              <w:rPr>
                <w:rFonts w:eastAsia="楷体_GB2312"/>
                <w:bCs/>
                <w:sz w:val="32"/>
                <w:szCs w:val="32"/>
              </w:rPr>
              <w:t>（二）项目过程情况</w:t>
            </w:r>
            <w:r w:rsidRPr="00BE671F">
              <w:rPr>
                <w:rFonts w:eastAsia="楷体_GB2312"/>
                <w:bCs/>
                <w:sz w:val="32"/>
                <w:szCs w:val="32"/>
                <w:lang w:val="zh-CN"/>
              </w:rPr>
              <w:tab/>
            </w:r>
            <w:r w:rsidR="00BE671F" w:rsidRPr="00BE671F">
              <w:rPr>
                <w:rFonts w:eastAsia="楷体_GB2312"/>
                <w:bCs/>
                <w:sz w:val="32"/>
                <w:szCs w:val="32"/>
                <w:lang w:val="zh-CN"/>
              </w:rPr>
              <w:t>21</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8161" w:history="1">
            <w:r w:rsidRPr="00BE671F">
              <w:rPr>
                <w:rFonts w:eastAsia="楷体_GB2312"/>
                <w:bCs/>
                <w:sz w:val="32"/>
                <w:szCs w:val="32"/>
              </w:rPr>
              <w:t>（三）项目产出</w:t>
            </w:r>
            <w:r w:rsidRPr="00BE671F">
              <w:rPr>
                <w:rFonts w:eastAsia="楷体_GB2312"/>
                <w:bCs/>
                <w:sz w:val="32"/>
                <w:szCs w:val="32"/>
              </w:rPr>
              <w:t>情况</w:t>
            </w:r>
            <w:r w:rsidRPr="00BE671F">
              <w:rPr>
                <w:rFonts w:eastAsia="楷体_GB2312"/>
                <w:bCs/>
                <w:sz w:val="32"/>
                <w:szCs w:val="32"/>
                <w:lang w:val="zh-CN"/>
              </w:rPr>
              <w:tab/>
            </w:r>
            <w:r w:rsidR="00BE671F" w:rsidRPr="00BE671F">
              <w:rPr>
                <w:rFonts w:eastAsia="楷体_GB2312"/>
                <w:bCs/>
                <w:sz w:val="32"/>
                <w:szCs w:val="32"/>
                <w:lang w:val="zh-CN"/>
              </w:rPr>
              <w:t>23</w:t>
            </w:r>
          </w:hyperlink>
        </w:p>
        <w:p w:rsidR="00BB5587" w:rsidRPr="00BE671F" w:rsidRDefault="00083A8F">
          <w:pPr>
            <w:pStyle w:val="TOC2"/>
            <w:tabs>
              <w:tab w:val="right" w:leader="dot" w:pos="8732"/>
            </w:tabs>
            <w:ind w:leftChars="150" w:left="405" w:rightChars="150" w:right="405" w:firstLineChars="0" w:firstLine="0"/>
            <w:rPr>
              <w:rFonts w:eastAsia="楷体_GB2312"/>
            </w:rPr>
          </w:pPr>
          <w:hyperlink w:anchor="_Toc21860" w:history="1">
            <w:r w:rsidRPr="00BE671F">
              <w:rPr>
                <w:rFonts w:eastAsia="楷体_GB2312"/>
                <w:bCs/>
                <w:sz w:val="32"/>
                <w:szCs w:val="32"/>
              </w:rPr>
              <w:t>（四）项目效益情况</w:t>
            </w:r>
            <w:r w:rsidRPr="00BE671F">
              <w:rPr>
                <w:rFonts w:eastAsia="楷体_GB2312"/>
                <w:bCs/>
                <w:sz w:val="32"/>
                <w:szCs w:val="32"/>
                <w:lang w:val="zh-CN"/>
              </w:rPr>
              <w:tab/>
            </w:r>
            <w:r w:rsidR="00BE671F" w:rsidRPr="00BE671F">
              <w:rPr>
                <w:rFonts w:eastAsia="楷体_GB2312"/>
                <w:bCs/>
                <w:sz w:val="32"/>
                <w:szCs w:val="32"/>
                <w:lang w:val="zh-CN"/>
              </w:rPr>
              <w:t>25</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4678" w:history="1">
            <w:r w:rsidRPr="00BE671F">
              <w:rPr>
                <w:rFonts w:eastAsia="黑体"/>
                <w:bCs/>
                <w:sz w:val="32"/>
                <w:szCs w:val="32"/>
              </w:rPr>
              <w:t>六、取得的成效</w:t>
            </w:r>
            <w:r w:rsidRPr="00BE671F">
              <w:rPr>
                <w:rFonts w:eastAsia="黑体"/>
                <w:bCs/>
                <w:sz w:val="32"/>
                <w:szCs w:val="32"/>
                <w:lang w:val="zh-CN"/>
              </w:rPr>
              <w:tab/>
            </w:r>
            <w:r w:rsidR="00BE671F" w:rsidRPr="00BE671F">
              <w:rPr>
                <w:rFonts w:eastAsia="黑体"/>
                <w:bCs/>
                <w:sz w:val="32"/>
                <w:szCs w:val="32"/>
                <w:lang w:val="zh-CN"/>
              </w:rPr>
              <w:t>26</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25490" w:history="1">
            <w:r w:rsidRPr="00BE671F">
              <w:rPr>
                <w:rFonts w:eastAsia="黑体"/>
                <w:bCs/>
                <w:sz w:val="32"/>
                <w:szCs w:val="32"/>
              </w:rPr>
              <w:t>七、存在的问题及原因分析</w:t>
            </w:r>
            <w:r w:rsidRPr="00BE671F">
              <w:rPr>
                <w:rFonts w:eastAsia="黑体"/>
                <w:bCs/>
                <w:sz w:val="32"/>
                <w:szCs w:val="32"/>
                <w:lang w:val="zh-CN"/>
              </w:rPr>
              <w:tab/>
            </w:r>
            <w:r w:rsidR="00BE671F" w:rsidRPr="00BE671F">
              <w:rPr>
                <w:rFonts w:eastAsia="黑体"/>
                <w:bCs/>
                <w:sz w:val="32"/>
                <w:szCs w:val="32"/>
                <w:lang w:val="zh-CN"/>
              </w:rPr>
              <w:t>27</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14154" w:history="1">
            <w:r w:rsidRPr="00BE671F">
              <w:rPr>
                <w:rFonts w:eastAsia="楷体_GB2312"/>
                <w:bCs/>
                <w:sz w:val="32"/>
                <w:szCs w:val="32"/>
              </w:rPr>
              <w:t>（一）项目绩效管理规范性需提升</w:t>
            </w:r>
            <w:r w:rsidRPr="00BE671F">
              <w:rPr>
                <w:rFonts w:eastAsia="楷体_GB2312"/>
                <w:bCs/>
                <w:sz w:val="32"/>
                <w:szCs w:val="32"/>
                <w:lang w:val="zh-CN"/>
              </w:rPr>
              <w:tab/>
            </w:r>
            <w:r w:rsidR="00BE671F" w:rsidRPr="00BE671F">
              <w:rPr>
                <w:rFonts w:eastAsia="楷体_GB2312"/>
                <w:bCs/>
                <w:sz w:val="32"/>
                <w:szCs w:val="32"/>
                <w:lang w:val="zh-CN"/>
              </w:rPr>
              <w:t>27</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1786" w:history="1">
            <w:r w:rsidRPr="00BE671F">
              <w:rPr>
                <w:rFonts w:eastAsia="楷体_GB2312"/>
                <w:bCs/>
                <w:sz w:val="32"/>
                <w:szCs w:val="32"/>
              </w:rPr>
              <w:t>（二）预算编制能力有待提高，预决算差异较大</w:t>
            </w:r>
            <w:r w:rsidRPr="00BE671F">
              <w:rPr>
                <w:rFonts w:eastAsia="楷体_GB2312"/>
                <w:bCs/>
                <w:sz w:val="32"/>
                <w:szCs w:val="32"/>
                <w:lang w:val="zh-CN"/>
              </w:rPr>
              <w:tab/>
            </w:r>
            <w:r w:rsidR="00BE671F" w:rsidRPr="00BE671F">
              <w:rPr>
                <w:rFonts w:eastAsia="楷体_GB2312"/>
                <w:bCs/>
                <w:sz w:val="32"/>
                <w:szCs w:val="32"/>
                <w:lang w:val="zh-CN"/>
              </w:rPr>
              <w:t>27</w:t>
            </w:r>
          </w:hyperlink>
        </w:p>
        <w:p w:rsidR="00BB5587" w:rsidRPr="00BE671F" w:rsidRDefault="00083A8F">
          <w:pPr>
            <w:pStyle w:val="TOC2"/>
            <w:tabs>
              <w:tab w:val="right" w:leader="dot" w:pos="8732"/>
            </w:tabs>
            <w:ind w:leftChars="150" w:left="405" w:rightChars="150" w:right="405" w:firstLineChars="0" w:firstLine="0"/>
            <w:rPr>
              <w:rFonts w:eastAsia="楷体_GB2312"/>
            </w:rPr>
          </w:pPr>
          <w:hyperlink w:anchor="_Toc4684" w:history="1">
            <w:r w:rsidRPr="00BE671F">
              <w:rPr>
                <w:rFonts w:eastAsia="楷体_GB2312"/>
                <w:bCs/>
                <w:sz w:val="32"/>
                <w:szCs w:val="32"/>
              </w:rPr>
              <w:t>（三）工作计划与实际执行缺乏一致性</w:t>
            </w:r>
            <w:r w:rsidRPr="00BE671F">
              <w:rPr>
                <w:rFonts w:eastAsia="楷体_GB2312"/>
                <w:bCs/>
                <w:sz w:val="32"/>
                <w:szCs w:val="32"/>
                <w:lang w:val="zh-CN"/>
              </w:rPr>
              <w:tab/>
            </w:r>
            <w:r w:rsidR="00BE671F" w:rsidRPr="00BE671F">
              <w:rPr>
                <w:rFonts w:eastAsia="楷体_GB2312"/>
                <w:bCs/>
                <w:sz w:val="32"/>
                <w:szCs w:val="32"/>
                <w:lang w:val="zh-CN"/>
              </w:rPr>
              <w:t>27</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12386" w:history="1">
            <w:r w:rsidRPr="00BE671F">
              <w:rPr>
                <w:rFonts w:eastAsia="黑体"/>
                <w:bCs/>
                <w:sz w:val="32"/>
                <w:szCs w:val="32"/>
              </w:rPr>
              <w:t>八、有关建议</w:t>
            </w:r>
            <w:r w:rsidRPr="00BE671F">
              <w:rPr>
                <w:rFonts w:eastAsia="黑体"/>
                <w:bCs/>
                <w:sz w:val="32"/>
                <w:szCs w:val="32"/>
                <w:lang w:val="zh-CN"/>
              </w:rPr>
              <w:tab/>
            </w:r>
            <w:r w:rsidR="00BE671F" w:rsidRPr="00BE671F">
              <w:rPr>
                <w:rFonts w:eastAsia="黑体"/>
                <w:bCs/>
                <w:sz w:val="32"/>
                <w:szCs w:val="32"/>
                <w:lang w:val="zh-CN"/>
              </w:rPr>
              <w:t>28</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18547" w:history="1">
            <w:r w:rsidRPr="00BE671F">
              <w:rPr>
                <w:rFonts w:eastAsia="楷体_GB2312"/>
                <w:bCs/>
                <w:sz w:val="32"/>
                <w:szCs w:val="32"/>
              </w:rPr>
              <w:t>（一）提高绩效目标填报和流程管理规范性</w:t>
            </w:r>
            <w:r w:rsidRPr="00BE671F">
              <w:rPr>
                <w:rFonts w:eastAsia="楷体_GB2312"/>
                <w:bCs/>
                <w:sz w:val="32"/>
                <w:szCs w:val="32"/>
                <w:lang w:val="zh-CN"/>
              </w:rPr>
              <w:tab/>
            </w:r>
            <w:r w:rsidR="00BE671F" w:rsidRPr="00BE671F">
              <w:rPr>
                <w:rFonts w:eastAsia="楷体_GB2312"/>
                <w:bCs/>
                <w:sz w:val="32"/>
                <w:szCs w:val="32"/>
                <w:lang w:val="zh-CN"/>
              </w:rPr>
              <w:t>28</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20984" w:history="1">
            <w:r w:rsidRPr="00BE671F">
              <w:rPr>
                <w:rFonts w:eastAsia="楷体_GB2312"/>
                <w:bCs/>
                <w:sz w:val="32"/>
                <w:szCs w:val="32"/>
              </w:rPr>
              <w:t>（二）提升预算编制能力，降低预决算差异</w:t>
            </w:r>
            <w:r w:rsidRPr="00BE671F">
              <w:rPr>
                <w:rFonts w:eastAsia="楷体_GB2312"/>
                <w:bCs/>
                <w:sz w:val="32"/>
                <w:szCs w:val="32"/>
                <w:lang w:val="zh-CN"/>
              </w:rPr>
              <w:tab/>
            </w:r>
            <w:r w:rsidR="00BE671F" w:rsidRPr="00BE671F">
              <w:rPr>
                <w:rFonts w:eastAsia="楷体_GB2312"/>
                <w:bCs/>
                <w:sz w:val="32"/>
                <w:szCs w:val="32"/>
                <w:lang w:val="zh-CN"/>
              </w:rPr>
              <w:t>28</w:t>
            </w:r>
          </w:hyperlink>
        </w:p>
        <w:p w:rsidR="00BB5587" w:rsidRPr="00BE671F" w:rsidRDefault="00083A8F">
          <w:pPr>
            <w:pStyle w:val="TOC2"/>
            <w:tabs>
              <w:tab w:val="right" w:leader="dot" w:pos="8732"/>
            </w:tabs>
            <w:ind w:leftChars="150" w:left="405" w:rightChars="150" w:right="405" w:firstLineChars="0" w:firstLine="0"/>
          </w:pPr>
          <w:hyperlink w:anchor="_Toc1583" w:history="1">
            <w:r w:rsidRPr="00BE671F">
              <w:rPr>
                <w:rFonts w:eastAsia="楷体_GB2312"/>
                <w:bCs/>
                <w:sz w:val="32"/>
                <w:szCs w:val="32"/>
              </w:rPr>
              <w:t>（三）加强财政支持力度，增强工作的执行力</w:t>
            </w:r>
            <w:r w:rsidRPr="00BE671F">
              <w:rPr>
                <w:rFonts w:eastAsia="楷体_GB2312"/>
                <w:bCs/>
                <w:sz w:val="32"/>
                <w:szCs w:val="32"/>
                <w:lang w:val="zh-CN"/>
              </w:rPr>
              <w:tab/>
            </w:r>
            <w:r w:rsidR="00BE671F" w:rsidRPr="00BE671F">
              <w:rPr>
                <w:rFonts w:eastAsia="楷体_GB2312"/>
                <w:bCs/>
                <w:sz w:val="32"/>
                <w:szCs w:val="32"/>
                <w:lang w:val="zh-CN"/>
              </w:rPr>
              <w:t>28</w:t>
            </w:r>
          </w:hyperlink>
        </w:p>
        <w:p w:rsidR="00BB5587" w:rsidRPr="00BE671F" w:rsidRDefault="00083A8F">
          <w:pPr>
            <w:pStyle w:val="TOC1"/>
            <w:tabs>
              <w:tab w:val="right" w:leader="dot" w:pos="8732"/>
            </w:tabs>
            <w:ind w:firstLineChars="0" w:firstLine="0"/>
            <w:rPr>
              <w:rFonts w:eastAsia="黑体"/>
              <w:bCs/>
              <w:sz w:val="32"/>
              <w:szCs w:val="32"/>
              <w:lang w:val="zh-CN"/>
            </w:rPr>
          </w:pPr>
          <w:hyperlink w:anchor="_Toc25961" w:history="1">
            <w:r w:rsidRPr="00BE671F">
              <w:rPr>
                <w:rFonts w:eastAsia="黑体"/>
                <w:bCs/>
                <w:sz w:val="32"/>
                <w:szCs w:val="32"/>
              </w:rPr>
              <w:t>九、</w:t>
            </w:r>
            <w:r w:rsidRPr="00BE671F">
              <w:rPr>
                <w:rFonts w:eastAsia="黑体"/>
                <w:bCs/>
                <w:sz w:val="32"/>
                <w:szCs w:val="32"/>
              </w:rPr>
              <w:t xml:space="preserve"> </w:t>
            </w:r>
            <w:r w:rsidRPr="00BE671F">
              <w:rPr>
                <w:rFonts w:eastAsia="黑体"/>
                <w:bCs/>
                <w:sz w:val="32"/>
                <w:szCs w:val="32"/>
              </w:rPr>
              <w:t>其他需要说明的问题</w:t>
            </w:r>
            <w:r w:rsidRPr="00BE671F">
              <w:rPr>
                <w:rFonts w:eastAsia="黑体"/>
                <w:bCs/>
                <w:sz w:val="32"/>
                <w:szCs w:val="32"/>
                <w:lang w:val="zh-CN"/>
              </w:rPr>
              <w:tab/>
            </w:r>
            <w:r w:rsidR="00BE671F" w:rsidRPr="00BE671F">
              <w:rPr>
                <w:rFonts w:eastAsia="黑体"/>
                <w:bCs/>
                <w:sz w:val="32"/>
                <w:szCs w:val="32"/>
                <w:lang w:val="zh-CN"/>
              </w:rPr>
              <w:t>29</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18830" w:history="1">
            <w:r w:rsidRPr="00BE671F">
              <w:rPr>
                <w:rFonts w:eastAsia="楷体_GB2312"/>
                <w:bCs/>
                <w:sz w:val="32"/>
                <w:szCs w:val="32"/>
              </w:rPr>
              <w:t>附录</w:t>
            </w:r>
            <w:r w:rsidRPr="00BE671F">
              <w:rPr>
                <w:rFonts w:eastAsia="楷体_GB2312"/>
                <w:bCs/>
                <w:sz w:val="32"/>
                <w:szCs w:val="32"/>
              </w:rPr>
              <w:t>1</w:t>
            </w:r>
            <w:r w:rsidRPr="00BE671F">
              <w:rPr>
                <w:rFonts w:eastAsia="楷体_GB2312"/>
                <w:bCs/>
                <w:sz w:val="32"/>
                <w:szCs w:val="32"/>
              </w:rPr>
              <w:t>：绩效评价得分表</w:t>
            </w:r>
            <w:r w:rsidRPr="00BE671F">
              <w:rPr>
                <w:rFonts w:eastAsia="楷体_GB2312"/>
                <w:bCs/>
                <w:sz w:val="32"/>
                <w:szCs w:val="32"/>
                <w:lang w:val="zh-CN"/>
              </w:rPr>
              <w:tab/>
            </w:r>
            <w:r w:rsidR="00BE671F" w:rsidRPr="00BE671F">
              <w:rPr>
                <w:rFonts w:eastAsia="楷体_GB2312"/>
                <w:bCs/>
                <w:sz w:val="32"/>
                <w:szCs w:val="32"/>
                <w:lang w:val="zh-CN"/>
              </w:rPr>
              <w:t>30</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30545" w:history="1">
            <w:r w:rsidRPr="00BE671F">
              <w:rPr>
                <w:rFonts w:eastAsia="楷体_GB2312"/>
                <w:bCs/>
                <w:sz w:val="32"/>
                <w:szCs w:val="32"/>
              </w:rPr>
              <w:t>附录</w:t>
            </w:r>
            <w:r w:rsidRPr="00BE671F">
              <w:rPr>
                <w:rFonts w:eastAsia="楷体_GB2312"/>
                <w:bCs/>
                <w:sz w:val="32"/>
                <w:szCs w:val="32"/>
              </w:rPr>
              <w:t>2</w:t>
            </w:r>
            <w:r w:rsidRPr="00BE671F">
              <w:rPr>
                <w:rFonts w:eastAsia="楷体_GB2312"/>
                <w:bCs/>
                <w:sz w:val="32"/>
                <w:szCs w:val="32"/>
              </w:rPr>
              <w:t>：问题清单</w:t>
            </w:r>
            <w:r w:rsidRPr="00BE671F">
              <w:rPr>
                <w:rFonts w:eastAsia="楷体_GB2312"/>
                <w:bCs/>
                <w:sz w:val="32"/>
                <w:szCs w:val="32"/>
                <w:lang w:val="zh-CN"/>
              </w:rPr>
              <w:tab/>
            </w:r>
            <w:r w:rsidR="00BE671F" w:rsidRPr="00BE671F">
              <w:rPr>
                <w:rFonts w:eastAsia="楷体_GB2312"/>
                <w:bCs/>
                <w:sz w:val="32"/>
                <w:szCs w:val="32"/>
                <w:lang w:val="zh-CN"/>
              </w:rPr>
              <w:t>34</w:t>
            </w:r>
          </w:hyperlink>
        </w:p>
        <w:p w:rsidR="00BB5587" w:rsidRPr="00BE671F" w:rsidRDefault="00083A8F">
          <w:pPr>
            <w:pStyle w:val="TOC2"/>
            <w:tabs>
              <w:tab w:val="right" w:leader="dot" w:pos="8732"/>
            </w:tabs>
            <w:ind w:leftChars="150" w:left="405" w:rightChars="150" w:right="405" w:firstLineChars="0" w:firstLine="0"/>
            <w:rPr>
              <w:rFonts w:eastAsia="楷体_GB2312"/>
              <w:bCs/>
              <w:sz w:val="32"/>
              <w:szCs w:val="32"/>
              <w:lang w:val="zh-CN"/>
            </w:rPr>
          </w:pPr>
          <w:hyperlink w:anchor="_Toc95" w:history="1">
            <w:r w:rsidRPr="00BE671F">
              <w:rPr>
                <w:rFonts w:eastAsia="楷体_GB2312"/>
                <w:bCs/>
                <w:sz w:val="32"/>
                <w:szCs w:val="32"/>
              </w:rPr>
              <w:t>附录</w:t>
            </w:r>
            <w:r w:rsidRPr="00BE671F">
              <w:rPr>
                <w:rFonts w:eastAsia="楷体_GB2312"/>
                <w:bCs/>
                <w:sz w:val="32"/>
                <w:szCs w:val="32"/>
              </w:rPr>
              <w:t>3</w:t>
            </w:r>
            <w:r w:rsidRPr="00BE671F">
              <w:rPr>
                <w:rFonts w:eastAsia="楷体_GB2312"/>
                <w:bCs/>
                <w:sz w:val="32"/>
                <w:szCs w:val="32"/>
              </w:rPr>
              <w:t>：调查分析报告</w:t>
            </w:r>
            <w:r w:rsidRPr="00BE671F">
              <w:rPr>
                <w:rFonts w:eastAsia="楷体_GB2312"/>
                <w:bCs/>
                <w:sz w:val="32"/>
                <w:szCs w:val="32"/>
                <w:lang w:val="zh-CN"/>
              </w:rPr>
              <w:tab/>
            </w:r>
            <w:r w:rsidR="00BE671F" w:rsidRPr="00BE671F">
              <w:rPr>
                <w:rFonts w:eastAsia="楷体_GB2312"/>
                <w:bCs/>
                <w:sz w:val="32"/>
                <w:szCs w:val="32"/>
                <w:lang w:val="zh-CN"/>
              </w:rPr>
              <w:t>35</w:t>
            </w:r>
          </w:hyperlink>
        </w:p>
        <w:p w:rsidR="00BB5587" w:rsidRPr="00BE671F" w:rsidRDefault="00083A8F">
          <w:pPr>
            <w:pStyle w:val="TOC2"/>
            <w:tabs>
              <w:tab w:val="right" w:leader="dot" w:pos="8732"/>
            </w:tabs>
            <w:ind w:leftChars="150" w:left="405" w:rightChars="150" w:right="405" w:firstLineChars="0" w:firstLine="0"/>
            <w:rPr>
              <w:bCs/>
              <w:sz w:val="32"/>
              <w:szCs w:val="32"/>
              <w:lang w:val="zh-CN"/>
            </w:rPr>
          </w:pPr>
          <w:hyperlink w:anchor="_Toc2917" w:history="1">
            <w:r w:rsidRPr="00BE671F">
              <w:rPr>
                <w:rFonts w:eastAsia="楷体_GB2312"/>
                <w:bCs/>
                <w:sz w:val="32"/>
                <w:szCs w:val="32"/>
              </w:rPr>
              <w:t>附件</w:t>
            </w:r>
            <w:r w:rsidRPr="00BE671F">
              <w:rPr>
                <w:rFonts w:eastAsia="楷体_GB2312"/>
                <w:bCs/>
                <w:sz w:val="32"/>
                <w:szCs w:val="32"/>
              </w:rPr>
              <w:t>4</w:t>
            </w:r>
            <w:r w:rsidRPr="00BE671F">
              <w:rPr>
                <w:rFonts w:eastAsia="楷体_GB2312"/>
                <w:bCs/>
                <w:sz w:val="32"/>
                <w:szCs w:val="32"/>
              </w:rPr>
              <w:t>、</w:t>
            </w:r>
            <w:r w:rsidRPr="00BE671F">
              <w:rPr>
                <w:rFonts w:eastAsia="楷体_GB2312"/>
                <w:bCs/>
                <w:sz w:val="32"/>
                <w:szCs w:val="32"/>
              </w:rPr>
              <w:t>2023</w:t>
            </w:r>
            <w:r w:rsidRPr="00BE671F">
              <w:rPr>
                <w:rFonts w:eastAsia="楷体_GB2312"/>
                <w:bCs/>
                <w:sz w:val="32"/>
                <w:szCs w:val="32"/>
              </w:rPr>
              <w:t>年专项业务经费绩效目标申报表</w:t>
            </w:r>
            <w:r w:rsidRPr="00BE671F">
              <w:rPr>
                <w:rFonts w:eastAsia="楷体_GB2312"/>
                <w:bCs/>
                <w:sz w:val="32"/>
                <w:szCs w:val="32"/>
                <w:lang w:val="zh-CN"/>
              </w:rPr>
              <w:tab/>
            </w:r>
            <w:r w:rsidR="00BE671F" w:rsidRPr="00BE671F">
              <w:rPr>
                <w:rFonts w:eastAsia="楷体_GB2312"/>
                <w:bCs/>
                <w:sz w:val="32"/>
                <w:szCs w:val="32"/>
                <w:lang w:val="zh-CN"/>
              </w:rPr>
              <w:t>40</w:t>
            </w:r>
          </w:hyperlink>
        </w:p>
        <w:p w:rsidR="00BB5587" w:rsidRPr="00BE671F" w:rsidRDefault="00BB5587">
          <w:pPr>
            <w:pStyle w:val="TOC2"/>
            <w:tabs>
              <w:tab w:val="right" w:leader="dot" w:pos="8732"/>
            </w:tabs>
            <w:ind w:leftChars="0" w:left="0" w:rightChars="150" w:right="405" w:firstLineChars="0" w:firstLine="0"/>
          </w:pPr>
        </w:p>
        <w:p w:rsidR="00BB5587" w:rsidRDefault="00083A8F">
          <w:pPr>
            <w:pStyle w:val="TOC10"/>
            <w:spacing w:before="0" w:line="360" w:lineRule="auto"/>
            <w:ind w:leftChars="100" w:left="270" w:rightChars="100" w:right="270"/>
            <w:jc w:val="center"/>
            <w:rPr>
              <w:rFonts w:ascii="Times New Roman" w:hAnsi="Times New Roman" w:cs="Times New Roman"/>
            </w:rPr>
          </w:pPr>
          <w:r>
            <w:rPr>
              <w:rFonts w:ascii="Times New Roman" w:hAnsi="Times New Roman" w:cs="Times New Roman"/>
              <w:bCs/>
              <w:lang w:val="zh-CN"/>
            </w:rPr>
            <w:fldChar w:fldCharType="end"/>
          </w:r>
        </w:p>
      </w:sdtContent>
    </w:sdt>
    <w:p w:rsidR="00BB5587" w:rsidRDefault="00BB5587">
      <w:pPr>
        <w:ind w:firstLine="540"/>
      </w:pPr>
    </w:p>
    <w:p w:rsidR="00BB5587" w:rsidRDefault="00BB5587">
      <w:pPr>
        <w:pStyle w:val="TOC1"/>
        <w:ind w:firstLine="540"/>
        <w:sectPr w:rsidR="00BB5587">
          <w:headerReference w:type="default" r:id="rId15"/>
          <w:footerReference w:type="default" r:id="rId16"/>
          <w:footnotePr>
            <w:numFmt w:val="decimalEnclosedCircleChinese"/>
            <w:numRestart w:val="eachPage"/>
          </w:footnotePr>
          <w:pgSz w:w="11906" w:h="16838"/>
          <w:pgMar w:top="1587" w:right="1587" w:bottom="1587" w:left="1587" w:header="851" w:footer="992" w:gutter="0"/>
          <w:pgNumType w:fmt="numberInDash" w:start="1"/>
          <w:cols w:space="425"/>
          <w:docGrid w:type="lines" w:linePitch="367"/>
        </w:sectPr>
      </w:pPr>
    </w:p>
    <w:p w:rsidR="00BB5587" w:rsidRDefault="00083A8F">
      <w:pPr>
        <w:pStyle w:val="1"/>
        <w:spacing w:beforeLines="50" w:before="156" w:afterLines="50" w:after="156" w:line="600" w:lineRule="exact"/>
        <w:ind w:firstLineChars="0" w:firstLine="0"/>
        <w:jc w:val="center"/>
        <w:rPr>
          <w:rFonts w:eastAsia="方正小标宋_GBK"/>
          <w:sz w:val="44"/>
          <w:szCs w:val="44"/>
        </w:rPr>
      </w:pPr>
      <w:bookmarkStart w:id="7" w:name="_Toc4411"/>
      <w:bookmarkStart w:id="8" w:name="_Toc30115"/>
      <w:bookmarkEnd w:id="5"/>
      <w:bookmarkEnd w:id="4"/>
      <w:bookmarkEnd w:id="3"/>
      <w:bookmarkEnd w:id="2"/>
      <w:bookmarkEnd w:id="1"/>
      <w:bookmarkEnd w:id="0"/>
      <w:r>
        <w:rPr>
          <w:rFonts w:eastAsia="方正小标宋_GBK"/>
          <w:sz w:val="44"/>
          <w:szCs w:val="44"/>
        </w:rPr>
        <w:lastRenderedPageBreak/>
        <w:t>摘</w:t>
      </w:r>
      <w:r>
        <w:rPr>
          <w:rFonts w:eastAsia="方正小标宋_GBK"/>
          <w:sz w:val="44"/>
          <w:szCs w:val="44"/>
        </w:rPr>
        <w:t xml:space="preserve"> </w:t>
      </w:r>
      <w:r>
        <w:rPr>
          <w:rFonts w:eastAsia="方正小标宋_GBK"/>
          <w:sz w:val="44"/>
          <w:szCs w:val="44"/>
        </w:rPr>
        <w:t xml:space="preserve"> </w:t>
      </w:r>
      <w:r>
        <w:rPr>
          <w:rFonts w:eastAsia="方正小标宋_GBK"/>
          <w:sz w:val="44"/>
          <w:szCs w:val="44"/>
        </w:rPr>
        <w:t>要</w:t>
      </w:r>
      <w:bookmarkEnd w:id="7"/>
      <w:bookmarkEnd w:id="8"/>
    </w:p>
    <w:p w:rsidR="00BB5587" w:rsidRDefault="00083A8F">
      <w:pPr>
        <w:rPr>
          <w:rFonts w:eastAsia="黑体"/>
          <w:sz w:val="32"/>
          <w:szCs w:val="32"/>
        </w:rPr>
      </w:pPr>
      <w:r>
        <w:rPr>
          <w:rFonts w:eastAsia="黑体"/>
          <w:sz w:val="32"/>
          <w:szCs w:val="32"/>
        </w:rPr>
        <w:t>一、项目基本情况</w:t>
      </w:r>
    </w:p>
    <w:p w:rsidR="00BB5587" w:rsidRDefault="00083A8F">
      <w:pPr>
        <w:rPr>
          <w:rFonts w:eastAsia="仿宋_GB2312"/>
          <w:kern w:val="0"/>
          <w:sz w:val="32"/>
          <w:szCs w:val="32"/>
        </w:rPr>
      </w:pPr>
      <w:r>
        <w:rPr>
          <w:rFonts w:eastAsia="仿宋_GB2312"/>
          <w:kern w:val="0"/>
          <w:sz w:val="32"/>
          <w:szCs w:val="32"/>
        </w:rPr>
        <w:t>济宁市</w:t>
      </w:r>
      <w:proofErr w:type="gramStart"/>
      <w:r>
        <w:rPr>
          <w:rFonts w:eastAsia="仿宋_GB2312"/>
          <w:kern w:val="0"/>
          <w:sz w:val="32"/>
          <w:szCs w:val="32"/>
        </w:rPr>
        <w:t>兖州区</w:t>
      </w:r>
      <w:proofErr w:type="gramEnd"/>
      <w:r>
        <w:rPr>
          <w:rFonts w:eastAsia="仿宋_GB2312"/>
          <w:kern w:val="0"/>
          <w:sz w:val="32"/>
          <w:szCs w:val="32"/>
        </w:rPr>
        <w:t>自然资源局在执行单位事务时，依法履行其职责。根据《济宁市兖州区财政局关于批复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号）文件指示，批复关于自然资源局</w:t>
      </w:r>
      <w:r>
        <w:rPr>
          <w:rFonts w:eastAsia="仿宋_GB2312"/>
          <w:kern w:val="0"/>
          <w:sz w:val="32"/>
          <w:szCs w:val="32"/>
        </w:rPr>
        <w:t>2021</w:t>
      </w:r>
      <w:r>
        <w:rPr>
          <w:rFonts w:eastAsia="仿宋_GB2312"/>
          <w:kern w:val="0"/>
          <w:sz w:val="32"/>
          <w:szCs w:val="32"/>
        </w:rPr>
        <w:t>年度部门预算，包含此次绩效评价</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w:t>
      </w:r>
      <w:r>
        <w:rPr>
          <w:rFonts w:eastAsia="仿宋_GB2312"/>
          <w:kern w:val="0"/>
          <w:sz w:val="32"/>
          <w:szCs w:val="32"/>
        </w:rPr>
        <w:t>预算</w:t>
      </w:r>
      <w:r>
        <w:rPr>
          <w:rFonts w:eastAsia="仿宋_GB2312"/>
          <w:kern w:val="0"/>
          <w:sz w:val="32"/>
          <w:szCs w:val="32"/>
        </w:rPr>
        <w:t>1338</w:t>
      </w:r>
      <w:r>
        <w:rPr>
          <w:rFonts w:eastAsia="仿宋_GB2312"/>
          <w:kern w:val="0"/>
          <w:sz w:val="32"/>
          <w:szCs w:val="32"/>
        </w:rPr>
        <w:t>万元，专项业务经费涉及</w:t>
      </w:r>
      <w:r>
        <w:rPr>
          <w:rFonts w:eastAsia="仿宋_GB2312"/>
          <w:kern w:val="0"/>
          <w:sz w:val="32"/>
          <w:szCs w:val="32"/>
        </w:rPr>
        <w:t>34</w:t>
      </w:r>
      <w:r>
        <w:rPr>
          <w:rFonts w:eastAsia="仿宋_GB2312"/>
          <w:kern w:val="0"/>
          <w:sz w:val="32"/>
          <w:szCs w:val="32"/>
        </w:rPr>
        <w:t>个项目，即</w:t>
      </w:r>
      <w:r>
        <w:rPr>
          <w:rFonts w:eastAsia="仿宋_GB2312"/>
          <w:kern w:val="0"/>
          <w:sz w:val="32"/>
          <w:szCs w:val="32"/>
        </w:rPr>
        <w:t>1.</w:t>
      </w:r>
      <w:r>
        <w:rPr>
          <w:rFonts w:eastAsia="仿宋_GB2312"/>
          <w:kern w:val="0"/>
          <w:sz w:val="32"/>
          <w:szCs w:val="32"/>
        </w:rPr>
        <w:t>非法采砂案件占地面积及动用方量勘测保障经费</w:t>
      </w:r>
      <w:r>
        <w:rPr>
          <w:rFonts w:eastAsia="仿宋_GB2312"/>
          <w:kern w:val="0"/>
          <w:sz w:val="32"/>
          <w:szCs w:val="32"/>
        </w:rPr>
        <w:t>2.</w:t>
      </w:r>
      <w:proofErr w:type="gramStart"/>
      <w:r>
        <w:rPr>
          <w:rFonts w:eastAsia="仿宋_GB2312"/>
          <w:kern w:val="0"/>
          <w:sz w:val="32"/>
          <w:szCs w:val="32"/>
        </w:rPr>
        <w:t>卫片执法</w:t>
      </w:r>
      <w:proofErr w:type="gramEnd"/>
      <w:r>
        <w:rPr>
          <w:rFonts w:eastAsia="仿宋_GB2312"/>
          <w:kern w:val="0"/>
          <w:sz w:val="32"/>
          <w:szCs w:val="32"/>
        </w:rPr>
        <w:t>违法违规行为测绘勘测保障经费</w:t>
      </w:r>
      <w:r>
        <w:rPr>
          <w:rFonts w:eastAsia="仿宋_GB2312"/>
          <w:kern w:val="0"/>
          <w:sz w:val="32"/>
          <w:szCs w:val="32"/>
        </w:rPr>
        <w:t>3.</w:t>
      </w:r>
      <w:r>
        <w:rPr>
          <w:rFonts w:eastAsia="仿宋_GB2312"/>
          <w:kern w:val="0"/>
          <w:sz w:val="32"/>
          <w:szCs w:val="32"/>
        </w:rPr>
        <w:t>食用林产品质</w:t>
      </w:r>
      <w:proofErr w:type="gramStart"/>
      <w:r>
        <w:rPr>
          <w:rFonts w:eastAsia="仿宋_GB2312"/>
          <w:kern w:val="0"/>
          <w:sz w:val="32"/>
          <w:szCs w:val="32"/>
        </w:rPr>
        <w:t>量安全</w:t>
      </w:r>
      <w:proofErr w:type="gramEnd"/>
      <w:r>
        <w:rPr>
          <w:rFonts w:eastAsia="仿宋_GB2312"/>
          <w:kern w:val="0"/>
          <w:sz w:val="32"/>
          <w:szCs w:val="32"/>
        </w:rPr>
        <w:t>监管经费</w:t>
      </w:r>
      <w:r>
        <w:rPr>
          <w:rFonts w:eastAsia="仿宋_GB2312"/>
          <w:kern w:val="0"/>
          <w:sz w:val="32"/>
          <w:szCs w:val="32"/>
        </w:rPr>
        <w:t>4.2020</w:t>
      </w:r>
      <w:r>
        <w:rPr>
          <w:rFonts w:eastAsia="仿宋_GB2312"/>
          <w:kern w:val="0"/>
          <w:sz w:val="32"/>
          <w:szCs w:val="32"/>
        </w:rPr>
        <w:t>年</w:t>
      </w:r>
      <w:r>
        <w:rPr>
          <w:rFonts w:eastAsia="仿宋_GB2312"/>
          <w:kern w:val="0"/>
          <w:sz w:val="32"/>
          <w:szCs w:val="32"/>
        </w:rPr>
        <w:t>2021</w:t>
      </w:r>
      <w:r>
        <w:rPr>
          <w:rFonts w:eastAsia="仿宋_GB2312"/>
          <w:kern w:val="0"/>
          <w:sz w:val="32"/>
          <w:szCs w:val="32"/>
        </w:rPr>
        <w:t>年度森林督查暨森林资源管理</w:t>
      </w:r>
      <w:r>
        <w:rPr>
          <w:rFonts w:eastAsia="仿宋_GB2312"/>
          <w:kern w:val="0"/>
          <w:sz w:val="32"/>
          <w:szCs w:val="32"/>
        </w:rPr>
        <w:t>“</w:t>
      </w:r>
      <w:r>
        <w:rPr>
          <w:rFonts w:eastAsia="仿宋_GB2312"/>
          <w:kern w:val="0"/>
          <w:sz w:val="32"/>
          <w:szCs w:val="32"/>
        </w:rPr>
        <w:t>一张图</w:t>
      </w:r>
      <w:r>
        <w:rPr>
          <w:rFonts w:eastAsia="仿宋_GB2312"/>
          <w:kern w:val="0"/>
          <w:sz w:val="32"/>
          <w:szCs w:val="32"/>
        </w:rPr>
        <w:t>”</w:t>
      </w:r>
      <w:r>
        <w:rPr>
          <w:rFonts w:eastAsia="仿宋_GB2312"/>
          <w:kern w:val="0"/>
          <w:sz w:val="32"/>
          <w:szCs w:val="32"/>
        </w:rPr>
        <w:t>年度更新工作经费</w:t>
      </w:r>
      <w:r>
        <w:rPr>
          <w:rFonts w:eastAsia="仿宋_GB2312"/>
          <w:kern w:val="0"/>
          <w:sz w:val="32"/>
          <w:szCs w:val="32"/>
        </w:rPr>
        <w:t>5.</w:t>
      </w:r>
      <w:r>
        <w:rPr>
          <w:rFonts w:eastAsia="仿宋_GB2312"/>
          <w:kern w:val="0"/>
          <w:sz w:val="32"/>
          <w:szCs w:val="32"/>
        </w:rPr>
        <w:t>古树名木保护性修复</w:t>
      </w:r>
      <w:r>
        <w:rPr>
          <w:rFonts w:eastAsia="仿宋_GB2312"/>
          <w:kern w:val="0"/>
          <w:sz w:val="32"/>
          <w:szCs w:val="32"/>
        </w:rPr>
        <w:t>6.</w:t>
      </w:r>
      <w:r>
        <w:rPr>
          <w:rFonts w:eastAsia="仿宋_GB2312"/>
          <w:kern w:val="0"/>
          <w:sz w:val="32"/>
          <w:szCs w:val="32"/>
        </w:rPr>
        <w:t>国际湿地城市创建</w:t>
      </w:r>
      <w:r>
        <w:rPr>
          <w:rFonts w:eastAsia="仿宋_GB2312"/>
          <w:kern w:val="0"/>
          <w:sz w:val="32"/>
          <w:szCs w:val="32"/>
        </w:rPr>
        <w:t>7.</w:t>
      </w:r>
      <w:r>
        <w:rPr>
          <w:rFonts w:eastAsia="仿宋_GB2312"/>
          <w:kern w:val="0"/>
          <w:sz w:val="32"/>
          <w:szCs w:val="32"/>
        </w:rPr>
        <w:t>基地苗木维护、管理、苗木引进及补植</w:t>
      </w:r>
      <w:r>
        <w:rPr>
          <w:rFonts w:eastAsia="仿宋_GB2312"/>
          <w:kern w:val="0"/>
          <w:sz w:val="32"/>
          <w:szCs w:val="32"/>
        </w:rPr>
        <w:t>;8.</w:t>
      </w:r>
      <w:r>
        <w:rPr>
          <w:rFonts w:eastAsia="仿宋_GB2312"/>
          <w:kern w:val="0"/>
          <w:sz w:val="32"/>
          <w:szCs w:val="32"/>
        </w:rPr>
        <w:t>土地储备登记费、储备土地管理看护费、储备土地评估、测量费</w:t>
      </w:r>
      <w:r>
        <w:rPr>
          <w:rFonts w:eastAsia="仿宋_GB2312"/>
          <w:kern w:val="0"/>
          <w:sz w:val="32"/>
          <w:szCs w:val="32"/>
        </w:rPr>
        <w:t>9.</w:t>
      </w:r>
      <w:r>
        <w:rPr>
          <w:rFonts w:eastAsia="仿宋_GB2312"/>
          <w:kern w:val="0"/>
          <w:sz w:val="32"/>
          <w:szCs w:val="32"/>
        </w:rPr>
        <w:t>土地出让评估，测绘，公告费</w:t>
      </w:r>
      <w:r>
        <w:rPr>
          <w:rFonts w:eastAsia="仿宋_GB2312"/>
          <w:kern w:val="0"/>
          <w:sz w:val="32"/>
          <w:szCs w:val="32"/>
        </w:rPr>
        <w:t>10.</w:t>
      </w:r>
      <w:r>
        <w:rPr>
          <w:rFonts w:eastAsia="仿宋_GB2312"/>
          <w:kern w:val="0"/>
          <w:sz w:val="32"/>
          <w:szCs w:val="32"/>
        </w:rPr>
        <w:t>印花税</w:t>
      </w:r>
      <w:r>
        <w:rPr>
          <w:rFonts w:eastAsia="仿宋_GB2312"/>
          <w:kern w:val="0"/>
          <w:sz w:val="32"/>
          <w:szCs w:val="32"/>
        </w:rPr>
        <w:t>11</w:t>
      </w:r>
      <w:r>
        <w:rPr>
          <w:rFonts w:eastAsia="仿宋_GB2312"/>
          <w:kern w:val="0"/>
          <w:sz w:val="32"/>
          <w:szCs w:val="32"/>
        </w:rPr>
        <w:t>.</w:t>
      </w:r>
      <w:r>
        <w:rPr>
          <w:rFonts w:eastAsia="仿宋_GB2312"/>
          <w:kern w:val="0"/>
          <w:sz w:val="32"/>
          <w:szCs w:val="32"/>
        </w:rPr>
        <w:t>不动产存量数据整合项目</w:t>
      </w:r>
      <w:r>
        <w:rPr>
          <w:rFonts w:eastAsia="仿宋_GB2312"/>
          <w:kern w:val="0"/>
          <w:sz w:val="32"/>
          <w:szCs w:val="32"/>
        </w:rPr>
        <w:t>12.</w:t>
      </w:r>
      <w:r>
        <w:rPr>
          <w:rFonts w:eastAsia="仿宋_GB2312"/>
          <w:kern w:val="0"/>
          <w:sz w:val="32"/>
          <w:szCs w:val="32"/>
        </w:rPr>
        <w:t>不动产权</w:t>
      </w:r>
      <w:proofErr w:type="gramStart"/>
      <w:r>
        <w:rPr>
          <w:rFonts w:eastAsia="仿宋_GB2312"/>
          <w:kern w:val="0"/>
          <w:sz w:val="32"/>
          <w:szCs w:val="32"/>
        </w:rPr>
        <w:t>籍调查</w:t>
      </w:r>
      <w:proofErr w:type="gramEnd"/>
      <w:r>
        <w:rPr>
          <w:rFonts w:eastAsia="仿宋_GB2312"/>
          <w:kern w:val="0"/>
          <w:sz w:val="32"/>
          <w:szCs w:val="32"/>
        </w:rPr>
        <w:t>13.</w:t>
      </w:r>
      <w:r>
        <w:rPr>
          <w:rFonts w:eastAsia="仿宋_GB2312"/>
          <w:kern w:val="0"/>
          <w:sz w:val="32"/>
          <w:szCs w:val="32"/>
        </w:rPr>
        <w:t>第三次土地调查</w:t>
      </w:r>
      <w:r>
        <w:rPr>
          <w:rFonts w:eastAsia="仿宋_GB2312"/>
          <w:kern w:val="0"/>
          <w:sz w:val="32"/>
          <w:szCs w:val="32"/>
        </w:rPr>
        <w:t>14.</w:t>
      </w:r>
      <w:r>
        <w:rPr>
          <w:rFonts w:eastAsia="仿宋_GB2312"/>
          <w:kern w:val="0"/>
          <w:sz w:val="32"/>
          <w:szCs w:val="32"/>
        </w:rPr>
        <w:t>农村集体土地房地一体登记工作</w:t>
      </w:r>
      <w:r>
        <w:rPr>
          <w:rFonts w:eastAsia="仿宋_GB2312"/>
          <w:kern w:val="0"/>
          <w:sz w:val="32"/>
          <w:szCs w:val="32"/>
        </w:rPr>
        <w:t>15.</w:t>
      </w:r>
      <w:r>
        <w:rPr>
          <w:rFonts w:eastAsia="仿宋_GB2312"/>
          <w:kern w:val="0"/>
          <w:sz w:val="32"/>
          <w:szCs w:val="32"/>
        </w:rPr>
        <w:t>农村集体士地确权发证剩余未拨付经费</w:t>
      </w:r>
      <w:r>
        <w:rPr>
          <w:rFonts w:eastAsia="仿宋_GB2312"/>
          <w:kern w:val="0"/>
          <w:sz w:val="32"/>
          <w:szCs w:val="32"/>
        </w:rPr>
        <w:t>16.</w:t>
      </w:r>
      <w:r>
        <w:rPr>
          <w:rFonts w:eastAsia="仿宋_GB2312"/>
          <w:kern w:val="0"/>
          <w:sz w:val="32"/>
          <w:szCs w:val="32"/>
        </w:rPr>
        <w:t>不动产证书，登记责任保险采购及日常所需经费</w:t>
      </w:r>
      <w:r>
        <w:rPr>
          <w:rFonts w:eastAsia="仿宋_GB2312"/>
          <w:kern w:val="0"/>
          <w:sz w:val="32"/>
          <w:szCs w:val="32"/>
        </w:rPr>
        <w:t>17.</w:t>
      </w:r>
      <w:proofErr w:type="gramStart"/>
      <w:r>
        <w:rPr>
          <w:rFonts w:eastAsia="仿宋_GB2312"/>
          <w:kern w:val="0"/>
          <w:sz w:val="32"/>
          <w:szCs w:val="32"/>
        </w:rPr>
        <w:t>兖州区</w:t>
      </w:r>
      <w:proofErr w:type="gramEnd"/>
      <w:r>
        <w:rPr>
          <w:rFonts w:eastAsia="仿宋_GB2312"/>
          <w:kern w:val="0"/>
          <w:sz w:val="32"/>
          <w:szCs w:val="32"/>
        </w:rPr>
        <w:t>土地征收报批、供地发生的用地勘测定界、测绘、出图</w:t>
      </w:r>
      <w:r>
        <w:rPr>
          <w:rFonts w:eastAsia="仿宋_GB2312"/>
          <w:kern w:val="0"/>
          <w:sz w:val="32"/>
          <w:szCs w:val="32"/>
        </w:rPr>
        <w:t>18.</w:t>
      </w:r>
      <w:r>
        <w:rPr>
          <w:rFonts w:eastAsia="仿宋_GB2312"/>
          <w:kern w:val="0"/>
          <w:sz w:val="32"/>
          <w:szCs w:val="32"/>
        </w:rPr>
        <w:t>土地征收报批，增减挂钩管理信息系统建设，城乡建设用地</w:t>
      </w:r>
      <w:proofErr w:type="gramStart"/>
      <w:r>
        <w:rPr>
          <w:rFonts w:eastAsia="仿宋_GB2312"/>
          <w:kern w:val="0"/>
          <w:sz w:val="32"/>
          <w:szCs w:val="32"/>
        </w:rPr>
        <w:t>增减挂构和</w:t>
      </w:r>
      <w:proofErr w:type="gramEnd"/>
      <w:r>
        <w:rPr>
          <w:rFonts w:eastAsia="仿宋_GB2312"/>
          <w:kern w:val="0"/>
          <w:sz w:val="32"/>
          <w:szCs w:val="32"/>
        </w:rPr>
        <w:t>工矿</w:t>
      </w:r>
      <w:proofErr w:type="gramStart"/>
      <w:r>
        <w:rPr>
          <w:rFonts w:eastAsia="仿宋_GB2312"/>
          <w:kern w:val="0"/>
          <w:sz w:val="32"/>
          <w:szCs w:val="32"/>
        </w:rPr>
        <w:t>度弃地</w:t>
      </w:r>
      <w:proofErr w:type="gramEnd"/>
      <w:r>
        <w:rPr>
          <w:rFonts w:eastAsia="仿宋_GB2312"/>
          <w:kern w:val="0"/>
          <w:sz w:val="32"/>
          <w:szCs w:val="32"/>
        </w:rPr>
        <w:t>复垦利用调整</w:t>
      </w:r>
      <w:proofErr w:type="gramStart"/>
      <w:r>
        <w:rPr>
          <w:rFonts w:eastAsia="仿宋_GB2312"/>
          <w:kern w:val="0"/>
          <w:sz w:val="32"/>
          <w:szCs w:val="32"/>
        </w:rPr>
        <w:t>项目档察信息化</w:t>
      </w:r>
      <w:proofErr w:type="gramEnd"/>
      <w:r>
        <w:rPr>
          <w:rFonts w:eastAsia="仿宋_GB2312"/>
          <w:kern w:val="0"/>
          <w:sz w:val="32"/>
          <w:szCs w:val="32"/>
        </w:rPr>
        <w:t>19.</w:t>
      </w:r>
      <w:proofErr w:type="gramStart"/>
      <w:r>
        <w:rPr>
          <w:rFonts w:eastAsia="仿宋_GB2312"/>
          <w:kern w:val="0"/>
          <w:sz w:val="32"/>
          <w:szCs w:val="32"/>
        </w:rPr>
        <w:t>兖州区设施</w:t>
      </w:r>
      <w:proofErr w:type="gramEnd"/>
      <w:r>
        <w:rPr>
          <w:rFonts w:eastAsia="仿宋_GB2312"/>
          <w:kern w:val="0"/>
          <w:sz w:val="32"/>
          <w:szCs w:val="32"/>
        </w:rPr>
        <w:t>农业用地备案信息系统录入管理</w:t>
      </w:r>
      <w:r>
        <w:rPr>
          <w:rFonts w:eastAsia="仿宋_GB2312"/>
          <w:kern w:val="0"/>
          <w:sz w:val="32"/>
          <w:szCs w:val="32"/>
        </w:rPr>
        <w:t>20.</w:t>
      </w:r>
      <w:r>
        <w:rPr>
          <w:rFonts w:eastAsia="仿宋_GB2312"/>
          <w:kern w:val="0"/>
          <w:sz w:val="32"/>
          <w:szCs w:val="32"/>
        </w:rPr>
        <w:t>农村土地承包经营权登记成果资料接收整理入库项目</w:t>
      </w:r>
      <w:r>
        <w:rPr>
          <w:rFonts w:eastAsia="仿宋_GB2312"/>
          <w:kern w:val="0"/>
          <w:sz w:val="32"/>
          <w:szCs w:val="32"/>
        </w:rPr>
        <w:t>21.</w:t>
      </w:r>
      <w:r>
        <w:rPr>
          <w:rFonts w:eastAsia="仿宋_GB2312"/>
          <w:kern w:val="0"/>
          <w:sz w:val="32"/>
          <w:szCs w:val="32"/>
        </w:rPr>
        <w:t>动产档案整理</w:t>
      </w:r>
      <w:r>
        <w:rPr>
          <w:rFonts w:eastAsia="仿宋_GB2312"/>
          <w:kern w:val="0"/>
          <w:sz w:val="32"/>
          <w:szCs w:val="32"/>
        </w:rPr>
        <w:lastRenderedPageBreak/>
        <w:t>入库、外派人员驻场服务项目</w:t>
      </w:r>
      <w:r>
        <w:rPr>
          <w:rFonts w:eastAsia="仿宋_GB2312"/>
          <w:kern w:val="0"/>
          <w:sz w:val="32"/>
          <w:szCs w:val="32"/>
        </w:rPr>
        <w:t>22.</w:t>
      </w:r>
      <w:r>
        <w:rPr>
          <w:rFonts w:eastAsia="仿宋_GB2312"/>
          <w:kern w:val="0"/>
          <w:sz w:val="32"/>
          <w:szCs w:val="32"/>
        </w:rPr>
        <w:t>数据库管理系统积</w:t>
      </w:r>
      <w:r>
        <w:rPr>
          <w:rFonts w:eastAsia="仿宋_GB2312"/>
          <w:kern w:val="0"/>
          <w:sz w:val="32"/>
          <w:szCs w:val="32"/>
        </w:rPr>
        <w:t>共享平台建设及档案保护</w:t>
      </w:r>
      <w:r>
        <w:rPr>
          <w:rFonts w:eastAsia="仿宋_GB2312"/>
          <w:kern w:val="0"/>
          <w:sz w:val="32"/>
          <w:szCs w:val="32"/>
        </w:rPr>
        <w:t>23.</w:t>
      </w:r>
      <w:r>
        <w:rPr>
          <w:rFonts w:eastAsia="仿宋_GB2312"/>
          <w:kern w:val="0"/>
          <w:sz w:val="32"/>
          <w:szCs w:val="32"/>
        </w:rPr>
        <w:t>土地变更调查</w:t>
      </w:r>
      <w:r>
        <w:rPr>
          <w:rFonts w:eastAsia="仿宋_GB2312"/>
          <w:kern w:val="0"/>
          <w:sz w:val="32"/>
          <w:szCs w:val="32"/>
        </w:rPr>
        <w:t>(2019-2021</w:t>
      </w:r>
      <w:r>
        <w:rPr>
          <w:rFonts w:eastAsia="仿宋_GB2312"/>
          <w:kern w:val="0"/>
          <w:sz w:val="32"/>
          <w:szCs w:val="32"/>
        </w:rPr>
        <w:t>年度</w:t>
      </w:r>
      <w:r>
        <w:rPr>
          <w:rFonts w:eastAsia="仿宋_GB2312"/>
          <w:kern w:val="0"/>
          <w:sz w:val="32"/>
          <w:szCs w:val="32"/>
        </w:rPr>
        <w:t>)24.</w:t>
      </w:r>
      <w:r>
        <w:rPr>
          <w:rFonts w:eastAsia="仿宋_GB2312"/>
          <w:kern w:val="0"/>
          <w:sz w:val="32"/>
          <w:szCs w:val="32"/>
        </w:rPr>
        <w:t>不动产及局机关</w:t>
      </w:r>
      <w:proofErr w:type="gramStart"/>
      <w:r>
        <w:rPr>
          <w:rFonts w:eastAsia="仿宋_GB2312"/>
          <w:kern w:val="0"/>
          <w:sz w:val="32"/>
          <w:szCs w:val="32"/>
        </w:rPr>
        <w:t>数据融灾备份</w:t>
      </w:r>
      <w:proofErr w:type="gramEnd"/>
      <w:r>
        <w:rPr>
          <w:rFonts w:eastAsia="仿宋_GB2312"/>
          <w:kern w:val="0"/>
          <w:sz w:val="32"/>
          <w:szCs w:val="32"/>
        </w:rPr>
        <w:t>、自然资源局一张图更新升级及信息安全等级保护</w:t>
      </w:r>
      <w:r>
        <w:rPr>
          <w:rFonts w:eastAsia="仿宋_GB2312"/>
          <w:kern w:val="0"/>
          <w:sz w:val="32"/>
          <w:szCs w:val="32"/>
        </w:rPr>
        <w:t>25.</w:t>
      </w:r>
      <w:r>
        <w:rPr>
          <w:rFonts w:eastAsia="仿宋_GB2312"/>
          <w:kern w:val="0"/>
          <w:sz w:val="32"/>
          <w:szCs w:val="32"/>
        </w:rPr>
        <w:t>集体建设用地和农用地基准地价制定</w:t>
      </w:r>
      <w:r>
        <w:rPr>
          <w:rFonts w:eastAsia="仿宋_GB2312"/>
          <w:kern w:val="0"/>
          <w:sz w:val="32"/>
          <w:szCs w:val="32"/>
        </w:rPr>
        <w:t>26.</w:t>
      </w:r>
      <w:r>
        <w:rPr>
          <w:rFonts w:eastAsia="仿宋_GB2312"/>
          <w:kern w:val="0"/>
          <w:sz w:val="32"/>
          <w:szCs w:val="32"/>
        </w:rPr>
        <w:t>城镇标定地价、农村闲散土地调查、公用用地绩效调查评估及城镇低效用地调查</w:t>
      </w:r>
      <w:r>
        <w:rPr>
          <w:rFonts w:eastAsia="仿宋_GB2312"/>
          <w:kern w:val="0"/>
          <w:sz w:val="32"/>
          <w:szCs w:val="32"/>
        </w:rPr>
        <w:t>27.</w:t>
      </w:r>
      <w:r>
        <w:rPr>
          <w:rFonts w:eastAsia="仿宋_GB2312"/>
          <w:kern w:val="0"/>
          <w:sz w:val="32"/>
          <w:szCs w:val="32"/>
        </w:rPr>
        <w:t>土壤污染检测费用</w:t>
      </w:r>
      <w:r>
        <w:rPr>
          <w:rFonts w:eastAsia="仿宋_GB2312"/>
          <w:kern w:val="0"/>
          <w:sz w:val="32"/>
          <w:szCs w:val="32"/>
        </w:rPr>
        <w:t>28.</w:t>
      </w:r>
      <w:r>
        <w:rPr>
          <w:rFonts w:eastAsia="仿宋_GB2312"/>
          <w:kern w:val="0"/>
          <w:sz w:val="32"/>
          <w:szCs w:val="32"/>
        </w:rPr>
        <w:t>社会稳定风险评估费</w:t>
      </w:r>
      <w:r>
        <w:rPr>
          <w:rFonts w:eastAsia="仿宋_GB2312"/>
          <w:kern w:val="0"/>
          <w:sz w:val="32"/>
          <w:szCs w:val="32"/>
        </w:rPr>
        <w:t>29.</w:t>
      </w:r>
      <w:r>
        <w:rPr>
          <w:rFonts w:eastAsia="仿宋_GB2312"/>
          <w:kern w:val="0"/>
          <w:sz w:val="32"/>
          <w:szCs w:val="32"/>
        </w:rPr>
        <w:t>林长制工作经费</w:t>
      </w:r>
      <w:r>
        <w:rPr>
          <w:rFonts w:eastAsia="仿宋_GB2312"/>
          <w:kern w:val="0"/>
          <w:sz w:val="32"/>
          <w:szCs w:val="32"/>
        </w:rPr>
        <w:t>30.</w:t>
      </w:r>
      <w:r>
        <w:rPr>
          <w:rFonts w:eastAsia="仿宋_GB2312"/>
          <w:kern w:val="0"/>
          <w:sz w:val="32"/>
          <w:szCs w:val="32"/>
        </w:rPr>
        <w:t>农村违法占用耕地建房摸排调查及专项整治经费</w:t>
      </w:r>
      <w:r>
        <w:rPr>
          <w:rFonts w:eastAsia="仿宋_GB2312"/>
          <w:kern w:val="0"/>
          <w:sz w:val="32"/>
          <w:szCs w:val="32"/>
        </w:rPr>
        <w:t>31.</w:t>
      </w:r>
      <w:r>
        <w:rPr>
          <w:rFonts w:eastAsia="仿宋_GB2312"/>
          <w:kern w:val="0"/>
          <w:sz w:val="32"/>
          <w:szCs w:val="32"/>
        </w:rPr>
        <w:t>自然保护地整合优化</w:t>
      </w:r>
      <w:r>
        <w:rPr>
          <w:rFonts w:eastAsia="仿宋_GB2312"/>
          <w:kern w:val="0"/>
          <w:sz w:val="32"/>
          <w:szCs w:val="32"/>
        </w:rPr>
        <w:t>32.</w:t>
      </w:r>
      <w:r>
        <w:rPr>
          <w:rFonts w:eastAsia="仿宋_GB2312"/>
          <w:kern w:val="0"/>
          <w:sz w:val="32"/>
          <w:szCs w:val="32"/>
        </w:rPr>
        <w:t>防灾减灾检疫服采购</w:t>
      </w:r>
      <w:r>
        <w:rPr>
          <w:rFonts w:eastAsia="仿宋_GB2312"/>
          <w:kern w:val="0"/>
          <w:sz w:val="32"/>
          <w:szCs w:val="32"/>
        </w:rPr>
        <w:t>33.</w:t>
      </w:r>
      <w:r>
        <w:rPr>
          <w:rFonts w:eastAsia="仿宋_GB2312"/>
          <w:kern w:val="0"/>
          <w:sz w:val="32"/>
          <w:szCs w:val="32"/>
        </w:rPr>
        <w:t>济宁</w:t>
      </w:r>
      <w:proofErr w:type="gramStart"/>
      <w:r>
        <w:rPr>
          <w:rFonts w:eastAsia="仿宋_GB2312"/>
          <w:kern w:val="0"/>
          <w:sz w:val="32"/>
          <w:szCs w:val="32"/>
        </w:rPr>
        <w:t>兖州区</w:t>
      </w:r>
      <w:proofErr w:type="gramEnd"/>
      <w:r>
        <w:rPr>
          <w:rFonts w:eastAsia="仿宋_GB2312"/>
          <w:kern w:val="0"/>
          <w:sz w:val="32"/>
          <w:szCs w:val="32"/>
        </w:rPr>
        <w:t>十四五基础测绘规划编制费用预算</w:t>
      </w:r>
      <w:r>
        <w:rPr>
          <w:rFonts w:eastAsia="仿宋_GB2312"/>
          <w:kern w:val="0"/>
          <w:sz w:val="32"/>
          <w:szCs w:val="32"/>
        </w:rPr>
        <w:t>34.</w:t>
      </w:r>
      <w:r>
        <w:rPr>
          <w:rFonts w:eastAsia="仿宋_GB2312"/>
          <w:kern w:val="0"/>
          <w:sz w:val="32"/>
          <w:szCs w:val="32"/>
        </w:rPr>
        <w:t>森林植被恢复费。</w:t>
      </w:r>
      <w:r>
        <w:rPr>
          <w:rFonts w:eastAsia="仿宋_GB2312"/>
          <w:kern w:val="0"/>
          <w:sz w:val="32"/>
          <w:szCs w:val="32"/>
        </w:rPr>
        <w:t>34</w:t>
      </w:r>
      <w:r>
        <w:rPr>
          <w:rFonts w:eastAsia="仿宋_GB2312"/>
          <w:kern w:val="0"/>
          <w:sz w:val="32"/>
          <w:szCs w:val="32"/>
        </w:rPr>
        <w:t>个项目中其中已完工</w:t>
      </w:r>
      <w:r>
        <w:rPr>
          <w:rFonts w:eastAsia="仿宋_GB2312"/>
          <w:kern w:val="0"/>
          <w:sz w:val="32"/>
          <w:szCs w:val="32"/>
        </w:rPr>
        <w:t>9</w:t>
      </w:r>
      <w:r>
        <w:rPr>
          <w:rFonts w:eastAsia="仿宋_GB2312"/>
          <w:kern w:val="0"/>
          <w:sz w:val="32"/>
          <w:szCs w:val="32"/>
        </w:rPr>
        <w:t>个</w:t>
      </w:r>
      <w:r>
        <w:rPr>
          <w:rFonts w:eastAsia="仿宋_GB2312"/>
          <w:kern w:val="0"/>
          <w:sz w:val="32"/>
          <w:szCs w:val="32"/>
        </w:rPr>
        <w:t>项目，建设中</w:t>
      </w:r>
      <w:r>
        <w:rPr>
          <w:rFonts w:eastAsia="仿宋_GB2312"/>
          <w:kern w:val="0"/>
          <w:sz w:val="32"/>
          <w:szCs w:val="32"/>
        </w:rPr>
        <w:t>7</w:t>
      </w:r>
      <w:r>
        <w:rPr>
          <w:rFonts w:eastAsia="仿宋_GB2312"/>
          <w:kern w:val="0"/>
          <w:sz w:val="32"/>
          <w:szCs w:val="32"/>
        </w:rPr>
        <w:t>个项目，未开工</w:t>
      </w:r>
      <w:r>
        <w:rPr>
          <w:rFonts w:eastAsia="仿宋_GB2312"/>
          <w:kern w:val="0"/>
          <w:sz w:val="32"/>
          <w:szCs w:val="32"/>
        </w:rPr>
        <w:t>18</w:t>
      </w:r>
      <w:r>
        <w:rPr>
          <w:rFonts w:eastAsia="仿宋_GB2312"/>
          <w:kern w:val="0"/>
          <w:sz w:val="32"/>
          <w:szCs w:val="32"/>
        </w:rPr>
        <w:t>个项目。</w:t>
      </w:r>
    </w:p>
    <w:p w:rsidR="00BB5587" w:rsidRDefault="00083A8F">
      <w:pPr>
        <w:rPr>
          <w:rFonts w:eastAsia="仿宋_GB2312"/>
          <w:kern w:val="0"/>
          <w:sz w:val="32"/>
          <w:szCs w:val="32"/>
        </w:rPr>
      </w:pPr>
      <w:r>
        <w:rPr>
          <w:rFonts w:eastAsia="仿宋_GB2312"/>
          <w:kern w:val="0"/>
          <w:sz w:val="32"/>
          <w:szCs w:val="32"/>
        </w:rPr>
        <w:t>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w:t>
      </w:r>
    </w:p>
    <w:p w:rsidR="00BB5587" w:rsidRDefault="00083A8F">
      <w:pPr>
        <w:rPr>
          <w:rFonts w:eastAsia="仿宋_GB2312"/>
          <w:kern w:val="0"/>
          <w:sz w:val="32"/>
          <w:szCs w:val="32"/>
        </w:rPr>
      </w:pPr>
      <w:r>
        <w:rPr>
          <w:rFonts w:eastAsia="仿宋_GB2312"/>
          <w:kern w:val="0"/>
          <w:sz w:val="32"/>
          <w:szCs w:val="32"/>
        </w:rPr>
        <w:t>根据</w:t>
      </w:r>
      <w:proofErr w:type="gramStart"/>
      <w:r>
        <w:rPr>
          <w:rFonts w:eastAsia="仿宋_GB2312"/>
          <w:kern w:val="0"/>
          <w:sz w:val="32"/>
          <w:szCs w:val="32"/>
        </w:rPr>
        <w:t>兖州区</w:t>
      </w:r>
      <w:proofErr w:type="gramEnd"/>
      <w:r>
        <w:rPr>
          <w:rFonts w:eastAsia="仿宋_GB2312"/>
          <w:kern w:val="0"/>
          <w:sz w:val="32"/>
          <w:szCs w:val="32"/>
        </w:rPr>
        <w:t>自然资源局提供资料以及沟通调查，获取</w:t>
      </w:r>
      <w:r>
        <w:rPr>
          <w:rFonts w:eastAsia="仿宋_GB2312"/>
          <w:kern w:val="0"/>
          <w:sz w:val="32"/>
          <w:szCs w:val="32"/>
        </w:rPr>
        <w:t>2021</w:t>
      </w:r>
      <w:r>
        <w:rPr>
          <w:rFonts w:eastAsia="仿宋_GB2312"/>
          <w:kern w:val="0"/>
          <w:sz w:val="32"/>
          <w:szCs w:val="32"/>
        </w:rPr>
        <w:t>年</w:t>
      </w:r>
      <w:r>
        <w:rPr>
          <w:rFonts w:eastAsia="仿宋_GB2312"/>
          <w:kern w:val="0"/>
          <w:sz w:val="32"/>
          <w:szCs w:val="32"/>
        </w:rPr>
        <w:t>34</w:t>
      </w:r>
      <w:r>
        <w:rPr>
          <w:rFonts w:eastAsia="仿宋_GB2312"/>
          <w:kern w:val="0"/>
          <w:sz w:val="32"/>
          <w:szCs w:val="32"/>
        </w:rPr>
        <w:t>个项目预算资金使用情况，</w:t>
      </w:r>
      <w:r>
        <w:rPr>
          <w:rFonts w:eastAsia="仿宋_GB2312"/>
          <w:kern w:val="0"/>
          <w:sz w:val="32"/>
          <w:szCs w:val="32"/>
        </w:rPr>
        <w:t>2021</w:t>
      </w:r>
      <w:r>
        <w:rPr>
          <w:rFonts w:eastAsia="仿宋_GB2312"/>
          <w:kern w:val="0"/>
          <w:sz w:val="32"/>
          <w:szCs w:val="32"/>
        </w:rPr>
        <w:t>年专项业务经费</w:t>
      </w:r>
      <w:r>
        <w:rPr>
          <w:rFonts w:eastAsia="仿宋_GB2312"/>
          <w:kern w:val="0"/>
          <w:sz w:val="32"/>
          <w:szCs w:val="32"/>
        </w:rPr>
        <w:t>1338</w:t>
      </w:r>
      <w:r>
        <w:rPr>
          <w:rFonts w:eastAsia="仿宋_GB2312"/>
          <w:kern w:val="0"/>
          <w:sz w:val="32"/>
          <w:szCs w:val="32"/>
        </w:rPr>
        <w:t>万元未全部拨付，发生实际支出金额</w:t>
      </w:r>
      <w:r>
        <w:rPr>
          <w:rFonts w:eastAsia="仿宋_GB2312"/>
          <w:kern w:val="0"/>
          <w:sz w:val="32"/>
          <w:szCs w:val="32"/>
        </w:rPr>
        <w:t>1009.90588</w:t>
      </w:r>
      <w:r>
        <w:rPr>
          <w:rFonts w:eastAsia="仿宋_GB2312"/>
          <w:kern w:val="0"/>
          <w:sz w:val="32"/>
          <w:szCs w:val="32"/>
        </w:rPr>
        <w:t>万元，尚有</w:t>
      </w:r>
      <w:r>
        <w:rPr>
          <w:rFonts w:eastAsia="仿宋_GB2312"/>
          <w:kern w:val="0"/>
          <w:sz w:val="32"/>
          <w:szCs w:val="32"/>
        </w:rPr>
        <w:t>328.09412</w:t>
      </w:r>
      <w:r>
        <w:rPr>
          <w:rFonts w:eastAsia="仿宋_GB2312"/>
          <w:kern w:val="0"/>
          <w:sz w:val="32"/>
          <w:szCs w:val="32"/>
        </w:rPr>
        <w:t>万元资金缺口。</w:t>
      </w:r>
    </w:p>
    <w:p w:rsidR="00BB5587" w:rsidRDefault="00083A8F">
      <w:pPr>
        <w:rPr>
          <w:rFonts w:eastAsia="黑体"/>
          <w:sz w:val="32"/>
          <w:szCs w:val="32"/>
        </w:rPr>
      </w:pPr>
      <w:r>
        <w:rPr>
          <w:rFonts w:eastAsia="黑体"/>
          <w:sz w:val="32"/>
          <w:szCs w:val="32"/>
        </w:rPr>
        <w:t>二、绩效目标</w:t>
      </w:r>
    </w:p>
    <w:p w:rsidR="00BB5587" w:rsidRDefault="00083A8F">
      <w:pPr>
        <w:rPr>
          <w:rFonts w:eastAsia="仿宋_GB2312"/>
          <w:kern w:val="0"/>
          <w:sz w:val="32"/>
          <w:szCs w:val="32"/>
        </w:rPr>
      </w:pPr>
      <w:r>
        <w:rPr>
          <w:rFonts w:eastAsia="仿宋_GB2312"/>
          <w:kern w:val="0"/>
          <w:sz w:val="32"/>
          <w:szCs w:val="32"/>
        </w:rPr>
        <w:t>项目长期绩效目标：进一步优化国土空间布局，进一步做好要素保障工作，进一步做好生态文明建设</w:t>
      </w:r>
      <w:r>
        <w:rPr>
          <w:rFonts w:eastAsia="仿宋_GB2312"/>
          <w:kern w:val="0"/>
          <w:sz w:val="32"/>
          <w:szCs w:val="32"/>
        </w:rPr>
        <w:t>工作，进一步提升业务工作水平，进一步做好自然资源综合执法工作，进一步提升干部队伍建设水平。</w:t>
      </w:r>
    </w:p>
    <w:p w:rsidR="00BB5587" w:rsidRDefault="00083A8F">
      <w:pPr>
        <w:rPr>
          <w:rFonts w:eastAsia="仿宋_GB2312"/>
          <w:kern w:val="0"/>
          <w:sz w:val="32"/>
          <w:szCs w:val="32"/>
        </w:rPr>
      </w:pPr>
      <w:r>
        <w:rPr>
          <w:rFonts w:eastAsia="仿宋_GB2312"/>
          <w:kern w:val="0"/>
          <w:sz w:val="32"/>
          <w:szCs w:val="32"/>
        </w:rPr>
        <w:lastRenderedPageBreak/>
        <w:t>项目年度绩效目标：全面整合城乡规划、土地利用总体规划等各类空间规划，高质量编制国土空间总体规划，开展重大空间布局、城市用地布局、区域交通、水系环境、地下空间等专题研究，完善</w:t>
      </w:r>
      <w:r>
        <w:rPr>
          <w:rFonts w:eastAsia="仿宋_GB2312"/>
          <w:kern w:val="0"/>
          <w:sz w:val="32"/>
          <w:szCs w:val="32"/>
        </w:rPr>
        <w:t>“</w:t>
      </w:r>
      <w:r>
        <w:rPr>
          <w:rFonts w:eastAsia="仿宋_GB2312"/>
          <w:kern w:val="0"/>
          <w:sz w:val="32"/>
          <w:szCs w:val="32"/>
        </w:rPr>
        <w:t>两规</w:t>
      </w:r>
      <w:r>
        <w:rPr>
          <w:rFonts w:eastAsia="仿宋_GB2312"/>
          <w:kern w:val="0"/>
          <w:sz w:val="32"/>
          <w:szCs w:val="32"/>
        </w:rPr>
        <w:t>”</w:t>
      </w:r>
      <w:r>
        <w:rPr>
          <w:rFonts w:eastAsia="仿宋_GB2312"/>
          <w:kern w:val="0"/>
          <w:sz w:val="32"/>
          <w:szCs w:val="32"/>
        </w:rPr>
        <w:t>一致性处理方案，逐步形成</w:t>
      </w:r>
      <w:r>
        <w:rPr>
          <w:rFonts w:eastAsia="仿宋_GB2312"/>
          <w:kern w:val="0"/>
          <w:sz w:val="32"/>
          <w:szCs w:val="32"/>
        </w:rPr>
        <w:t>“</w:t>
      </w:r>
      <w:r>
        <w:rPr>
          <w:rFonts w:eastAsia="仿宋_GB2312"/>
          <w:kern w:val="0"/>
          <w:sz w:val="32"/>
          <w:szCs w:val="32"/>
        </w:rPr>
        <w:t>多规合一</w:t>
      </w:r>
      <w:r>
        <w:rPr>
          <w:rFonts w:eastAsia="仿宋_GB2312"/>
          <w:kern w:val="0"/>
          <w:sz w:val="32"/>
          <w:szCs w:val="32"/>
        </w:rPr>
        <w:t>”</w:t>
      </w:r>
      <w:r>
        <w:rPr>
          <w:rFonts w:eastAsia="仿宋_GB2312"/>
          <w:kern w:val="0"/>
          <w:sz w:val="32"/>
          <w:szCs w:val="32"/>
        </w:rPr>
        <w:t>的国土空间规划体系，着力打造</w:t>
      </w:r>
      <w:r>
        <w:rPr>
          <w:rFonts w:eastAsia="仿宋_GB2312"/>
          <w:kern w:val="0"/>
          <w:sz w:val="32"/>
          <w:szCs w:val="32"/>
        </w:rPr>
        <w:t>“</w:t>
      </w:r>
      <w:r>
        <w:rPr>
          <w:rFonts w:eastAsia="仿宋_GB2312"/>
          <w:kern w:val="0"/>
          <w:sz w:val="32"/>
          <w:szCs w:val="32"/>
        </w:rPr>
        <w:t>一本规划、一张蓝图干到底</w:t>
      </w:r>
      <w:r>
        <w:rPr>
          <w:rFonts w:eastAsia="仿宋_GB2312"/>
          <w:kern w:val="0"/>
          <w:sz w:val="32"/>
          <w:szCs w:val="32"/>
        </w:rPr>
        <w:t>”</w:t>
      </w:r>
      <w:r>
        <w:rPr>
          <w:rFonts w:eastAsia="仿宋_GB2312"/>
          <w:kern w:val="0"/>
          <w:sz w:val="32"/>
          <w:szCs w:val="32"/>
        </w:rPr>
        <w:t>，实现对国土空间的有力管控。积极做好林长制、森林督查、林业产业发展、湿地监管和野生动植物保护工作，进一步提高林业资源管理水平。加速推进第三次国土调查</w:t>
      </w:r>
      <w:r>
        <w:rPr>
          <w:rFonts w:eastAsia="仿宋_GB2312"/>
          <w:kern w:val="0"/>
          <w:sz w:val="32"/>
          <w:szCs w:val="32"/>
        </w:rPr>
        <w:t>、农村房地一体不动产登记、城区不动产权</w:t>
      </w:r>
      <w:proofErr w:type="gramStart"/>
      <w:r>
        <w:rPr>
          <w:rFonts w:eastAsia="仿宋_GB2312"/>
          <w:kern w:val="0"/>
          <w:sz w:val="32"/>
          <w:szCs w:val="32"/>
        </w:rPr>
        <w:t>籍调查</w:t>
      </w:r>
      <w:proofErr w:type="gramEnd"/>
      <w:r>
        <w:rPr>
          <w:rFonts w:eastAsia="仿宋_GB2312"/>
          <w:kern w:val="0"/>
          <w:sz w:val="32"/>
          <w:szCs w:val="32"/>
        </w:rPr>
        <w:t>等工作，稳步推进解决不动产登记历史遗留问题。按要求做好</w:t>
      </w:r>
      <w:r>
        <w:rPr>
          <w:rFonts w:eastAsia="仿宋_GB2312"/>
          <w:kern w:val="0"/>
          <w:sz w:val="32"/>
          <w:szCs w:val="32"/>
        </w:rPr>
        <w:t>2021</w:t>
      </w:r>
      <w:r>
        <w:rPr>
          <w:rFonts w:eastAsia="仿宋_GB2312"/>
          <w:kern w:val="0"/>
          <w:sz w:val="32"/>
          <w:szCs w:val="32"/>
        </w:rPr>
        <w:t>年基础测绘计划编报和</w:t>
      </w:r>
      <w:r>
        <w:rPr>
          <w:rFonts w:eastAsia="仿宋_GB2312"/>
          <w:kern w:val="0"/>
          <w:sz w:val="32"/>
          <w:szCs w:val="32"/>
        </w:rPr>
        <w:t>“</w:t>
      </w:r>
      <w:r>
        <w:rPr>
          <w:rFonts w:eastAsia="仿宋_GB2312"/>
          <w:kern w:val="0"/>
          <w:sz w:val="32"/>
          <w:szCs w:val="32"/>
        </w:rPr>
        <w:t>十四五</w:t>
      </w:r>
      <w:r>
        <w:rPr>
          <w:rFonts w:eastAsia="仿宋_GB2312"/>
          <w:kern w:val="0"/>
          <w:sz w:val="32"/>
          <w:szCs w:val="32"/>
        </w:rPr>
        <w:t>”</w:t>
      </w:r>
      <w:r>
        <w:rPr>
          <w:rFonts w:eastAsia="仿宋_GB2312"/>
          <w:kern w:val="0"/>
          <w:sz w:val="32"/>
          <w:szCs w:val="32"/>
        </w:rPr>
        <w:t>基础测绘规划编制工作，提升基础测绘水平。</w:t>
      </w:r>
    </w:p>
    <w:p w:rsidR="00BB5587" w:rsidRDefault="00083A8F">
      <w:pPr>
        <w:rPr>
          <w:rFonts w:eastAsia="黑体"/>
          <w:sz w:val="32"/>
          <w:szCs w:val="32"/>
        </w:rPr>
      </w:pPr>
      <w:r>
        <w:rPr>
          <w:rFonts w:eastAsia="黑体"/>
          <w:sz w:val="32"/>
          <w:szCs w:val="32"/>
        </w:rPr>
        <w:t>三、评价结果</w:t>
      </w:r>
    </w:p>
    <w:p w:rsidR="00BB5587" w:rsidRDefault="00083A8F">
      <w:pPr>
        <w:rPr>
          <w:rFonts w:eastAsia="仿宋_GB2312"/>
          <w:kern w:val="0"/>
          <w:sz w:val="32"/>
          <w:szCs w:val="32"/>
        </w:rPr>
      </w:pPr>
      <w:r>
        <w:rPr>
          <w:rFonts w:eastAsia="仿宋_GB2312"/>
          <w:kern w:val="0"/>
          <w:sz w:val="32"/>
          <w:szCs w:val="32"/>
        </w:rPr>
        <w:t>按照项目决策、项目管理、项目产出和项目效益的分析内容和思路，对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自然资源局专项业务经费项目进行详细分析，总得分为</w:t>
      </w:r>
      <w:r>
        <w:rPr>
          <w:rFonts w:eastAsia="仿宋_GB2312"/>
          <w:kern w:val="0"/>
          <w:sz w:val="32"/>
          <w:szCs w:val="32"/>
        </w:rPr>
        <w:t>76.9</w:t>
      </w:r>
      <w:r>
        <w:rPr>
          <w:rFonts w:eastAsia="仿宋_GB2312"/>
          <w:kern w:val="0"/>
          <w:sz w:val="32"/>
          <w:szCs w:val="32"/>
        </w:rPr>
        <w:t>分。绩效评价综合结果及绩效级别依据省财政厅预算绩效管理处印发的《山东省省级预算支出项目第三方绩效评价工作规程（试行）》等相关规定确定，等级为中，成效不突出。</w:t>
      </w:r>
    </w:p>
    <w:p w:rsidR="00BB5587" w:rsidRDefault="00083A8F">
      <w:pPr>
        <w:rPr>
          <w:rFonts w:eastAsia="黑体"/>
          <w:sz w:val="32"/>
          <w:szCs w:val="32"/>
        </w:rPr>
      </w:pPr>
      <w:r>
        <w:rPr>
          <w:rFonts w:eastAsia="黑体"/>
          <w:sz w:val="32"/>
          <w:szCs w:val="32"/>
        </w:rPr>
        <w:t>四、存在的问题</w:t>
      </w:r>
    </w:p>
    <w:p w:rsidR="00BB5587" w:rsidRDefault="00083A8F">
      <w:pPr>
        <w:rPr>
          <w:rFonts w:eastAsia="仿宋_GB2312"/>
          <w:kern w:val="0"/>
          <w:sz w:val="32"/>
          <w:szCs w:val="32"/>
        </w:rPr>
      </w:pPr>
      <w:r>
        <w:rPr>
          <w:rFonts w:eastAsia="仿宋_GB2312"/>
          <w:kern w:val="0"/>
          <w:sz w:val="32"/>
          <w:szCs w:val="32"/>
        </w:rPr>
        <w:t>项目组在绩效</w:t>
      </w:r>
      <w:r>
        <w:rPr>
          <w:rFonts w:eastAsia="仿宋_GB2312"/>
          <w:kern w:val="0"/>
          <w:sz w:val="32"/>
          <w:szCs w:val="32"/>
        </w:rPr>
        <w:t>评价过程中发现，该项目绩效管理的规范性需提升，预算编制能力有待提高，工作计划与实际执行缺乏一致性。</w:t>
      </w:r>
    </w:p>
    <w:p w:rsidR="00BB5587" w:rsidRDefault="00083A8F">
      <w:pPr>
        <w:rPr>
          <w:rFonts w:eastAsia="黑体"/>
          <w:sz w:val="32"/>
          <w:szCs w:val="32"/>
        </w:rPr>
      </w:pPr>
      <w:r>
        <w:rPr>
          <w:rFonts w:eastAsia="黑体"/>
          <w:sz w:val="32"/>
          <w:szCs w:val="32"/>
        </w:rPr>
        <w:lastRenderedPageBreak/>
        <w:t>五、有关建议</w:t>
      </w:r>
    </w:p>
    <w:p w:rsidR="00BB5587" w:rsidRDefault="00083A8F">
      <w:pPr>
        <w:rPr>
          <w:rFonts w:eastAsia="仿宋_GB2312"/>
          <w:kern w:val="0"/>
          <w:sz w:val="32"/>
          <w:szCs w:val="32"/>
        </w:rPr>
      </w:pPr>
      <w:r>
        <w:rPr>
          <w:rFonts w:eastAsia="仿宋_GB2312"/>
          <w:kern w:val="0"/>
          <w:sz w:val="32"/>
          <w:szCs w:val="32"/>
        </w:rPr>
        <w:t>提高绩效目标填报和流程管理规范性，加强组织领导，主管单位应建立健全监督管理及考核制度。提升预算编制能力，降低预决算差异，重视单位预算编制工作。预算编制前开展社会经济市场调研工作；加强对单位预算编制的培训。加强财政支持力度，增强工作的执行力，</w:t>
      </w:r>
      <w:r>
        <w:rPr>
          <w:rFonts w:eastAsia="仿宋_GB2312"/>
          <w:kern w:val="0"/>
          <w:sz w:val="32"/>
          <w:szCs w:val="32"/>
        </w:rPr>
        <w:t>加强对专项业务经费的财政资金支持力度，积极寻找问题解决方案，促使落地年度工作计划，提升工作执法的执行力。</w:t>
      </w:r>
    </w:p>
    <w:p w:rsidR="00BB5587" w:rsidRDefault="00BB5587">
      <w:pPr>
        <w:rPr>
          <w:rFonts w:eastAsia="仿宋_GB2312"/>
          <w:kern w:val="0"/>
          <w:sz w:val="32"/>
          <w:szCs w:val="32"/>
        </w:rPr>
        <w:sectPr w:rsidR="00BB5587">
          <w:footerReference w:type="default" r:id="rId17"/>
          <w:footnotePr>
            <w:numFmt w:val="decimalEnclosedCircleChinese"/>
            <w:numRestart w:val="eachPage"/>
          </w:footnotePr>
          <w:pgSz w:w="11906" w:h="16838"/>
          <w:pgMar w:top="1587" w:right="1587" w:bottom="1587" w:left="1587" w:header="851" w:footer="992" w:gutter="0"/>
          <w:pgNumType w:fmt="numberInDash" w:start="1"/>
          <w:cols w:space="425"/>
          <w:docGrid w:type="lines" w:linePitch="312"/>
        </w:sectPr>
      </w:pPr>
      <w:bookmarkStart w:id="9" w:name="_Toc27642"/>
    </w:p>
    <w:p w:rsidR="00BB5587" w:rsidRDefault="00083A8F">
      <w:pPr>
        <w:pStyle w:val="1"/>
        <w:spacing w:beforeLines="50" w:before="156" w:afterLines="50" w:after="156" w:line="600" w:lineRule="exact"/>
        <w:ind w:firstLineChars="0" w:firstLine="0"/>
        <w:jc w:val="center"/>
        <w:rPr>
          <w:rFonts w:eastAsia="方正小标宋_GBK"/>
        </w:rPr>
      </w:pPr>
      <w:bookmarkStart w:id="10" w:name="_Toc31859"/>
      <w:bookmarkStart w:id="11" w:name="_Toc10958"/>
      <w:r>
        <w:rPr>
          <w:rFonts w:eastAsia="方正小标宋_GBK"/>
          <w:sz w:val="44"/>
          <w:szCs w:val="44"/>
        </w:rPr>
        <w:lastRenderedPageBreak/>
        <w:t>正</w:t>
      </w:r>
      <w:r>
        <w:rPr>
          <w:rFonts w:eastAsia="方正小标宋_GBK"/>
          <w:sz w:val="44"/>
          <w:szCs w:val="44"/>
        </w:rPr>
        <w:t xml:space="preserve">  </w:t>
      </w:r>
      <w:r>
        <w:rPr>
          <w:rFonts w:eastAsia="方正小标宋_GBK"/>
          <w:sz w:val="44"/>
          <w:szCs w:val="44"/>
        </w:rPr>
        <w:t>文</w:t>
      </w:r>
      <w:bookmarkEnd w:id="9"/>
      <w:bookmarkEnd w:id="10"/>
      <w:bookmarkEnd w:id="11"/>
    </w:p>
    <w:p w:rsidR="00BB5587" w:rsidRDefault="00083A8F">
      <w:pPr>
        <w:rPr>
          <w:rFonts w:eastAsia="仿宋_GB2312"/>
          <w:kern w:val="0"/>
          <w:sz w:val="32"/>
          <w:szCs w:val="32"/>
        </w:rPr>
      </w:pPr>
      <w:r>
        <w:rPr>
          <w:rFonts w:eastAsia="仿宋_GB2312"/>
          <w:kern w:val="0"/>
          <w:sz w:val="32"/>
          <w:szCs w:val="32"/>
        </w:rPr>
        <w:t>为加强济宁市</w:t>
      </w:r>
      <w:proofErr w:type="gramStart"/>
      <w:r>
        <w:rPr>
          <w:rFonts w:eastAsia="仿宋_GB2312"/>
          <w:kern w:val="0"/>
          <w:sz w:val="32"/>
          <w:szCs w:val="32"/>
        </w:rPr>
        <w:t>兖州区</w:t>
      </w:r>
      <w:proofErr w:type="gramEnd"/>
      <w:r>
        <w:rPr>
          <w:rFonts w:eastAsia="仿宋_GB2312"/>
          <w:kern w:val="0"/>
          <w:sz w:val="32"/>
          <w:szCs w:val="32"/>
        </w:rPr>
        <w:t>自然资源局</w:t>
      </w:r>
      <w:r>
        <w:rPr>
          <w:rFonts w:eastAsia="仿宋_GB2312"/>
          <w:kern w:val="0"/>
          <w:sz w:val="32"/>
          <w:szCs w:val="32"/>
        </w:rPr>
        <w:t>2021</w:t>
      </w:r>
      <w:r>
        <w:rPr>
          <w:rFonts w:eastAsia="仿宋_GB2312"/>
          <w:kern w:val="0"/>
          <w:sz w:val="32"/>
          <w:szCs w:val="32"/>
        </w:rPr>
        <w:t>年专项业务经费项目资金管理，进一步提高专项经费保障水平，提高专项资金使用效率，合理安排资金使用用途，充分发挥专项资金的使用效益，受</w:t>
      </w:r>
      <w:proofErr w:type="gramStart"/>
      <w:r>
        <w:rPr>
          <w:rFonts w:eastAsia="仿宋_GB2312"/>
          <w:kern w:val="0"/>
          <w:sz w:val="32"/>
          <w:szCs w:val="32"/>
        </w:rPr>
        <w:t>兖州区</w:t>
      </w:r>
      <w:proofErr w:type="gramEnd"/>
      <w:r>
        <w:rPr>
          <w:rFonts w:eastAsia="仿宋_GB2312"/>
          <w:kern w:val="0"/>
          <w:sz w:val="32"/>
          <w:szCs w:val="32"/>
        </w:rPr>
        <w:t>财政局委托，山东德睿融投资咨询有限公司作为第三方，承担了</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自然资源局专项业务经费项目绩效评价工作，现将评价情况报告如下。</w:t>
      </w:r>
      <w:bookmarkStart w:id="12" w:name="_Toc25650486"/>
      <w:bookmarkStart w:id="13" w:name="_Toc24311766"/>
      <w:bookmarkStart w:id="14" w:name="_Toc65_WPSOffice_Level1"/>
      <w:bookmarkStart w:id="15" w:name="_Toc24374842"/>
      <w:bookmarkStart w:id="16" w:name="_Toc24374201"/>
    </w:p>
    <w:p w:rsidR="00BB5587" w:rsidRDefault="00083A8F">
      <w:pPr>
        <w:pStyle w:val="1"/>
        <w:pageBreakBefore w:val="0"/>
        <w:ind w:firstLine="640"/>
        <w:rPr>
          <w:kern w:val="0"/>
          <w:sz w:val="32"/>
          <w:szCs w:val="32"/>
        </w:rPr>
      </w:pPr>
      <w:bookmarkStart w:id="17" w:name="_Toc9795"/>
      <w:r>
        <w:rPr>
          <w:kern w:val="0"/>
          <w:sz w:val="32"/>
          <w:szCs w:val="32"/>
        </w:rPr>
        <w:t>一、项目基本情况</w:t>
      </w:r>
      <w:bookmarkEnd w:id="12"/>
      <w:bookmarkEnd w:id="13"/>
      <w:bookmarkEnd w:id="14"/>
      <w:bookmarkEnd w:id="15"/>
      <w:bookmarkEnd w:id="16"/>
      <w:bookmarkEnd w:id="17"/>
    </w:p>
    <w:p w:rsidR="00BB5587" w:rsidRDefault="00083A8F">
      <w:pPr>
        <w:pStyle w:val="2"/>
        <w:ind w:firstLineChars="150" w:firstLine="480"/>
        <w:rPr>
          <w:rFonts w:ascii="Times New Roman" w:eastAsia="楷体_GB2312" w:hAnsi="Times New Roman"/>
          <w:b w:val="0"/>
          <w:kern w:val="0"/>
          <w:sz w:val="32"/>
          <w:szCs w:val="32"/>
        </w:rPr>
      </w:pPr>
      <w:bookmarkStart w:id="18" w:name="_Toc24374843"/>
      <w:bookmarkStart w:id="19" w:name="_Toc24374202"/>
      <w:bookmarkStart w:id="20" w:name="_Toc25650487"/>
      <w:bookmarkStart w:id="21" w:name="_Toc11694_WPSOffice_Level2"/>
      <w:bookmarkStart w:id="22" w:name="_Toc7324"/>
      <w:r>
        <w:rPr>
          <w:rFonts w:ascii="Times New Roman" w:eastAsia="楷体_GB2312" w:hAnsi="Times New Roman"/>
          <w:b w:val="0"/>
          <w:kern w:val="0"/>
          <w:sz w:val="32"/>
          <w:szCs w:val="32"/>
        </w:rPr>
        <w:t>（一）项目</w:t>
      </w:r>
      <w:bookmarkEnd w:id="18"/>
      <w:bookmarkEnd w:id="19"/>
      <w:bookmarkEnd w:id="20"/>
      <w:bookmarkEnd w:id="21"/>
      <w:r>
        <w:rPr>
          <w:rFonts w:ascii="Times New Roman" w:eastAsia="楷体_GB2312" w:hAnsi="Times New Roman"/>
          <w:b w:val="0"/>
          <w:kern w:val="0"/>
          <w:sz w:val="32"/>
          <w:szCs w:val="32"/>
        </w:rPr>
        <w:t>概述</w:t>
      </w:r>
      <w:bookmarkEnd w:id="22"/>
    </w:p>
    <w:p w:rsidR="00BB5587" w:rsidRDefault="00083A8F">
      <w:pPr>
        <w:rPr>
          <w:rFonts w:eastAsia="仿宋_GB2312"/>
          <w:kern w:val="0"/>
          <w:sz w:val="32"/>
          <w:szCs w:val="32"/>
        </w:rPr>
      </w:pPr>
      <w:bookmarkStart w:id="23" w:name="_Hlk26905379"/>
      <w:r>
        <w:rPr>
          <w:rFonts w:eastAsia="仿宋_GB2312"/>
          <w:kern w:val="0"/>
          <w:sz w:val="32"/>
          <w:szCs w:val="32"/>
        </w:rPr>
        <w:t>济宁市</w:t>
      </w:r>
      <w:proofErr w:type="gramStart"/>
      <w:r>
        <w:rPr>
          <w:rFonts w:eastAsia="仿宋_GB2312"/>
          <w:kern w:val="0"/>
          <w:sz w:val="32"/>
          <w:szCs w:val="32"/>
        </w:rPr>
        <w:t>兖州区</w:t>
      </w:r>
      <w:proofErr w:type="gramEnd"/>
      <w:r>
        <w:rPr>
          <w:rFonts w:eastAsia="仿宋_GB2312"/>
          <w:kern w:val="0"/>
          <w:sz w:val="32"/>
          <w:szCs w:val="32"/>
        </w:rPr>
        <w:t>自然资源局在执行单位事务时，依法履行其职责。根据《济宁市兖州区财政局关于批复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号）文件指示，批复关于自然资源局</w:t>
      </w:r>
      <w:r>
        <w:rPr>
          <w:rFonts w:eastAsia="仿宋_GB2312"/>
          <w:kern w:val="0"/>
          <w:sz w:val="32"/>
          <w:szCs w:val="32"/>
        </w:rPr>
        <w:t>2021</w:t>
      </w:r>
      <w:r>
        <w:rPr>
          <w:rFonts w:eastAsia="仿宋_GB2312"/>
          <w:kern w:val="0"/>
          <w:sz w:val="32"/>
          <w:szCs w:val="32"/>
        </w:rPr>
        <w:t>年度部门预算，包含此次绩效评价</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w:t>
      </w:r>
      <w:r>
        <w:rPr>
          <w:rFonts w:eastAsia="仿宋_GB2312"/>
          <w:kern w:val="0"/>
          <w:sz w:val="32"/>
          <w:szCs w:val="32"/>
        </w:rPr>
        <w:t>预算</w:t>
      </w:r>
      <w:r>
        <w:rPr>
          <w:rFonts w:eastAsia="仿宋_GB2312"/>
          <w:kern w:val="0"/>
          <w:sz w:val="32"/>
          <w:szCs w:val="32"/>
        </w:rPr>
        <w:t>1338</w:t>
      </w:r>
      <w:r>
        <w:rPr>
          <w:rFonts w:eastAsia="仿宋_GB2312"/>
          <w:kern w:val="0"/>
          <w:sz w:val="32"/>
          <w:szCs w:val="32"/>
        </w:rPr>
        <w:t>万元，专项业务经费涉及</w:t>
      </w:r>
      <w:r>
        <w:rPr>
          <w:rFonts w:eastAsia="仿宋_GB2312"/>
          <w:kern w:val="0"/>
          <w:sz w:val="32"/>
          <w:szCs w:val="32"/>
        </w:rPr>
        <w:t>34</w:t>
      </w:r>
      <w:r>
        <w:rPr>
          <w:rFonts w:eastAsia="仿宋_GB2312"/>
          <w:kern w:val="0"/>
          <w:sz w:val="32"/>
          <w:szCs w:val="32"/>
        </w:rPr>
        <w:t>个项目，即</w:t>
      </w:r>
      <w:r>
        <w:rPr>
          <w:rFonts w:eastAsia="仿宋_GB2312"/>
          <w:kern w:val="0"/>
          <w:sz w:val="32"/>
          <w:szCs w:val="32"/>
        </w:rPr>
        <w:t>1.</w:t>
      </w:r>
      <w:r>
        <w:rPr>
          <w:rFonts w:eastAsia="仿宋_GB2312"/>
          <w:kern w:val="0"/>
          <w:sz w:val="32"/>
          <w:szCs w:val="32"/>
        </w:rPr>
        <w:t>非法采砂案件占地面积及动用方量勘测保障经费</w:t>
      </w:r>
      <w:r>
        <w:rPr>
          <w:rFonts w:eastAsia="仿宋_GB2312"/>
          <w:kern w:val="0"/>
          <w:sz w:val="32"/>
          <w:szCs w:val="32"/>
        </w:rPr>
        <w:t>2.</w:t>
      </w:r>
      <w:proofErr w:type="gramStart"/>
      <w:r>
        <w:rPr>
          <w:rFonts w:eastAsia="仿宋_GB2312"/>
          <w:kern w:val="0"/>
          <w:sz w:val="32"/>
          <w:szCs w:val="32"/>
        </w:rPr>
        <w:t>卫片执法</w:t>
      </w:r>
      <w:proofErr w:type="gramEnd"/>
      <w:r>
        <w:rPr>
          <w:rFonts w:eastAsia="仿宋_GB2312"/>
          <w:kern w:val="0"/>
          <w:sz w:val="32"/>
          <w:szCs w:val="32"/>
        </w:rPr>
        <w:t>违法违规行为测绘勘测保障经费</w:t>
      </w:r>
      <w:r>
        <w:rPr>
          <w:rFonts w:eastAsia="仿宋_GB2312"/>
          <w:kern w:val="0"/>
          <w:sz w:val="32"/>
          <w:szCs w:val="32"/>
        </w:rPr>
        <w:t>3.</w:t>
      </w:r>
      <w:r>
        <w:rPr>
          <w:rFonts w:eastAsia="仿宋_GB2312"/>
          <w:kern w:val="0"/>
          <w:sz w:val="32"/>
          <w:szCs w:val="32"/>
        </w:rPr>
        <w:t>食用林产品质</w:t>
      </w:r>
      <w:proofErr w:type="gramStart"/>
      <w:r>
        <w:rPr>
          <w:rFonts w:eastAsia="仿宋_GB2312"/>
          <w:kern w:val="0"/>
          <w:sz w:val="32"/>
          <w:szCs w:val="32"/>
        </w:rPr>
        <w:t>量安全</w:t>
      </w:r>
      <w:proofErr w:type="gramEnd"/>
      <w:r>
        <w:rPr>
          <w:rFonts w:eastAsia="仿宋_GB2312"/>
          <w:kern w:val="0"/>
          <w:sz w:val="32"/>
          <w:szCs w:val="32"/>
        </w:rPr>
        <w:t>监管经费</w:t>
      </w:r>
      <w:r>
        <w:rPr>
          <w:rFonts w:eastAsia="仿宋_GB2312"/>
          <w:kern w:val="0"/>
          <w:sz w:val="32"/>
          <w:szCs w:val="32"/>
        </w:rPr>
        <w:t>4.2020</w:t>
      </w:r>
      <w:r>
        <w:rPr>
          <w:rFonts w:eastAsia="仿宋_GB2312"/>
          <w:kern w:val="0"/>
          <w:sz w:val="32"/>
          <w:szCs w:val="32"/>
        </w:rPr>
        <w:t>年</w:t>
      </w:r>
      <w:r>
        <w:rPr>
          <w:rFonts w:eastAsia="仿宋_GB2312"/>
          <w:kern w:val="0"/>
          <w:sz w:val="32"/>
          <w:szCs w:val="32"/>
        </w:rPr>
        <w:t>2021</w:t>
      </w:r>
      <w:r>
        <w:rPr>
          <w:rFonts w:eastAsia="仿宋_GB2312"/>
          <w:kern w:val="0"/>
          <w:sz w:val="32"/>
          <w:szCs w:val="32"/>
        </w:rPr>
        <w:t>年度森林督查暨森林资源管理</w:t>
      </w:r>
      <w:r>
        <w:rPr>
          <w:rFonts w:eastAsia="仿宋_GB2312"/>
          <w:kern w:val="0"/>
          <w:sz w:val="32"/>
          <w:szCs w:val="32"/>
        </w:rPr>
        <w:t>“</w:t>
      </w:r>
      <w:r>
        <w:rPr>
          <w:rFonts w:eastAsia="仿宋_GB2312"/>
          <w:kern w:val="0"/>
          <w:sz w:val="32"/>
          <w:szCs w:val="32"/>
        </w:rPr>
        <w:t>一张图</w:t>
      </w:r>
      <w:r>
        <w:rPr>
          <w:rFonts w:eastAsia="仿宋_GB2312"/>
          <w:kern w:val="0"/>
          <w:sz w:val="32"/>
          <w:szCs w:val="32"/>
        </w:rPr>
        <w:t>”</w:t>
      </w:r>
      <w:r>
        <w:rPr>
          <w:rFonts w:eastAsia="仿宋_GB2312"/>
          <w:kern w:val="0"/>
          <w:sz w:val="32"/>
          <w:szCs w:val="32"/>
        </w:rPr>
        <w:t>年度更新工作经费</w:t>
      </w:r>
      <w:r>
        <w:rPr>
          <w:rFonts w:eastAsia="仿宋_GB2312"/>
          <w:kern w:val="0"/>
          <w:sz w:val="32"/>
          <w:szCs w:val="32"/>
        </w:rPr>
        <w:t>5.</w:t>
      </w:r>
      <w:r>
        <w:rPr>
          <w:rFonts w:eastAsia="仿宋_GB2312"/>
          <w:kern w:val="0"/>
          <w:sz w:val="32"/>
          <w:szCs w:val="32"/>
        </w:rPr>
        <w:t>古树名木保护性修复</w:t>
      </w:r>
      <w:r>
        <w:rPr>
          <w:rFonts w:eastAsia="仿宋_GB2312"/>
          <w:kern w:val="0"/>
          <w:sz w:val="32"/>
          <w:szCs w:val="32"/>
        </w:rPr>
        <w:t>6.</w:t>
      </w:r>
      <w:r>
        <w:rPr>
          <w:rFonts w:eastAsia="仿宋_GB2312"/>
          <w:kern w:val="0"/>
          <w:sz w:val="32"/>
          <w:szCs w:val="32"/>
        </w:rPr>
        <w:t>国际湿地城市创建</w:t>
      </w:r>
      <w:r>
        <w:rPr>
          <w:rFonts w:eastAsia="仿宋_GB2312"/>
          <w:kern w:val="0"/>
          <w:sz w:val="32"/>
          <w:szCs w:val="32"/>
        </w:rPr>
        <w:t>7.</w:t>
      </w:r>
      <w:r>
        <w:rPr>
          <w:rFonts w:eastAsia="仿宋_GB2312"/>
          <w:kern w:val="0"/>
          <w:sz w:val="32"/>
          <w:szCs w:val="32"/>
        </w:rPr>
        <w:t>基地苗</w:t>
      </w:r>
      <w:r>
        <w:rPr>
          <w:rFonts w:eastAsia="仿宋_GB2312"/>
          <w:kern w:val="0"/>
          <w:sz w:val="32"/>
          <w:szCs w:val="32"/>
        </w:rPr>
        <w:t>木维护、管理、苗木引进及补植</w:t>
      </w:r>
      <w:r>
        <w:rPr>
          <w:rFonts w:eastAsia="仿宋_GB2312"/>
          <w:kern w:val="0"/>
          <w:sz w:val="32"/>
          <w:szCs w:val="32"/>
        </w:rPr>
        <w:t>;8.</w:t>
      </w:r>
      <w:r>
        <w:rPr>
          <w:rFonts w:eastAsia="仿宋_GB2312"/>
          <w:kern w:val="0"/>
          <w:sz w:val="32"/>
          <w:szCs w:val="32"/>
        </w:rPr>
        <w:t>土地储备登记费、储备土地管理看护费、储备土地评估、测量费</w:t>
      </w:r>
      <w:r>
        <w:rPr>
          <w:rFonts w:eastAsia="仿宋_GB2312"/>
          <w:kern w:val="0"/>
          <w:sz w:val="32"/>
          <w:szCs w:val="32"/>
        </w:rPr>
        <w:t>9.</w:t>
      </w:r>
      <w:r>
        <w:rPr>
          <w:rFonts w:eastAsia="仿宋_GB2312"/>
          <w:kern w:val="0"/>
          <w:sz w:val="32"/>
          <w:szCs w:val="32"/>
        </w:rPr>
        <w:t>土地出让评估，测绘，公告费</w:t>
      </w:r>
      <w:r>
        <w:rPr>
          <w:rFonts w:eastAsia="仿宋_GB2312"/>
          <w:kern w:val="0"/>
          <w:sz w:val="32"/>
          <w:szCs w:val="32"/>
        </w:rPr>
        <w:t>10.</w:t>
      </w:r>
      <w:r>
        <w:rPr>
          <w:rFonts w:eastAsia="仿宋_GB2312"/>
          <w:kern w:val="0"/>
          <w:sz w:val="32"/>
          <w:szCs w:val="32"/>
        </w:rPr>
        <w:t>印花税</w:t>
      </w:r>
      <w:r>
        <w:rPr>
          <w:rFonts w:eastAsia="仿宋_GB2312"/>
          <w:kern w:val="0"/>
          <w:sz w:val="32"/>
          <w:szCs w:val="32"/>
        </w:rPr>
        <w:t>11.</w:t>
      </w:r>
      <w:r>
        <w:rPr>
          <w:rFonts w:eastAsia="仿宋_GB2312"/>
          <w:kern w:val="0"/>
          <w:sz w:val="32"/>
          <w:szCs w:val="32"/>
        </w:rPr>
        <w:t>不动产存量数据整合项目</w:t>
      </w:r>
      <w:r>
        <w:rPr>
          <w:rFonts w:eastAsia="仿宋_GB2312"/>
          <w:kern w:val="0"/>
          <w:sz w:val="32"/>
          <w:szCs w:val="32"/>
        </w:rPr>
        <w:t>12.</w:t>
      </w:r>
      <w:r>
        <w:rPr>
          <w:rFonts w:eastAsia="仿宋_GB2312"/>
          <w:kern w:val="0"/>
          <w:sz w:val="32"/>
          <w:szCs w:val="32"/>
        </w:rPr>
        <w:t>不动产权</w:t>
      </w:r>
      <w:proofErr w:type="gramStart"/>
      <w:r>
        <w:rPr>
          <w:rFonts w:eastAsia="仿宋_GB2312"/>
          <w:kern w:val="0"/>
          <w:sz w:val="32"/>
          <w:szCs w:val="32"/>
        </w:rPr>
        <w:t>籍调查</w:t>
      </w:r>
      <w:proofErr w:type="gramEnd"/>
      <w:r>
        <w:rPr>
          <w:rFonts w:eastAsia="仿宋_GB2312"/>
          <w:kern w:val="0"/>
          <w:sz w:val="32"/>
          <w:szCs w:val="32"/>
        </w:rPr>
        <w:t>13.</w:t>
      </w:r>
      <w:r>
        <w:rPr>
          <w:rFonts w:eastAsia="仿宋_GB2312"/>
          <w:kern w:val="0"/>
          <w:sz w:val="32"/>
          <w:szCs w:val="32"/>
        </w:rPr>
        <w:t>第三次土地</w:t>
      </w:r>
      <w:r>
        <w:rPr>
          <w:rFonts w:eastAsia="仿宋_GB2312"/>
          <w:kern w:val="0"/>
          <w:sz w:val="32"/>
          <w:szCs w:val="32"/>
        </w:rPr>
        <w:lastRenderedPageBreak/>
        <w:t>调查</w:t>
      </w:r>
      <w:r>
        <w:rPr>
          <w:rFonts w:eastAsia="仿宋_GB2312"/>
          <w:kern w:val="0"/>
          <w:sz w:val="32"/>
          <w:szCs w:val="32"/>
        </w:rPr>
        <w:t>14.</w:t>
      </w:r>
      <w:r>
        <w:rPr>
          <w:rFonts w:eastAsia="仿宋_GB2312"/>
          <w:kern w:val="0"/>
          <w:sz w:val="32"/>
          <w:szCs w:val="32"/>
        </w:rPr>
        <w:t>农村集体土地房地一体登记工作</w:t>
      </w:r>
      <w:r>
        <w:rPr>
          <w:rFonts w:eastAsia="仿宋_GB2312"/>
          <w:kern w:val="0"/>
          <w:sz w:val="32"/>
          <w:szCs w:val="32"/>
        </w:rPr>
        <w:t>15.</w:t>
      </w:r>
      <w:r>
        <w:rPr>
          <w:rFonts w:eastAsia="仿宋_GB2312"/>
          <w:kern w:val="0"/>
          <w:sz w:val="32"/>
          <w:szCs w:val="32"/>
        </w:rPr>
        <w:t>农村集体士地确权发证剩余未拨付经费</w:t>
      </w:r>
      <w:r>
        <w:rPr>
          <w:rFonts w:eastAsia="仿宋_GB2312"/>
          <w:kern w:val="0"/>
          <w:sz w:val="32"/>
          <w:szCs w:val="32"/>
        </w:rPr>
        <w:t>16.</w:t>
      </w:r>
      <w:r>
        <w:rPr>
          <w:rFonts w:eastAsia="仿宋_GB2312"/>
          <w:kern w:val="0"/>
          <w:sz w:val="32"/>
          <w:szCs w:val="32"/>
        </w:rPr>
        <w:t>不动产证书，登记责任保险采购及日常所需经费</w:t>
      </w:r>
      <w:r>
        <w:rPr>
          <w:rFonts w:eastAsia="仿宋_GB2312"/>
          <w:kern w:val="0"/>
          <w:sz w:val="32"/>
          <w:szCs w:val="32"/>
        </w:rPr>
        <w:t>17.</w:t>
      </w:r>
      <w:proofErr w:type="gramStart"/>
      <w:r>
        <w:rPr>
          <w:rFonts w:eastAsia="仿宋_GB2312"/>
          <w:kern w:val="0"/>
          <w:sz w:val="32"/>
          <w:szCs w:val="32"/>
        </w:rPr>
        <w:t>兖州区</w:t>
      </w:r>
      <w:proofErr w:type="gramEnd"/>
      <w:r>
        <w:rPr>
          <w:rFonts w:eastAsia="仿宋_GB2312"/>
          <w:kern w:val="0"/>
          <w:sz w:val="32"/>
          <w:szCs w:val="32"/>
        </w:rPr>
        <w:t>土地征收报批、供地发生的用地勘测定界、测绘、出图</w:t>
      </w:r>
      <w:r>
        <w:rPr>
          <w:rFonts w:eastAsia="仿宋_GB2312"/>
          <w:kern w:val="0"/>
          <w:sz w:val="32"/>
          <w:szCs w:val="32"/>
        </w:rPr>
        <w:t>18.</w:t>
      </w:r>
      <w:r>
        <w:rPr>
          <w:rFonts w:eastAsia="仿宋_GB2312"/>
          <w:kern w:val="0"/>
          <w:sz w:val="32"/>
          <w:szCs w:val="32"/>
        </w:rPr>
        <w:t>土地征收报批，增减挂钩管理信息系统建设，城乡建设用地</w:t>
      </w:r>
      <w:proofErr w:type="gramStart"/>
      <w:r>
        <w:rPr>
          <w:rFonts w:eastAsia="仿宋_GB2312"/>
          <w:kern w:val="0"/>
          <w:sz w:val="32"/>
          <w:szCs w:val="32"/>
        </w:rPr>
        <w:t>增减挂构和</w:t>
      </w:r>
      <w:proofErr w:type="gramEnd"/>
      <w:r>
        <w:rPr>
          <w:rFonts w:eastAsia="仿宋_GB2312"/>
          <w:kern w:val="0"/>
          <w:sz w:val="32"/>
          <w:szCs w:val="32"/>
        </w:rPr>
        <w:t>工矿</w:t>
      </w:r>
      <w:proofErr w:type="gramStart"/>
      <w:r>
        <w:rPr>
          <w:rFonts w:eastAsia="仿宋_GB2312"/>
          <w:kern w:val="0"/>
          <w:sz w:val="32"/>
          <w:szCs w:val="32"/>
        </w:rPr>
        <w:t>度弃地</w:t>
      </w:r>
      <w:proofErr w:type="gramEnd"/>
      <w:r>
        <w:rPr>
          <w:rFonts w:eastAsia="仿宋_GB2312"/>
          <w:kern w:val="0"/>
          <w:sz w:val="32"/>
          <w:szCs w:val="32"/>
        </w:rPr>
        <w:t>复垦利用调整</w:t>
      </w:r>
      <w:proofErr w:type="gramStart"/>
      <w:r>
        <w:rPr>
          <w:rFonts w:eastAsia="仿宋_GB2312"/>
          <w:kern w:val="0"/>
          <w:sz w:val="32"/>
          <w:szCs w:val="32"/>
        </w:rPr>
        <w:t>项目档察信息化</w:t>
      </w:r>
      <w:proofErr w:type="gramEnd"/>
      <w:r>
        <w:rPr>
          <w:rFonts w:eastAsia="仿宋_GB2312"/>
          <w:kern w:val="0"/>
          <w:sz w:val="32"/>
          <w:szCs w:val="32"/>
        </w:rPr>
        <w:t>19.</w:t>
      </w:r>
      <w:proofErr w:type="gramStart"/>
      <w:r>
        <w:rPr>
          <w:rFonts w:eastAsia="仿宋_GB2312"/>
          <w:kern w:val="0"/>
          <w:sz w:val="32"/>
          <w:szCs w:val="32"/>
        </w:rPr>
        <w:t>兖州区设施</w:t>
      </w:r>
      <w:proofErr w:type="gramEnd"/>
      <w:r>
        <w:rPr>
          <w:rFonts w:eastAsia="仿宋_GB2312"/>
          <w:kern w:val="0"/>
          <w:sz w:val="32"/>
          <w:szCs w:val="32"/>
        </w:rPr>
        <w:t>农业用地备</w:t>
      </w:r>
      <w:r>
        <w:rPr>
          <w:rFonts w:eastAsia="仿宋_GB2312"/>
          <w:kern w:val="0"/>
          <w:sz w:val="32"/>
          <w:szCs w:val="32"/>
        </w:rPr>
        <w:t>案信息系统录入管理</w:t>
      </w:r>
      <w:r>
        <w:rPr>
          <w:rFonts w:eastAsia="仿宋_GB2312"/>
          <w:kern w:val="0"/>
          <w:sz w:val="32"/>
          <w:szCs w:val="32"/>
        </w:rPr>
        <w:t>20.</w:t>
      </w:r>
      <w:r>
        <w:rPr>
          <w:rFonts w:eastAsia="仿宋_GB2312"/>
          <w:kern w:val="0"/>
          <w:sz w:val="32"/>
          <w:szCs w:val="32"/>
        </w:rPr>
        <w:t>农村土地承包经营权登记成果资料接收整理入库项目</w:t>
      </w:r>
      <w:r>
        <w:rPr>
          <w:rFonts w:eastAsia="仿宋_GB2312"/>
          <w:kern w:val="0"/>
          <w:sz w:val="32"/>
          <w:szCs w:val="32"/>
        </w:rPr>
        <w:t>21.</w:t>
      </w:r>
      <w:r>
        <w:rPr>
          <w:rFonts w:eastAsia="仿宋_GB2312"/>
          <w:kern w:val="0"/>
          <w:sz w:val="32"/>
          <w:szCs w:val="32"/>
        </w:rPr>
        <w:t>动产档案整理入库、外派人员驻场服务项目</w:t>
      </w:r>
      <w:r>
        <w:rPr>
          <w:rFonts w:eastAsia="仿宋_GB2312"/>
          <w:kern w:val="0"/>
          <w:sz w:val="32"/>
          <w:szCs w:val="32"/>
        </w:rPr>
        <w:t>22.</w:t>
      </w:r>
      <w:r>
        <w:rPr>
          <w:rFonts w:eastAsia="仿宋_GB2312"/>
          <w:kern w:val="0"/>
          <w:sz w:val="32"/>
          <w:szCs w:val="32"/>
        </w:rPr>
        <w:t>数据库管理系统积共享平台建设及档案保护</w:t>
      </w:r>
      <w:r>
        <w:rPr>
          <w:rFonts w:eastAsia="仿宋_GB2312"/>
          <w:kern w:val="0"/>
          <w:sz w:val="32"/>
          <w:szCs w:val="32"/>
        </w:rPr>
        <w:t>23.</w:t>
      </w:r>
      <w:r>
        <w:rPr>
          <w:rFonts w:eastAsia="仿宋_GB2312"/>
          <w:kern w:val="0"/>
          <w:sz w:val="32"/>
          <w:szCs w:val="32"/>
        </w:rPr>
        <w:t>土地变更调查</w:t>
      </w:r>
      <w:r>
        <w:rPr>
          <w:rFonts w:eastAsia="仿宋_GB2312"/>
          <w:kern w:val="0"/>
          <w:sz w:val="32"/>
          <w:szCs w:val="32"/>
        </w:rPr>
        <w:t>(2019-2021</w:t>
      </w:r>
      <w:r>
        <w:rPr>
          <w:rFonts w:eastAsia="仿宋_GB2312"/>
          <w:kern w:val="0"/>
          <w:sz w:val="32"/>
          <w:szCs w:val="32"/>
        </w:rPr>
        <w:t>年度</w:t>
      </w:r>
      <w:r>
        <w:rPr>
          <w:rFonts w:eastAsia="仿宋_GB2312"/>
          <w:kern w:val="0"/>
          <w:sz w:val="32"/>
          <w:szCs w:val="32"/>
        </w:rPr>
        <w:t>)24.</w:t>
      </w:r>
      <w:r>
        <w:rPr>
          <w:rFonts w:eastAsia="仿宋_GB2312"/>
          <w:kern w:val="0"/>
          <w:sz w:val="32"/>
          <w:szCs w:val="32"/>
        </w:rPr>
        <w:t>不动产及局机关</w:t>
      </w:r>
      <w:proofErr w:type="gramStart"/>
      <w:r>
        <w:rPr>
          <w:rFonts w:eastAsia="仿宋_GB2312"/>
          <w:kern w:val="0"/>
          <w:sz w:val="32"/>
          <w:szCs w:val="32"/>
        </w:rPr>
        <w:t>数据融灾备份</w:t>
      </w:r>
      <w:proofErr w:type="gramEnd"/>
      <w:r>
        <w:rPr>
          <w:rFonts w:eastAsia="仿宋_GB2312"/>
          <w:kern w:val="0"/>
          <w:sz w:val="32"/>
          <w:szCs w:val="32"/>
        </w:rPr>
        <w:t>、自然资源局一张图更新升级及信息安全等级保护</w:t>
      </w:r>
      <w:r>
        <w:rPr>
          <w:rFonts w:eastAsia="仿宋_GB2312"/>
          <w:kern w:val="0"/>
          <w:sz w:val="32"/>
          <w:szCs w:val="32"/>
        </w:rPr>
        <w:t>25.</w:t>
      </w:r>
      <w:r>
        <w:rPr>
          <w:rFonts w:eastAsia="仿宋_GB2312"/>
          <w:kern w:val="0"/>
          <w:sz w:val="32"/>
          <w:szCs w:val="32"/>
        </w:rPr>
        <w:t>集体建设用地和农用地基准地价制定</w:t>
      </w:r>
      <w:r>
        <w:rPr>
          <w:rFonts w:eastAsia="仿宋_GB2312"/>
          <w:kern w:val="0"/>
          <w:sz w:val="32"/>
          <w:szCs w:val="32"/>
        </w:rPr>
        <w:t>26.</w:t>
      </w:r>
      <w:r>
        <w:rPr>
          <w:rFonts w:eastAsia="仿宋_GB2312"/>
          <w:kern w:val="0"/>
          <w:sz w:val="32"/>
          <w:szCs w:val="32"/>
        </w:rPr>
        <w:t>城镇标定地价、农村闲散土地调查、公用用地绩效调查评估及城镇低效用地调查</w:t>
      </w:r>
      <w:r>
        <w:rPr>
          <w:rFonts w:eastAsia="仿宋_GB2312"/>
          <w:kern w:val="0"/>
          <w:sz w:val="32"/>
          <w:szCs w:val="32"/>
        </w:rPr>
        <w:t>27.</w:t>
      </w:r>
      <w:r>
        <w:rPr>
          <w:rFonts w:eastAsia="仿宋_GB2312"/>
          <w:kern w:val="0"/>
          <w:sz w:val="32"/>
          <w:szCs w:val="32"/>
        </w:rPr>
        <w:t>土壤污染检测费用</w:t>
      </w:r>
      <w:r>
        <w:rPr>
          <w:rFonts w:eastAsia="仿宋_GB2312"/>
          <w:kern w:val="0"/>
          <w:sz w:val="32"/>
          <w:szCs w:val="32"/>
        </w:rPr>
        <w:t>28.</w:t>
      </w:r>
      <w:r>
        <w:rPr>
          <w:rFonts w:eastAsia="仿宋_GB2312"/>
          <w:kern w:val="0"/>
          <w:sz w:val="32"/>
          <w:szCs w:val="32"/>
        </w:rPr>
        <w:t>社会稳定风险评估费</w:t>
      </w:r>
      <w:r>
        <w:rPr>
          <w:rFonts w:eastAsia="仿宋_GB2312"/>
          <w:kern w:val="0"/>
          <w:sz w:val="32"/>
          <w:szCs w:val="32"/>
        </w:rPr>
        <w:t>29.</w:t>
      </w:r>
      <w:r>
        <w:rPr>
          <w:rFonts w:eastAsia="仿宋_GB2312"/>
          <w:kern w:val="0"/>
          <w:sz w:val="32"/>
          <w:szCs w:val="32"/>
        </w:rPr>
        <w:t>林长制工作经费</w:t>
      </w:r>
      <w:r>
        <w:rPr>
          <w:rFonts w:eastAsia="仿宋_GB2312"/>
          <w:kern w:val="0"/>
          <w:sz w:val="32"/>
          <w:szCs w:val="32"/>
        </w:rPr>
        <w:t>30.</w:t>
      </w:r>
      <w:r>
        <w:rPr>
          <w:rFonts w:eastAsia="仿宋_GB2312"/>
          <w:kern w:val="0"/>
          <w:sz w:val="32"/>
          <w:szCs w:val="32"/>
        </w:rPr>
        <w:t>农村违法占用耕地建房摸排调查及专项整治经费</w:t>
      </w:r>
      <w:r>
        <w:rPr>
          <w:rFonts w:eastAsia="仿宋_GB2312"/>
          <w:kern w:val="0"/>
          <w:sz w:val="32"/>
          <w:szCs w:val="32"/>
        </w:rPr>
        <w:t>31.</w:t>
      </w:r>
      <w:r>
        <w:rPr>
          <w:rFonts w:eastAsia="仿宋_GB2312"/>
          <w:kern w:val="0"/>
          <w:sz w:val="32"/>
          <w:szCs w:val="32"/>
        </w:rPr>
        <w:t>自然保护地整合优化</w:t>
      </w:r>
      <w:r>
        <w:rPr>
          <w:rFonts w:eastAsia="仿宋_GB2312"/>
          <w:kern w:val="0"/>
          <w:sz w:val="32"/>
          <w:szCs w:val="32"/>
        </w:rPr>
        <w:t>32.</w:t>
      </w:r>
      <w:r>
        <w:rPr>
          <w:rFonts w:eastAsia="仿宋_GB2312"/>
          <w:kern w:val="0"/>
          <w:sz w:val="32"/>
          <w:szCs w:val="32"/>
        </w:rPr>
        <w:t>防灾减灾检疫服采购</w:t>
      </w:r>
      <w:r>
        <w:rPr>
          <w:rFonts w:eastAsia="仿宋_GB2312"/>
          <w:kern w:val="0"/>
          <w:sz w:val="32"/>
          <w:szCs w:val="32"/>
        </w:rPr>
        <w:t>33.</w:t>
      </w:r>
      <w:r>
        <w:rPr>
          <w:rFonts w:eastAsia="仿宋_GB2312"/>
          <w:kern w:val="0"/>
          <w:sz w:val="32"/>
          <w:szCs w:val="32"/>
        </w:rPr>
        <w:t>济宁</w:t>
      </w:r>
      <w:proofErr w:type="gramStart"/>
      <w:r>
        <w:rPr>
          <w:rFonts w:eastAsia="仿宋_GB2312"/>
          <w:kern w:val="0"/>
          <w:sz w:val="32"/>
          <w:szCs w:val="32"/>
        </w:rPr>
        <w:t>兖州区</w:t>
      </w:r>
      <w:proofErr w:type="gramEnd"/>
      <w:r>
        <w:rPr>
          <w:rFonts w:eastAsia="仿宋_GB2312"/>
          <w:kern w:val="0"/>
          <w:sz w:val="32"/>
          <w:szCs w:val="32"/>
        </w:rPr>
        <w:t>十四五基础测绘规划编制费用预算</w:t>
      </w:r>
      <w:r>
        <w:rPr>
          <w:rFonts w:eastAsia="仿宋_GB2312"/>
          <w:kern w:val="0"/>
          <w:sz w:val="32"/>
          <w:szCs w:val="32"/>
        </w:rPr>
        <w:t>34.</w:t>
      </w:r>
      <w:r>
        <w:rPr>
          <w:rFonts w:eastAsia="仿宋_GB2312"/>
          <w:kern w:val="0"/>
          <w:sz w:val="32"/>
          <w:szCs w:val="32"/>
        </w:rPr>
        <w:t>森林植被恢复费。</w:t>
      </w:r>
      <w:r>
        <w:rPr>
          <w:rFonts w:eastAsia="仿宋_GB2312"/>
          <w:kern w:val="0"/>
          <w:sz w:val="32"/>
          <w:szCs w:val="32"/>
        </w:rPr>
        <w:t>34</w:t>
      </w:r>
      <w:r>
        <w:rPr>
          <w:rFonts w:eastAsia="仿宋_GB2312"/>
          <w:kern w:val="0"/>
          <w:sz w:val="32"/>
          <w:szCs w:val="32"/>
        </w:rPr>
        <w:t>个项目中其中已完工</w:t>
      </w:r>
      <w:r>
        <w:rPr>
          <w:rFonts w:eastAsia="仿宋_GB2312"/>
          <w:kern w:val="0"/>
          <w:sz w:val="32"/>
          <w:szCs w:val="32"/>
        </w:rPr>
        <w:t>9</w:t>
      </w:r>
      <w:r>
        <w:rPr>
          <w:rFonts w:eastAsia="仿宋_GB2312"/>
          <w:kern w:val="0"/>
          <w:sz w:val="32"/>
          <w:szCs w:val="32"/>
        </w:rPr>
        <w:t>个项目，</w:t>
      </w:r>
      <w:r>
        <w:rPr>
          <w:rFonts w:eastAsia="仿宋_GB2312"/>
          <w:kern w:val="0"/>
          <w:sz w:val="32"/>
          <w:szCs w:val="32"/>
        </w:rPr>
        <w:t>18</w:t>
      </w:r>
      <w:r>
        <w:rPr>
          <w:rFonts w:eastAsia="仿宋_GB2312"/>
          <w:kern w:val="0"/>
          <w:sz w:val="32"/>
          <w:szCs w:val="32"/>
        </w:rPr>
        <w:t>个项目未开工。</w:t>
      </w:r>
    </w:p>
    <w:p w:rsidR="00BB5587" w:rsidRDefault="00083A8F">
      <w:pPr>
        <w:pStyle w:val="2"/>
        <w:ind w:firstLineChars="150" w:firstLine="480"/>
        <w:rPr>
          <w:rFonts w:ascii="Times New Roman" w:eastAsia="楷体_GB2312" w:hAnsi="Times New Roman"/>
          <w:b w:val="0"/>
          <w:kern w:val="0"/>
          <w:sz w:val="32"/>
          <w:szCs w:val="32"/>
        </w:rPr>
      </w:pPr>
      <w:bookmarkStart w:id="24" w:name="_Toc24374844"/>
      <w:bookmarkStart w:id="25" w:name="_Toc25650488"/>
      <w:bookmarkStart w:id="26" w:name="_Toc24374203"/>
      <w:bookmarkStart w:id="27" w:name="_Toc31654"/>
      <w:bookmarkEnd w:id="23"/>
      <w:r>
        <w:rPr>
          <w:rFonts w:ascii="Times New Roman" w:eastAsia="楷体_GB2312" w:hAnsi="Times New Roman"/>
          <w:b w:val="0"/>
          <w:kern w:val="0"/>
          <w:sz w:val="32"/>
          <w:szCs w:val="32"/>
        </w:rPr>
        <w:t>（二）项目</w:t>
      </w:r>
      <w:bookmarkEnd w:id="24"/>
      <w:bookmarkEnd w:id="25"/>
      <w:bookmarkEnd w:id="26"/>
      <w:r>
        <w:rPr>
          <w:rFonts w:ascii="Times New Roman" w:eastAsia="楷体_GB2312" w:hAnsi="Times New Roman"/>
          <w:b w:val="0"/>
          <w:kern w:val="0"/>
          <w:sz w:val="32"/>
          <w:szCs w:val="32"/>
        </w:rPr>
        <w:t>预算</w:t>
      </w:r>
      <w:bookmarkEnd w:id="27"/>
    </w:p>
    <w:p w:rsidR="00BB5587" w:rsidRDefault="00083A8F">
      <w:pPr>
        <w:rPr>
          <w:rFonts w:eastAsia="仿宋_GB2312"/>
          <w:sz w:val="32"/>
          <w:szCs w:val="32"/>
        </w:rPr>
      </w:pPr>
      <w:bookmarkStart w:id="28" w:name="_Toc25243"/>
      <w:r>
        <w:rPr>
          <w:rFonts w:eastAsia="仿宋_GB2312"/>
          <w:sz w:val="32"/>
          <w:szCs w:val="32"/>
        </w:rPr>
        <w:t>1.</w:t>
      </w:r>
      <w:r>
        <w:rPr>
          <w:rFonts w:eastAsia="仿宋_GB2312"/>
          <w:sz w:val="32"/>
          <w:szCs w:val="32"/>
        </w:rPr>
        <w:t>资金来源</w:t>
      </w:r>
      <w:bookmarkEnd w:id="28"/>
    </w:p>
    <w:p w:rsidR="00BB5587" w:rsidRDefault="00083A8F">
      <w:pPr>
        <w:rPr>
          <w:rFonts w:eastAsia="仿宋_GB2312"/>
          <w:kern w:val="0"/>
          <w:sz w:val="32"/>
          <w:szCs w:val="32"/>
        </w:rPr>
      </w:pPr>
      <w:r>
        <w:rPr>
          <w:rFonts w:eastAsia="仿宋_GB2312"/>
          <w:kern w:val="0"/>
          <w:sz w:val="32"/>
          <w:szCs w:val="32"/>
        </w:rPr>
        <w:t>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w:t>
      </w:r>
    </w:p>
    <w:p w:rsidR="00BB5587" w:rsidRDefault="00083A8F">
      <w:pPr>
        <w:rPr>
          <w:rFonts w:eastAsia="仿宋_GB2312"/>
          <w:sz w:val="32"/>
          <w:szCs w:val="32"/>
        </w:rPr>
      </w:pPr>
      <w:bookmarkStart w:id="29" w:name="_Toc10043"/>
      <w:r>
        <w:rPr>
          <w:rFonts w:eastAsia="仿宋_GB2312"/>
          <w:sz w:val="32"/>
          <w:szCs w:val="32"/>
        </w:rPr>
        <w:lastRenderedPageBreak/>
        <w:t>2.</w:t>
      </w:r>
      <w:r>
        <w:rPr>
          <w:rFonts w:eastAsia="仿宋_GB2312"/>
          <w:sz w:val="32"/>
          <w:szCs w:val="32"/>
        </w:rPr>
        <w:t>资金使用</w:t>
      </w:r>
      <w:bookmarkEnd w:id="29"/>
    </w:p>
    <w:p w:rsidR="00BB5587" w:rsidRDefault="00083A8F">
      <w:pPr>
        <w:rPr>
          <w:rFonts w:eastAsia="仿宋_GB2312"/>
          <w:kern w:val="0"/>
          <w:sz w:val="32"/>
          <w:szCs w:val="32"/>
        </w:rPr>
      </w:pPr>
      <w:r>
        <w:rPr>
          <w:rFonts w:eastAsia="仿宋_GB2312"/>
          <w:kern w:val="0"/>
          <w:sz w:val="32"/>
          <w:szCs w:val="32"/>
        </w:rPr>
        <w:t>根据</w:t>
      </w:r>
      <w:proofErr w:type="gramStart"/>
      <w:r>
        <w:rPr>
          <w:rFonts w:eastAsia="仿宋_GB2312"/>
          <w:kern w:val="0"/>
          <w:sz w:val="32"/>
          <w:szCs w:val="32"/>
        </w:rPr>
        <w:t>兖州区</w:t>
      </w:r>
      <w:proofErr w:type="gramEnd"/>
      <w:r>
        <w:rPr>
          <w:rFonts w:eastAsia="仿宋_GB2312"/>
          <w:kern w:val="0"/>
          <w:sz w:val="32"/>
          <w:szCs w:val="32"/>
        </w:rPr>
        <w:t>自然资源局提供资料以及沟通调查，获取</w:t>
      </w:r>
      <w:r>
        <w:rPr>
          <w:rFonts w:eastAsia="仿宋_GB2312"/>
          <w:kern w:val="0"/>
          <w:sz w:val="32"/>
          <w:szCs w:val="32"/>
        </w:rPr>
        <w:t>2021</w:t>
      </w:r>
      <w:r>
        <w:rPr>
          <w:rFonts w:eastAsia="仿宋_GB2312"/>
          <w:kern w:val="0"/>
          <w:sz w:val="32"/>
          <w:szCs w:val="32"/>
        </w:rPr>
        <w:t>年</w:t>
      </w:r>
      <w:r>
        <w:rPr>
          <w:rFonts w:eastAsia="仿宋_GB2312"/>
          <w:kern w:val="0"/>
          <w:sz w:val="32"/>
          <w:szCs w:val="32"/>
        </w:rPr>
        <w:t>34</w:t>
      </w:r>
      <w:r>
        <w:rPr>
          <w:rFonts w:eastAsia="仿宋_GB2312"/>
          <w:kern w:val="0"/>
          <w:sz w:val="32"/>
          <w:szCs w:val="32"/>
        </w:rPr>
        <w:t>个项目预算资金使用情况，</w:t>
      </w:r>
      <w:r>
        <w:rPr>
          <w:rFonts w:eastAsia="仿宋_GB2312"/>
          <w:kern w:val="0"/>
          <w:sz w:val="32"/>
          <w:szCs w:val="32"/>
        </w:rPr>
        <w:t>2021</w:t>
      </w:r>
      <w:r>
        <w:rPr>
          <w:rFonts w:eastAsia="仿宋_GB2312"/>
          <w:kern w:val="0"/>
          <w:sz w:val="32"/>
          <w:szCs w:val="32"/>
        </w:rPr>
        <w:t>年专项业务经费</w:t>
      </w:r>
      <w:r>
        <w:rPr>
          <w:rFonts w:eastAsia="仿宋_GB2312"/>
          <w:kern w:val="0"/>
          <w:sz w:val="32"/>
          <w:szCs w:val="32"/>
        </w:rPr>
        <w:t>1338</w:t>
      </w:r>
      <w:r>
        <w:rPr>
          <w:rFonts w:eastAsia="仿宋_GB2312"/>
          <w:kern w:val="0"/>
          <w:sz w:val="32"/>
          <w:szCs w:val="32"/>
        </w:rPr>
        <w:t>万元未全部拨付，发生实际支出金额</w:t>
      </w:r>
      <w:r>
        <w:rPr>
          <w:rFonts w:eastAsia="仿宋_GB2312"/>
          <w:kern w:val="0"/>
          <w:sz w:val="32"/>
          <w:szCs w:val="32"/>
        </w:rPr>
        <w:t>1</w:t>
      </w:r>
      <w:r>
        <w:rPr>
          <w:rFonts w:eastAsia="仿宋_GB2312"/>
          <w:kern w:val="0"/>
          <w:sz w:val="32"/>
          <w:szCs w:val="32"/>
        </w:rPr>
        <w:t>009.90588</w:t>
      </w:r>
      <w:r>
        <w:rPr>
          <w:rFonts w:eastAsia="仿宋_GB2312"/>
          <w:kern w:val="0"/>
          <w:sz w:val="32"/>
          <w:szCs w:val="32"/>
        </w:rPr>
        <w:t>万元，尚有</w:t>
      </w:r>
      <w:r>
        <w:rPr>
          <w:rFonts w:eastAsia="仿宋_GB2312"/>
          <w:kern w:val="0"/>
          <w:sz w:val="32"/>
          <w:szCs w:val="32"/>
        </w:rPr>
        <w:t>328.09412</w:t>
      </w:r>
      <w:r>
        <w:rPr>
          <w:rFonts w:eastAsia="仿宋_GB2312"/>
          <w:kern w:val="0"/>
          <w:sz w:val="32"/>
          <w:szCs w:val="32"/>
        </w:rPr>
        <w:t>万元资金缺口。具体项目预算以及实际支出情况如表</w:t>
      </w:r>
      <w:r>
        <w:rPr>
          <w:rFonts w:eastAsia="仿宋_GB2312"/>
          <w:kern w:val="0"/>
          <w:sz w:val="32"/>
          <w:szCs w:val="32"/>
        </w:rPr>
        <w:t>1</w:t>
      </w:r>
      <w:r>
        <w:rPr>
          <w:rFonts w:eastAsia="仿宋_GB2312"/>
          <w:kern w:val="0"/>
          <w:sz w:val="32"/>
          <w:szCs w:val="32"/>
        </w:rPr>
        <w:t>所示：</w:t>
      </w: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eastAsia="黑体"/>
          <w:sz w:val="28"/>
          <w:szCs w:val="28"/>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1</w:t>
      </w:r>
      <w:r>
        <w:rPr>
          <w:rFonts w:ascii="方正小标宋_GBK" w:eastAsia="方正小标宋_GBK" w:hAnsi="方正小标宋_GBK" w:cs="方正小标宋_GBK" w:hint="eastAsia"/>
          <w:sz w:val="32"/>
          <w:szCs w:val="32"/>
        </w:rPr>
        <w:t>.</w:t>
      </w:r>
      <w:r>
        <w:rPr>
          <w:rFonts w:ascii="方正小标宋_GBK" w:eastAsia="方正小标宋_GBK" w:hAnsi="方正小标宋_GBK" w:cs="方正小标宋_GBK" w:hint="eastAsia"/>
          <w:sz w:val="32"/>
          <w:szCs w:val="32"/>
        </w:rPr>
        <w:t>项目资金使用一览表</w:t>
      </w:r>
    </w:p>
    <w:tbl>
      <w:tblPr>
        <w:tblStyle w:val="af4"/>
        <w:tblW w:w="9071" w:type="dxa"/>
        <w:jc w:val="center"/>
        <w:tblLayout w:type="fixed"/>
        <w:tblLook w:val="04A0" w:firstRow="1" w:lastRow="0" w:firstColumn="1" w:lastColumn="0" w:noHBand="0" w:noVBand="1"/>
      </w:tblPr>
      <w:tblGrid>
        <w:gridCol w:w="791"/>
        <w:gridCol w:w="4090"/>
        <w:gridCol w:w="1393"/>
        <w:gridCol w:w="1453"/>
        <w:gridCol w:w="1344"/>
      </w:tblGrid>
      <w:tr w:rsidR="00BB5587">
        <w:trPr>
          <w:cantSplit/>
          <w:trHeight w:hRule="exact" w:val="578"/>
          <w:tblHeader/>
          <w:jc w:val="center"/>
        </w:trPr>
        <w:tc>
          <w:tcPr>
            <w:tcW w:w="791"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序号</w:t>
            </w:r>
          </w:p>
        </w:tc>
        <w:tc>
          <w:tcPr>
            <w:tcW w:w="4090"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项目名称</w:t>
            </w:r>
          </w:p>
        </w:tc>
        <w:tc>
          <w:tcPr>
            <w:tcW w:w="1393"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是否完工</w:t>
            </w:r>
          </w:p>
        </w:tc>
        <w:tc>
          <w:tcPr>
            <w:tcW w:w="1453"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预算金额</w:t>
            </w:r>
            <w:r>
              <w:rPr>
                <w:rFonts w:ascii="黑体" w:eastAsia="黑体" w:hAnsi="黑体" w:cs="黑体" w:hint="eastAsia"/>
                <w:kern w:val="0"/>
                <w:sz w:val="21"/>
                <w:szCs w:val="21"/>
              </w:rPr>
              <w:t>（万元）</w:t>
            </w:r>
          </w:p>
        </w:tc>
        <w:tc>
          <w:tcPr>
            <w:tcW w:w="1344"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实际支出</w:t>
            </w:r>
            <w:r>
              <w:rPr>
                <w:rFonts w:ascii="黑体" w:eastAsia="黑体" w:hAnsi="黑体" w:cs="黑体" w:hint="eastAsia"/>
                <w:kern w:val="0"/>
                <w:sz w:val="21"/>
                <w:szCs w:val="21"/>
              </w:rPr>
              <w:t>（万元）</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非法采砂案件占地面积及动用方量勘测保障经费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185.00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proofErr w:type="gramStart"/>
            <w:r>
              <w:rPr>
                <w:rFonts w:eastAsia="仿宋"/>
                <w:kern w:val="0"/>
                <w:sz w:val="21"/>
                <w:szCs w:val="21"/>
              </w:rPr>
              <w:t>卫片执法</w:t>
            </w:r>
            <w:proofErr w:type="gramEnd"/>
            <w:r>
              <w:rPr>
                <w:rFonts w:eastAsia="仿宋"/>
                <w:kern w:val="0"/>
                <w:sz w:val="21"/>
                <w:szCs w:val="21"/>
              </w:rPr>
              <w:t>违法违规行为测绘勘测保障经费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50.00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食用林产品质</w:t>
            </w:r>
            <w:proofErr w:type="gramStart"/>
            <w:r>
              <w:rPr>
                <w:rFonts w:eastAsia="仿宋"/>
                <w:kern w:val="0"/>
                <w:sz w:val="21"/>
                <w:szCs w:val="21"/>
              </w:rPr>
              <w:t>量安全</w:t>
            </w:r>
            <w:proofErr w:type="gramEnd"/>
            <w:r>
              <w:rPr>
                <w:rFonts w:eastAsia="仿宋"/>
                <w:kern w:val="0"/>
                <w:sz w:val="21"/>
                <w:szCs w:val="21"/>
              </w:rPr>
              <w:t>监管经费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hRule="exact" w:val="666"/>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4</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2020</w:t>
            </w:r>
            <w:r>
              <w:rPr>
                <w:rFonts w:eastAsia="仿宋"/>
                <w:kern w:val="0"/>
                <w:sz w:val="21"/>
                <w:szCs w:val="21"/>
              </w:rPr>
              <w:t>年</w:t>
            </w:r>
            <w:r>
              <w:rPr>
                <w:rFonts w:eastAsia="仿宋"/>
                <w:kern w:val="0"/>
                <w:sz w:val="21"/>
                <w:szCs w:val="21"/>
              </w:rPr>
              <w:t>2021</w:t>
            </w:r>
            <w:r>
              <w:rPr>
                <w:rFonts w:eastAsia="仿宋"/>
                <w:kern w:val="0"/>
                <w:sz w:val="21"/>
                <w:szCs w:val="21"/>
              </w:rPr>
              <w:t>年度森林督查暨森林资源管理</w:t>
            </w:r>
            <w:r>
              <w:rPr>
                <w:rFonts w:eastAsia="仿宋"/>
                <w:kern w:val="0"/>
                <w:sz w:val="21"/>
                <w:szCs w:val="21"/>
              </w:rPr>
              <w:t>“</w:t>
            </w:r>
            <w:r>
              <w:rPr>
                <w:rFonts w:eastAsia="仿宋"/>
                <w:kern w:val="0"/>
                <w:sz w:val="21"/>
                <w:szCs w:val="21"/>
              </w:rPr>
              <w:t>一张图</w:t>
            </w:r>
            <w:r>
              <w:rPr>
                <w:rFonts w:eastAsia="仿宋"/>
                <w:kern w:val="0"/>
                <w:sz w:val="21"/>
                <w:szCs w:val="21"/>
              </w:rPr>
              <w:t>”</w:t>
            </w:r>
            <w:r>
              <w:rPr>
                <w:rFonts w:eastAsia="仿宋"/>
                <w:kern w:val="0"/>
                <w:sz w:val="21"/>
                <w:szCs w:val="21"/>
              </w:rPr>
              <w:t>年度更新工作经费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30.00</w:t>
            </w:r>
          </w:p>
          <w:p w:rsidR="00BB5587" w:rsidRDefault="00BB5587">
            <w:pPr>
              <w:ind w:firstLineChars="0" w:firstLine="0"/>
              <w:jc w:val="right"/>
              <w:rPr>
                <w:rFonts w:eastAsia="仿宋"/>
                <w:sz w:val="21"/>
                <w:szCs w:val="21"/>
              </w:rPr>
            </w:pPr>
          </w:p>
        </w:tc>
        <w:tc>
          <w:tcPr>
            <w:tcW w:w="1344" w:type="dxa"/>
            <w:vAlign w:val="center"/>
          </w:tcPr>
          <w:p w:rsidR="00BB5587" w:rsidRDefault="00083A8F">
            <w:pPr>
              <w:ind w:firstLineChars="0" w:firstLine="0"/>
              <w:jc w:val="right"/>
              <w:rPr>
                <w:rFonts w:eastAsia="仿宋"/>
                <w:sz w:val="21"/>
                <w:szCs w:val="21"/>
              </w:rPr>
            </w:pPr>
            <w:r>
              <w:rPr>
                <w:rFonts w:eastAsia="仿宋" w:hint="eastAsia"/>
                <w:sz w:val="21"/>
                <w:szCs w:val="21"/>
              </w:rPr>
              <w:t>0</w:t>
            </w:r>
          </w:p>
          <w:p w:rsidR="00BB5587" w:rsidRDefault="00BB5587">
            <w:pPr>
              <w:pStyle w:val="TOC1"/>
              <w:ind w:firstLine="540"/>
              <w:jc w:val="right"/>
            </w:pP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5</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古树名木保护性修复</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6.00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6.00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6</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国际湿地城市创建</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16.00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20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7</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基地苗木维护、管理、苗木引进及补植</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60.00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8</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土地储备登记费、储备土地管理看护费、储备土地评估、测量费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65.00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9</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土地出让评估，测绘，公告费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370.00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25.00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10</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印花税</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150.00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142.65</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11</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不动产存量数据整合项目</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300.00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12</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不动产权</w:t>
            </w:r>
            <w:proofErr w:type="gramStart"/>
            <w:r>
              <w:rPr>
                <w:rFonts w:eastAsia="仿宋"/>
                <w:kern w:val="0"/>
                <w:sz w:val="21"/>
                <w:szCs w:val="21"/>
              </w:rPr>
              <w:t>籍调查</w:t>
            </w:r>
            <w:proofErr w:type="gramEnd"/>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否</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1180.00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44.16</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13</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第三次土地调查</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否</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296.00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227.94</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14</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农村集体土地房地一体登记工作</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否</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987.00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296.17</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15</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农村集体士地确权发证剩余未拨付经费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86.00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16</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不动产证书，登记责任保险采购及日常所需经费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70.00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36.27</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lastRenderedPageBreak/>
              <w:t>17</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proofErr w:type="gramStart"/>
            <w:r>
              <w:rPr>
                <w:rFonts w:eastAsia="仿宋"/>
                <w:kern w:val="0"/>
                <w:sz w:val="21"/>
                <w:szCs w:val="21"/>
              </w:rPr>
              <w:t>兖州区</w:t>
            </w:r>
            <w:proofErr w:type="gramEnd"/>
            <w:r>
              <w:rPr>
                <w:rFonts w:eastAsia="仿宋"/>
                <w:kern w:val="0"/>
                <w:sz w:val="21"/>
                <w:szCs w:val="21"/>
              </w:rPr>
              <w:t>土地征收报批、供地发生的用地勘测定界、测绘、出图</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BB5587">
            <w:pPr>
              <w:spacing w:line="240" w:lineRule="auto"/>
              <w:ind w:firstLineChars="0" w:firstLine="0"/>
              <w:jc w:val="right"/>
              <w:rPr>
                <w:rFonts w:eastAsia="仿宋"/>
                <w:sz w:val="21"/>
                <w:szCs w:val="21"/>
              </w:rPr>
            </w:pPr>
          </w:p>
          <w:p w:rsidR="00BB5587" w:rsidRDefault="00083A8F">
            <w:pPr>
              <w:spacing w:line="240" w:lineRule="auto"/>
              <w:ind w:firstLineChars="0" w:firstLine="0"/>
              <w:jc w:val="right"/>
              <w:rPr>
                <w:rFonts w:eastAsia="仿宋"/>
                <w:sz w:val="21"/>
                <w:szCs w:val="21"/>
              </w:rPr>
            </w:pPr>
            <w:r>
              <w:rPr>
                <w:rFonts w:eastAsia="仿宋"/>
                <w:sz w:val="21"/>
                <w:szCs w:val="21"/>
              </w:rPr>
              <w:t>100.00</w:t>
            </w:r>
          </w:p>
          <w:p w:rsidR="00BB5587" w:rsidRDefault="00BB5587">
            <w:pPr>
              <w:spacing w:line="240" w:lineRule="auto"/>
              <w:ind w:firstLineChars="0" w:firstLine="0"/>
              <w:jc w:val="right"/>
              <w:rPr>
                <w:rFonts w:eastAsia="仿宋"/>
                <w:sz w:val="21"/>
                <w:szCs w:val="21"/>
              </w:rPr>
            </w:pPr>
          </w:p>
        </w:tc>
        <w:tc>
          <w:tcPr>
            <w:tcW w:w="1344" w:type="dxa"/>
            <w:vAlign w:val="center"/>
          </w:tcPr>
          <w:p w:rsidR="00BB5587" w:rsidRDefault="00083A8F">
            <w:pPr>
              <w:spacing w:line="240" w:lineRule="auto"/>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18</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土地征收报批，增减挂钩管理信息系统建设，城乡建设用地</w:t>
            </w:r>
            <w:proofErr w:type="gramStart"/>
            <w:r>
              <w:rPr>
                <w:rFonts w:eastAsia="仿宋"/>
                <w:kern w:val="0"/>
                <w:sz w:val="21"/>
                <w:szCs w:val="21"/>
              </w:rPr>
              <w:t>增减挂构和</w:t>
            </w:r>
            <w:proofErr w:type="gramEnd"/>
            <w:r>
              <w:rPr>
                <w:rFonts w:eastAsia="仿宋"/>
                <w:kern w:val="0"/>
                <w:sz w:val="21"/>
                <w:szCs w:val="21"/>
              </w:rPr>
              <w:t>工矿</w:t>
            </w:r>
            <w:proofErr w:type="gramStart"/>
            <w:r>
              <w:rPr>
                <w:rFonts w:eastAsia="仿宋"/>
                <w:kern w:val="0"/>
                <w:sz w:val="21"/>
                <w:szCs w:val="21"/>
              </w:rPr>
              <w:t>度弃地</w:t>
            </w:r>
            <w:proofErr w:type="gramEnd"/>
            <w:r>
              <w:rPr>
                <w:rFonts w:eastAsia="仿宋"/>
                <w:kern w:val="0"/>
                <w:sz w:val="21"/>
                <w:szCs w:val="21"/>
              </w:rPr>
              <w:t>复垦利用调整</w:t>
            </w:r>
            <w:proofErr w:type="gramStart"/>
            <w:r>
              <w:rPr>
                <w:rFonts w:eastAsia="仿宋"/>
                <w:kern w:val="0"/>
                <w:sz w:val="21"/>
                <w:szCs w:val="21"/>
              </w:rPr>
              <w:t>项目档察信息化</w:t>
            </w:r>
            <w:proofErr w:type="gramEnd"/>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BB5587">
            <w:pPr>
              <w:spacing w:line="240" w:lineRule="auto"/>
              <w:ind w:firstLineChars="0" w:firstLine="0"/>
              <w:jc w:val="right"/>
              <w:rPr>
                <w:rFonts w:eastAsia="仿宋"/>
                <w:sz w:val="21"/>
                <w:szCs w:val="21"/>
              </w:rPr>
            </w:pPr>
          </w:p>
          <w:p w:rsidR="00BB5587" w:rsidRDefault="00083A8F">
            <w:pPr>
              <w:spacing w:line="240" w:lineRule="auto"/>
              <w:ind w:firstLineChars="0" w:firstLine="0"/>
              <w:jc w:val="right"/>
              <w:rPr>
                <w:rFonts w:eastAsia="仿宋"/>
                <w:sz w:val="21"/>
                <w:szCs w:val="21"/>
              </w:rPr>
            </w:pPr>
            <w:r>
              <w:rPr>
                <w:rFonts w:eastAsia="仿宋"/>
                <w:sz w:val="21"/>
                <w:szCs w:val="21"/>
              </w:rPr>
              <w:t>42.00</w:t>
            </w:r>
          </w:p>
          <w:p w:rsidR="00BB5587" w:rsidRDefault="00BB5587">
            <w:pPr>
              <w:spacing w:line="240" w:lineRule="auto"/>
              <w:ind w:firstLineChars="0" w:firstLine="0"/>
              <w:jc w:val="right"/>
              <w:rPr>
                <w:rFonts w:eastAsia="仿宋"/>
                <w:sz w:val="21"/>
                <w:szCs w:val="21"/>
              </w:rPr>
            </w:pPr>
          </w:p>
        </w:tc>
        <w:tc>
          <w:tcPr>
            <w:tcW w:w="1344" w:type="dxa"/>
            <w:vAlign w:val="center"/>
          </w:tcPr>
          <w:p w:rsidR="00BB5587" w:rsidRDefault="00083A8F">
            <w:pPr>
              <w:spacing w:line="240" w:lineRule="auto"/>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19</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proofErr w:type="gramStart"/>
            <w:r>
              <w:rPr>
                <w:rFonts w:eastAsia="仿宋"/>
                <w:kern w:val="0"/>
                <w:sz w:val="21"/>
                <w:szCs w:val="21"/>
              </w:rPr>
              <w:t>兖州区设施</w:t>
            </w:r>
            <w:proofErr w:type="gramEnd"/>
            <w:r>
              <w:rPr>
                <w:rFonts w:eastAsia="仿宋"/>
                <w:kern w:val="0"/>
                <w:sz w:val="21"/>
                <w:szCs w:val="21"/>
              </w:rPr>
              <w:t>农业用地备案信息系统录入管理</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20</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农村土地承包经营权登记成果资料接收整理入库项目</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270.00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21</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不动产档案整理入库、外派人员驻场服务项目</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200.00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159.4</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22</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数据库管理系统积共享平台建设及档案保护</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23</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土地变更调查</w:t>
            </w:r>
            <w:r>
              <w:rPr>
                <w:rFonts w:eastAsia="仿宋"/>
                <w:kern w:val="0"/>
                <w:sz w:val="21"/>
                <w:szCs w:val="21"/>
              </w:rPr>
              <w:t>(2019-2021</w:t>
            </w:r>
            <w:r>
              <w:rPr>
                <w:rFonts w:eastAsia="仿宋"/>
                <w:kern w:val="0"/>
                <w:sz w:val="21"/>
                <w:szCs w:val="21"/>
              </w:rPr>
              <w:t>年度</w:t>
            </w:r>
            <w:r>
              <w:rPr>
                <w:rFonts w:eastAsia="仿宋"/>
                <w:kern w:val="0"/>
                <w:sz w:val="21"/>
                <w:szCs w:val="21"/>
              </w:rPr>
              <w:t>)</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54.00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hRule="exact" w:val="73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24</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不动产及局机关</w:t>
            </w:r>
            <w:proofErr w:type="gramStart"/>
            <w:r>
              <w:rPr>
                <w:rFonts w:eastAsia="仿宋"/>
                <w:kern w:val="0"/>
                <w:sz w:val="21"/>
                <w:szCs w:val="21"/>
              </w:rPr>
              <w:t>数据融灾备份</w:t>
            </w:r>
            <w:proofErr w:type="gramEnd"/>
            <w:r>
              <w:rPr>
                <w:rFonts w:eastAsia="仿宋"/>
                <w:kern w:val="0"/>
                <w:sz w:val="21"/>
                <w:szCs w:val="21"/>
              </w:rPr>
              <w:t>、自然资源局一张图更新升级及信息安全等级保护</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130.00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14.60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25</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集体建设用地和农用地基准地价制定</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100.00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15.00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26</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城镇标定地价、农村闲散土地调查、公用用地绩效调查评估及城镇低效用地调查</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205.00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27</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土壤污染检测费用</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520.00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28</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社会稳定风险评估费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27.00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29</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林长制工作经费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否</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40.00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3.50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30</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农村违法占用耕地建房摸排调查及专项整治经费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135.00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31</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自然保护地整合优化</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否</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50.00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8.60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32</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防灾减灾检疫服采购</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4.80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4.6</w:t>
            </w:r>
            <w:r>
              <w:rPr>
                <w:rFonts w:eastAsia="仿宋"/>
                <w:sz w:val="21"/>
                <w:szCs w:val="21"/>
              </w:rPr>
              <w:t>1</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33</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济宁</w:t>
            </w:r>
            <w:proofErr w:type="gramStart"/>
            <w:r>
              <w:rPr>
                <w:rFonts w:eastAsia="仿宋"/>
                <w:kern w:val="0"/>
                <w:sz w:val="21"/>
                <w:szCs w:val="21"/>
              </w:rPr>
              <w:t>兖州区</w:t>
            </w:r>
            <w:proofErr w:type="gramEnd"/>
            <w:r>
              <w:rPr>
                <w:rFonts w:eastAsia="仿宋"/>
                <w:kern w:val="0"/>
                <w:sz w:val="21"/>
                <w:szCs w:val="21"/>
              </w:rPr>
              <w:t>十四五基础测绘规划编制费用预算</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是</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40.00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6.00</w:t>
            </w:r>
          </w:p>
        </w:tc>
      </w:tr>
      <w:tr w:rsidR="00BB5587">
        <w:trPr>
          <w:cantSplit/>
          <w:trHeight w:val="454"/>
          <w:jc w:val="center"/>
        </w:trPr>
        <w:tc>
          <w:tcPr>
            <w:tcW w:w="791"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34</w:t>
            </w:r>
          </w:p>
        </w:tc>
        <w:tc>
          <w:tcPr>
            <w:tcW w:w="4090"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森林植被恢复费</w:t>
            </w:r>
          </w:p>
        </w:tc>
        <w:tc>
          <w:tcPr>
            <w:tcW w:w="1393" w:type="dxa"/>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未开工</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500</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0.00</w:t>
            </w:r>
          </w:p>
        </w:tc>
      </w:tr>
      <w:tr w:rsidR="00BB5587">
        <w:trPr>
          <w:cantSplit/>
          <w:trHeight w:val="454"/>
          <w:jc w:val="center"/>
        </w:trPr>
        <w:tc>
          <w:tcPr>
            <w:tcW w:w="6274" w:type="dxa"/>
            <w:gridSpan w:val="3"/>
          </w:tcPr>
          <w:p w:rsidR="00BB5587" w:rsidRDefault="00083A8F">
            <w:pPr>
              <w:ind w:firstLine="420"/>
              <w:jc w:val="center"/>
              <w:rPr>
                <w:rFonts w:eastAsia="仿宋"/>
                <w:sz w:val="21"/>
                <w:szCs w:val="21"/>
              </w:rPr>
            </w:pPr>
            <w:r>
              <w:rPr>
                <w:rFonts w:eastAsia="仿宋"/>
                <w:sz w:val="21"/>
                <w:szCs w:val="21"/>
              </w:rPr>
              <w:t>合计</w:t>
            </w:r>
          </w:p>
        </w:tc>
        <w:tc>
          <w:tcPr>
            <w:tcW w:w="1453" w:type="dxa"/>
            <w:vAlign w:val="center"/>
          </w:tcPr>
          <w:p w:rsidR="00BB5587" w:rsidRDefault="00083A8F">
            <w:pPr>
              <w:ind w:firstLineChars="0" w:firstLine="0"/>
              <w:jc w:val="right"/>
              <w:rPr>
                <w:rFonts w:eastAsia="仿宋"/>
                <w:sz w:val="21"/>
                <w:szCs w:val="21"/>
              </w:rPr>
            </w:pPr>
            <w:r>
              <w:rPr>
                <w:rFonts w:eastAsia="仿宋"/>
                <w:sz w:val="21"/>
                <w:szCs w:val="21"/>
              </w:rPr>
              <w:t>1</w:t>
            </w:r>
            <w:r>
              <w:rPr>
                <w:rFonts w:eastAsia="仿宋"/>
                <w:sz w:val="21"/>
                <w:szCs w:val="21"/>
              </w:rPr>
              <w:t>338</w:t>
            </w:r>
          </w:p>
        </w:tc>
        <w:tc>
          <w:tcPr>
            <w:tcW w:w="1344" w:type="dxa"/>
            <w:vAlign w:val="center"/>
          </w:tcPr>
          <w:p w:rsidR="00BB5587" w:rsidRDefault="00083A8F">
            <w:pPr>
              <w:ind w:firstLineChars="0" w:firstLine="0"/>
              <w:jc w:val="right"/>
              <w:rPr>
                <w:rFonts w:eastAsia="仿宋"/>
                <w:sz w:val="21"/>
                <w:szCs w:val="21"/>
              </w:rPr>
            </w:pPr>
            <w:r>
              <w:rPr>
                <w:rFonts w:eastAsia="仿宋"/>
                <w:sz w:val="21"/>
                <w:szCs w:val="21"/>
              </w:rPr>
              <w:t>1009.90</w:t>
            </w:r>
          </w:p>
        </w:tc>
      </w:tr>
    </w:tbl>
    <w:p w:rsidR="00BB5587" w:rsidRDefault="00083A8F">
      <w:pPr>
        <w:pStyle w:val="1"/>
        <w:pageBreakBefore w:val="0"/>
        <w:ind w:firstLine="640"/>
        <w:rPr>
          <w:kern w:val="0"/>
          <w:sz w:val="32"/>
          <w:szCs w:val="32"/>
        </w:rPr>
      </w:pPr>
      <w:bookmarkStart w:id="30" w:name="_Toc32757"/>
      <w:r>
        <w:rPr>
          <w:kern w:val="0"/>
          <w:sz w:val="32"/>
          <w:szCs w:val="32"/>
        </w:rPr>
        <w:t>二、</w:t>
      </w:r>
      <w:r>
        <w:rPr>
          <w:kern w:val="0"/>
          <w:sz w:val="32"/>
          <w:szCs w:val="32"/>
        </w:rPr>
        <w:t>项目</w:t>
      </w:r>
      <w:r>
        <w:rPr>
          <w:kern w:val="0"/>
          <w:sz w:val="32"/>
          <w:szCs w:val="32"/>
        </w:rPr>
        <w:t>绩效目标</w:t>
      </w:r>
      <w:bookmarkEnd w:id="30"/>
    </w:p>
    <w:p w:rsidR="00BB5587" w:rsidRDefault="00083A8F">
      <w:pPr>
        <w:rPr>
          <w:rFonts w:eastAsia="仿宋_GB2312"/>
          <w:kern w:val="0"/>
          <w:sz w:val="32"/>
          <w:szCs w:val="32"/>
        </w:rPr>
      </w:pPr>
      <w:r>
        <w:rPr>
          <w:rFonts w:eastAsia="仿宋_GB2312"/>
          <w:kern w:val="0"/>
          <w:sz w:val="32"/>
          <w:szCs w:val="32"/>
        </w:rPr>
        <w:t>绩效目标是建设项目库、编制预算、实施绩效监控、开展</w:t>
      </w:r>
      <w:r>
        <w:rPr>
          <w:rFonts w:eastAsia="仿宋_GB2312"/>
          <w:kern w:val="0"/>
          <w:sz w:val="32"/>
          <w:szCs w:val="32"/>
        </w:rPr>
        <w:lastRenderedPageBreak/>
        <w:t>绩效评价等的重要基础和依据，指财政预算资金计划在一定期限内达到的产出和效果。其中，长期绩效目标是指预算资金在跨度多年的计划期内预期达到的产出和效果。年度绩效目标是指预算资金在一个预算年度内预期达到的产出和效果。</w:t>
      </w:r>
    </w:p>
    <w:p w:rsidR="00BB5587" w:rsidRDefault="00083A8F">
      <w:pPr>
        <w:pStyle w:val="2"/>
        <w:ind w:firstLineChars="281" w:firstLine="899"/>
        <w:rPr>
          <w:rFonts w:ascii="Times New Roman" w:eastAsia="楷体_GB2312" w:hAnsi="Times New Roman"/>
          <w:b w:val="0"/>
          <w:kern w:val="0"/>
          <w:sz w:val="32"/>
          <w:szCs w:val="32"/>
        </w:rPr>
      </w:pPr>
      <w:bookmarkStart w:id="31" w:name="_Toc6064"/>
      <w:r>
        <w:rPr>
          <w:rFonts w:ascii="Times New Roman" w:eastAsia="楷体_GB2312" w:hAnsi="Times New Roman"/>
          <w:b w:val="0"/>
          <w:kern w:val="0"/>
          <w:sz w:val="32"/>
          <w:szCs w:val="32"/>
        </w:rPr>
        <w:t>（一）项目长期绩效目标</w:t>
      </w:r>
      <w:bookmarkEnd w:id="31"/>
    </w:p>
    <w:p w:rsidR="00BB5587" w:rsidRDefault="00083A8F">
      <w:pPr>
        <w:rPr>
          <w:rFonts w:eastAsia="仿宋_GB2312"/>
          <w:kern w:val="0"/>
          <w:sz w:val="32"/>
          <w:szCs w:val="32"/>
        </w:rPr>
      </w:pPr>
      <w:r>
        <w:rPr>
          <w:rFonts w:eastAsia="仿宋_GB2312"/>
          <w:kern w:val="0"/>
          <w:sz w:val="32"/>
          <w:szCs w:val="32"/>
        </w:rPr>
        <w:t>进一步优化国土空间布局，进一步做好要素保障工作，进一步做好生态文明建设工作，进一步提升业务工作水平，进一步做好自然资源综合执法工作，进一步提升干部队伍建设水平。</w:t>
      </w:r>
    </w:p>
    <w:p w:rsidR="00BB5587" w:rsidRDefault="00083A8F">
      <w:pPr>
        <w:pStyle w:val="2"/>
        <w:ind w:firstLineChars="150" w:firstLine="480"/>
        <w:rPr>
          <w:rFonts w:ascii="Times New Roman" w:eastAsia="楷体_GB2312" w:hAnsi="Times New Roman"/>
          <w:b w:val="0"/>
          <w:kern w:val="0"/>
          <w:sz w:val="32"/>
          <w:szCs w:val="32"/>
        </w:rPr>
      </w:pPr>
      <w:bookmarkStart w:id="32" w:name="_Toc1978"/>
      <w:r>
        <w:rPr>
          <w:rFonts w:ascii="Times New Roman" w:eastAsia="楷体_GB2312" w:hAnsi="Times New Roman"/>
          <w:b w:val="0"/>
          <w:kern w:val="0"/>
          <w:sz w:val="32"/>
          <w:szCs w:val="32"/>
        </w:rPr>
        <w:t>（二）项目年度绩效目标</w:t>
      </w:r>
      <w:bookmarkEnd w:id="32"/>
    </w:p>
    <w:p w:rsidR="00BB5587" w:rsidRDefault="00083A8F">
      <w:bookmarkStart w:id="33" w:name="_Toc19136_WPSOffice_Level1"/>
      <w:bookmarkStart w:id="34" w:name="_Toc24311768"/>
      <w:bookmarkStart w:id="35" w:name="_Toc24374207"/>
      <w:bookmarkStart w:id="36" w:name="_Toc24374848"/>
      <w:bookmarkStart w:id="37" w:name="_Toc25650492"/>
      <w:r>
        <w:rPr>
          <w:rFonts w:eastAsia="仿宋_GB2312"/>
          <w:kern w:val="0"/>
          <w:sz w:val="32"/>
          <w:szCs w:val="32"/>
        </w:rPr>
        <w:t>全面整合城乡规划、土地利用总体规划等各类空间规划，高质量编制国土空间总体规划，开展重大空间布局、城市用地布局、区域交通、水系环境、地下空间等专题研究，完善</w:t>
      </w:r>
      <w:r>
        <w:rPr>
          <w:rFonts w:eastAsia="仿宋_GB2312"/>
          <w:kern w:val="0"/>
          <w:sz w:val="32"/>
          <w:szCs w:val="32"/>
        </w:rPr>
        <w:t>“</w:t>
      </w:r>
      <w:r>
        <w:rPr>
          <w:rFonts w:eastAsia="仿宋_GB2312"/>
          <w:kern w:val="0"/>
          <w:sz w:val="32"/>
          <w:szCs w:val="32"/>
        </w:rPr>
        <w:t>两规</w:t>
      </w:r>
      <w:r>
        <w:rPr>
          <w:rFonts w:eastAsia="仿宋_GB2312"/>
          <w:kern w:val="0"/>
          <w:sz w:val="32"/>
          <w:szCs w:val="32"/>
        </w:rPr>
        <w:t>”</w:t>
      </w:r>
      <w:r>
        <w:rPr>
          <w:rFonts w:eastAsia="仿宋_GB2312"/>
          <w:kern w:val="0"/>
          <w:sz w:val="32"/>
          <w:szCs w:val="32"/>
        </w:rPr>
        <w:t>一致性处理方案，逐步形成</w:t>
      </w:r>
      <w:r>
        <w:rPr>
          <w:rFonts w:eastAsia="仿宋_GB2312"/>
          <w:kern w:val="0"/>
          <w:sz w:val="32"/>
          <w:szCs w:val="32"/>
        </w:rPr>
        <w:t>“</w:t>
      </w:r>
      <w:r>
        <w:rPr>
          <w:rFonts w:eastAsia="仿宋_GB2312"/>
          <w:kern w:val="0"/>
          <w:sz w:val="32"/>
          <w:szCs w:val="32"/>
        </w:rPr>
        <w:t>多规合一</w:t>
      </w:r>
      <w:r>
        <w:rPr>
          <w:rFonts w:eastAsia="仿宋_GB2312"/>
          <w:kern w:val="0"/>
          <w:sz w:val="32"/>
          <w:szCs w:val="32"/>
        </w:rPr>
        <w:t>”</w:t>
      </w:r>
      <w:r>
        <w:rPr>
          <w:rFonts w:eastAsia="仿宋_GB2312"/>
          <w:kern w:val="0"/>
          <w:sz w:val="32"/>
          <w:szCs w:val="32"/>
        </w:rPr>
        <w:t>的国土空间规划体系，着力打造</w:t>
      </w:r>
      <w:r>
        <w:rPr>
          <w:rFonts w:eastAsia="仿宋_GB2312"/>
          <w:kern w:val="0"/>
          <w:sz w:val="32"/>
          <w:szCs w:val="32"/>
        </w:rPr>
        <w:t>“</w:t>
      </w:r>
      <w:r>
        <w:rPr>
          <w:rFonts w:eastAsia="仿宋_GB2312"/>
          <w:kern w:val="0"/>
          <w:sz w:val="32"/>
          <w:szCs w:val="32"/>
        </w:rPr>
        <w:t>一本规划、一张蓝图干到底</w:t>
      </w:r>
      <w:r>
        <w:rPr>
          <w:rFonts w:eastAsia="仿宋_GB2312"/>
          <w:kern w:val="0"/>
          <w:sz w:val="32"/>
          <w:szCs w:val="32"/>
        </w:rPr>
        <w:t>”</w:t>
      </w:r>
      <w:r>
        <w:rPr>
          <w:rFonts w:eastAsia="仿宋_GB2312"/>
          <w:kern w:val="0"/>
          <w:sz w:val="32"/>
          <w:szCs w:val="32"/>
        </w:rPr>
        <w:t>，实现对国土空间的有力管控。积极做好林长制、森林督查、林业产业发展、湿地</w:t>
      </w:r>
      <w:r>
        <w:rPr>
          <w:rFonts w:eastAsia="仿宋_GB2312"/>
          <w:kern w:val="0"/>
          <w:sz w:val="32"/>
          <w:szCs w:val="32"/>
        </w:rPr>
        <w:t>监管和野生动植物保护工作，进一步提高林业资源管理水平。加速推进第三次国土调查、农村房地一体不动产登记、城区不动产权</w:t>
      </w:r>
      <w:proofErr w:type="gramStart"/>
      <w:r>
        <w:rPr>
          <w:rFonts w:eastAsia="仿宋_GB2312"/>
          <w:kern w:val="0"/>
          <w:sz w:val="32"/>
          <w:szCs w:val="32"/>
        </w:rPr>
        <w:t>籍调查</w:t>
      </w:r>
      <w:proofErr w:type="gramEnd"/>
      <w:r>
        <w:rPr>
          <w:rFonts w:eastAsia="仿宋_GB2312"/>
          <w:kern w:val="0"/>
          <w:sz w:val="32"/>
          <w:szCs w:val="32"/>
        </w:rPr>
        <w:t>等工作，稳步推进解决不动产登记历史遗留问题。按要求做好</w:t>
      </w:r>
      <w:r>
        <w:rPr>
          <w:rFonts w:eastAsia="仿宋_GB2312"/>
          <w:kern w:val="0"/>
          <w:sz w:val="32"/>
          <w:szCs w:val="32"/>
        </w:rPr>
        <w:t>2021</w:t>
      </w:r>
      <w:r>
        <w:rPr>
          <w:rFonts w:eastAsia="仿宋_GB2312"/>
          <w:kern w:val="0"/>
          <w:sz w:val="32"/>
          <w:szCs w:val="32"/>
        </w:rPr>
        <w:t>年基础测绘计划编报和</w:t>
      </w:r>
      <w:r>
        <w:rPr>
          <w:rFonts w:eastAsia="仿宋_GB2312"/>
          <w:kern w:val="0"/>
          <w:sz w:val="32"/>
          <w:szCs w:val="32"/>
        </w:rPr>
        <w:t>“</w:t>
      </w:r>
      <w:r>
        <w:rPr>
          <w:rFonts w:eastAsia="仿宋_GB2312"/>
          <w:kern w:val="0"/>
          <w:sz w:val="32"/>
          <w:szCs w:val="32"/>
        </w:rPr>
        <w:t>十四五</w:t>
      </w:r>
      <w:r>
        <w:rPr>
          <w:rFonts w:eastAsia="仿宋_GB2312"/>
          <w:kern w:val="0"/>
          <w:sz w:val="32"/>
          <w:szCs w:val="32"/>
        </w:rPr>
        <w:t>”</w:t>
      </w:r>
      <w:r>
        <w:rPr>
          <w:rFonts w:eastAsia="仿宋_GB2312"/>
          <w:kern w:val="0"/>
          <w:sz w:val="32"/>
          <w:szCs w:val="32"/>
        </w:rPr>
        <w:t>基础测绘规划编制工作，提升基础测绘水平。</w:t>
      </w:r>
    </w:p>
    <w:p w:rsidR="00BB5587" w:rsidRDefault="00083A8F">
      <w:pPr>
        <w:pStyle w:val="1"/>
        <w:pageBreakBefore w:val="0"/>
        <w:ind w:firstLine="640"/>
        <w:rPr>
          <w:kern w:val="0"/>
          <w:sz w:val="32"/>
          <w:szCs w:val="32"/>
        </w:rPr>
      </w:pPr>
      <w:bookmarkStart w:id="38" w:name="_Toc25183"/>
      <w:r>
        <w:rPr>
          <w:kern w:val="0"/>
          <w:sz w:val="32"/>
          <w:szCs w:val="32"/>
        </w:rPr>
        <w:lastRenderedPageBreak/>
        <w:t>三、评价</w:t>
      </w:r>
      <w:r>
        <w:rPr>
          <w:kern w:val="0"/>
          <w:sz w:val="32"/>
          <w:szCs w:val="32"/>
        </w:rPr>
        <w:t>基本</w:t>
      </w:r>
      <w:r>
        <w:rPr>
          <w:kern w:val="0"/>
          <w:sz w:val="32"/>
          <w:szCs w:val="32"/>
        </w:rPr>
        <w:t>情况</w:t>
      </w:r>
      <w:bookmarkEnd w:id="33"/>
      <w:bookmarkEnd w:id="34"/>
      <w:bookmarkEnd w:id="35"/>
      <w:bookmarkEnd w:id="36"/>
      <w:bookmarkEnd w:id="37"/>
      <w:bookmarkEnd w:id="38"/>
    </w:p>
    <w:p w:rsidR="00BB5587" w:rsidRDefault="00083A8F">
      <w:pPr>
        <w:pStyle w:val="2"/>
        <w:ind w:firstLineChars="150" w:firstLine="480"/>
        <w:rPr>
          <w:rFonts w:ascii="Times New Roman" w:eastAsia="楷体_GB2312" w:hAnsi="Times New Roman"/>
          <w:b w:val="0"/>
          <w:kern w:val="0"/>
          <w:sz w:val="32"/>
          <w:szCs w:val="32"/>
        </w:rPr>
      </w:pPr>
      <w:bookmarkStart w:id="39" w:name="_Toc24374849"/>
      <w:bookmarkStart w:id="40" w:name="_Toc8403"/>
      <w:bookmarkStart w:id="41" w:name="_Toc25650493"/>
      <w:bookmarkStart w:id="42" w:name="_Toc24374208"/>
      <w:bookmarkStart w:id="43" w:name="_Toc25495_WPSOffice_Level2"/>
      <w:r>
        <w:rPr>
          <w:rFonts w:ascii="Times New Roman" w:eastAsia="楷体_GB2312" w:hAnsi="Times New Roman"/>
          <w:b w:val="0"/>
          <w:kern w:val="0"/>
          <w:sz w:val="32"/>
          <w:szCs w:val="32"/>
        </w:rPr>
        <w:t>（一）评价目的</w:t>
      </w:r>
      <w:bookmarkEnd w:id="39"/>
      <w:bookmarkEnd w:id="40"/>
      <w:bookmarkEnd w:id="41"/>
      <w:bookmarkEnd w:id="42"/>
    </w:p>
    <w:p w:rsidR="00BB5587" w:rsidRDefault="00083A8F">
      <w:pPr>
        <w:rPr>
          <w:rFonts w:eastAsia="仿宋_GB2312"/>
          <w:kern w:val="0"/>
          <w:sz w:val="32"/>
          <w:szCs w:val="32"/>
        </w:rPr>
      </w:pPr>
      <w:r>
        <w:rPr>
          <w:rFonts w:eastAsia="仿宋_GB2312"/>
          <w:kern w:val="0"/>
          <w:sz w:val="32"/>
          <w:szCs w:val="32"/>
        </w:rPr>
        <w:t>针对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自然资源局专项业务经费项目，逐项调查</w:t>
      </w:r>
      <w:proofErr w:type="gramStart"/>
      <w:r>
        <w:rPr>
          <w:rFonts w:eastAsia="仿宋_GB2312"/>
          <w:kern w:val="0"/>
          <w:sz w:val="32"/>
          <w:szCs w:val="32"/>
        </w:rPr>
        <w:t>兖州区</w:t>
      </w:r>
      <w:proofErr w:type="gramEnd"/>
      <w:r>
        <w:rPr>
          <w:rFonts w:eastAsia="仿宋_GB2312"/>
          <w:kern w:val="0"/>
          <w:sz w:val="32"/>
          <w:szCs w:val="32"/>
        </w:rPr>
        <w:t>自然资源局在政策执行过程中的项目决策、项目管理和项目绩效情况，主要涉及项目执行过程中的投入建设、管理制度建设、资金使用规范性、项目资金的使用和产出效果等，全面评价</w:t>
      </w:r>
      <w:r>
        <w:rPr>
          <w:rFonts w:eastAsia="仿宋_GB2312"/>
          <w:kern w:val="0"/>
          <w:sz w:val="32"/>
          <w:szCs w:val="32"/>
        </w:rPr>
        <w:t>项目绩效状况。在此基础上，针对项目执行过程中存在的问题及不足，提出针对性的改进意见，以促进项目单位的项目管理水平，提升政策实施效果和财政资金的使用效益，为下一步的预算资金安排和完善提供参考。</w:t>
      </w:r>
    </w:p>
    <w:p w:rsidR="00BB5587" w:rsidRDefault="00083A8F">
      <w:pPr>
        <w:pStyle w:val="2"/>
        <w:ind w:firstLineChars="150" w:firstLine="480"/>
        <w:rPr>
          <w:rFonts w:ascii="Times New Roman" w:eastAsia="楷体_GB2312" w:hAnsi="Times New Roman"/>
          <w:b w:val="0"/>
          <w:kern w:val="0"/>
          <w:sz w:val="32"/>
          <w:szCs w:val="32"/>
        </w:rPr>
      </w:pPr>
      <w:bookmarkStart w:id="44" w:name="_Toc24374209"/>
      <w:bookmarkStart w:id="45" w:name="_Toc24374850"/>
      <w:bookmarkStart w:id="46" w:name="_Toc25650494"/>
      <w:bookmarkStart w:id="47" w:name="_Toc20027"/>
      <w:r>
        <w:rPr>
          <w:rFonts w:ascii="Times New Roman" w:eastAsia="楷体_GB2312" w:hAnsi="Times New Roman"/>
          <w:b w:val="0"/>
          <w:kern w:val="0"/>
          <w:sz w:val="32"/>
          <w:szCs w:val="32"/>
        </w:rPr>
        <w:t>（二）评价对象</w:t>
      </w:r>
      <w:bookmarkEnd w:id="43"/>
      <w:bookmarkEnd w:id="44"/>
      <w:bookmarkEnd w:id="45"/>
      <w:bookmarkEnd w:id="46"/>
      <w:r>
        <w:rPr>
          <w:rFonts w:ascii="Times New Roman" w:eastAsia="楷体_GB2312" w:hAnsi="Times New Roman"/>
          <w:b w:val="0"/>
          <w:kern w:val="0"/>
          <w:sz w:val="32"/>
          <w:szCs w:val="32"/>
        </w:rPr>
        <w:t>与范围</w:t>
      </w:r>
      <w:bookmarkEnd w:id="47"/>
    </w:p>
    <w:p w:rsidR="00BB5587" w:rsidRDefault="00083A8F">
      <w:pPr>
        <w:rPr>
          <w:rFonts w:eastAsia="仿宋_GB2312"/>
          <w:kern w:val="0"/>
          <w:sz w:val="32"/>
          <w:szCs w:val="32"/>
        </w:rPr>
      </w:pPr>
      <w:r>
        <w:rPr>
          <w:rFonts w:eastAsia="仿宋_GB2312"/>
          <w:kern w:val="0"/>
          <w:sz w:val="32"/>
          <w:szCs w:val="32"/>
        </w:rPr>
        <w:t>本次绩效评价由山东德睿融投资咨询有限公司在对项目资料进行书面评审、现场查看走访以及电话访谈等基础上完成。绩效评价的评价对象为</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自然资源局专项业务经费项目资金的使用绩效。</w:t>
      </w:r>
    </w:p>
    <w:p w:rsidR="00BB5587" w:rsidRDefault="00083A8F">
      <w:pPr>
        <w:rPr>
          <w:rFonts w:eastAsia="仿宋_GB2312"/>
          <w:kern w:val="0"/>
          <w:sz w:val="32"/>
          <w:szCs w:val="32"/>
        </w:rPr>
      </w:pPr>
      <w:r>
        <w:rPr>
          <w:rFonts w:eastAsia="仿宋_GB2312"/>
          <w:kern w:val="0"/>
          <w:sz w:val="32"/>
          <w:szCs w:val="32"/>
        </w:rPr>
        <w:t>本次绩效评价主要内容包括：</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）项目资金投入情况：涵盖项目申请内容、绩效目标设定情况、绩效目标合理性；</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）项</w:t>
      </w:r>
      <w:r>
        <w:rPr>
          <w:rFonts w:eastAsia="仿宋_GB2312"/>
          <w:kern w:val="0"/>
          <w:sz w:val="32"/>
          <w:szCs w:val="32"/>
        </w:rPr>
        <w:t>目管理情况：涵盖组织管理制度建设、财务管理制度建设、会计信息质量监控；</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）项目资金使用情况：涵盖资金投入使用、资金支付相符性、资金支出合</w:t>
      </w:r>
      <w:proofErr w:type="gramStart"/>
      <w:r>
        <w:rPr>
          <w:rFonts w:eastAsia="仿宋_GB2312"/>
          <w:kern w:val="0"/>
          <w:sz w:val="32"/>
          <w:szCs w:val="32"/>
        </w:rPr>
        <w:t>规</w:t>
      </w:r>
      <w:proofErr w:type="gramEnd"/>
      <w:r>
        <w:rPr>
          <w:rFonts w:eastAsia="仿宋_GB2312"/>
          <w:kern w:val="0"/>
          <w:sz w:val="32"/>
          <w:szCs w:val="32"/>
        </w:rPr>
        <w:t>性；</w:t>
      </w:r>
      <w:r>
        <w:rPr>
          <w:rFonts w:eastAsia="仿宋_GB2312"/>
          <w:kern w:val="0"/>
          <w:sz w:val="32"/>
          <w:szCs w:val="32"/>
        </w:rPr>
        <w:t xml:space="preserve"> </w:t>
      </w:r>
    </w:p>
    <w:p w:rsidR="00BB5587" w:rsidRDefault="00083A8F">
      <w:pPr>
        <w:rPr>
          <w:rFonts w:eastAsia="仿宋_GB2312"/>
          <w:kern w:val="0"/>
          <w:sz w:val="32"/>
          <w:szCs w:val="32"/>
        </w:rPr>
      </w:pPr>
      <w:r>
        <w:rPr>
          <w:rFonts w:eastAsia="仿宋_GB2312"/>
          <w:kern w:val="0"/>
          <w:sz w:val="32"/>
          <w:szCs w:val="32"/>
        </w:rPr>
        <w:lastRenderedPageBreak/>
        <w:t>（</w:t>
      </w:r>
      <w:r>
        <w:rPr>
          <w:rFonts w:eastAsia="仿宋_GB2312"/>
          <w:kern w:val="0"/>
          <w:sz w:val="32"/>
          <w:szCs w:val="32"/>
        </w:rPr>
        <w:t>4</w:t>
      </w:r>
      <w:r>
        <w:rPr>
          <w:rFonts w:eastAsia="仿宋_GB2312"/>
          <w:kern w:val="0"/>
          <w:sz w:val="32"/>
          <w:szCs w:val="32"/>
        </w:rPr>
        <w:t>）项目完成情况：涵盖项目绩效目标完成情况、绩效目标完成质量、检查验收情况；</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5</w:t>
      </w:r>
      <w:r>
        <w:rPr>
          <w:rFonts w:eastAsia="仿宋_GB2312"/>
          <w:kern w:val="0"/>
          <w:sz w:val="32"/>
          <w:szCs w:val="32"/>
        </w:rPr>
        <w:t>）项目效益情况：涵盖项目完成后使用效益、社会效益及其它。</w:t>
      </w:r>
    </w:p>
    <w:p w:rsidR="00BB5587" w:rsidRDefault="00083A8F">
      <w:pPr>
        <w:pStyle w:val="2"/>
        <w:ind w:firstLineChars="150" w:firstLine="480"/>
        <w:rPr>
          <w:rFonts w:ascii="Times New Roman" w:eastAsia="楷体_GB2312" w:hAnsi="Times New Roman"/>
          <w:b w:val="0"/>
          <w:kern w:val="0"/>
          <w:sz w:val="32"/>
          <w:szCs w:val="32"/>
        </w:rPr>
      </w:pPr>
      <w:bookmarkStart w:id="48" w:name="_Toc9029_WPSOffice_Level2"/>
      <w:bookmarkStart w:id="49" w:name="_Toc24374851"/>
      <w:bookmarkStart w:id="50" w:name="_Toc24374210"/>
      <w:bookmarkStart w:id="51" w:name="_Toc25650497"/>
      <w:bookmarkStart w:id="52" w:name="_Toc20458"/>
      <w:r>
        <w:rPr>
          <w:rFonts w:ascii="Times New Roman" w:eastAsia="楷体_GB2312" w:hAnsi="Times New Roman"/>
          <w:b w:val="0"/>
          <w:kern w:val="0"/>
          <w:sz w:val="32"/>
          <w:szCs w:val="32"/>
        </w:rPr>
        <w:t>（三）评价依据</w:t>
      </w:r>
      <w:bookmarkEnd w:id="48"/>
      <w:bookmarkEnd w:id="49"/>
      <w:bookmarkEnd w:id="50"/>
      <w:bookmarkEnd w:id="51"/>
      <w:bookmarkEnd w:id="52"/>
    </w:p>
    <w:p w:rsidR="00BB5587" w:rsidRDefault="00083A8F">
      <w:pPr>
        <w:rPr>
          <w:rFonts w:eastAsia="仿宋_GB2312"/>
          <w:kern w:val="0"/>
          <w:sz w:val="32"/>
          <w:szCs w:val="32"/>
        </w:rPr>
      </w:pPr>
      <w:r>
        <w:rPr>
          <w:rFonts w:eastAsia="仿宋_GB2312"/>
          <w:kern w:val="0"/>
          <w:sz w:val="32"/>
          <w:szCs w:val="32"/>
        </w:rPr>
        <w:t>按照科学、规范、客观、公正的原则，全面分析和综合评价</w:t>
      </w:r>
      <w:proofErr w:type="gramStart"/>
      <w:r>
        <w:rPr>
          <w:rFonts w:eastAsia="仿宋_GB2312"/>
          <w:kern w:val="0"/>
          <w:sz w:val="32"/>
          <w:szCs w:val="32"/>
        </w:rPr>
        <w:t>兖州区</w:t>
      </w:r>
      <w:proofErr w:type="gramEnd"/>
      <w:r>
        <w:rPr>
          <w:rFonts w:eastAsia="仿宋_GB2312"/>
          <w:kern w:val="0"/>
          <w:sz w:val="32"/>
          <w:szCs w:val="32"/>
        </w:rPr>
        <w:t>自然资源局专项业务经费项目资金的使用情况，对照相关法律法规，评价财政补助资金支付的质量和成效，科学系统评估财政补助资金的社会效益和</w:t>
      </w:r>
      <w:proofErr w:type="gramStart"/>
      <w:r>
        <w:rPr>
          <w:rFonts w:eastAsia="仿宋_GB2312"/>
          <w:kern w:val="0"/>
          <w:sz w:val="32"/>
          <w:szCs w:val="32"/>
        </w:rPr>
        <w:t>可</w:t>
      </w:r>
      <w:proofErr w:type="gramEnd"/>
      <w:r>
        <w:rPr>
          <w:rFonts w:eastAsia="仿宋_GB2312"/>
          <w:kern w:val="0"/>
          <w:sz w:val="32"/>
          <w:szCs w:val="32"/>
        </w:rPr>
        <w:t>持续影响，为后</w:t>
      </w:r>
      <w:r>
        <w:rPr>
          <w:rFonts w:eastAsia="仿宋_GB2312"/>
          <w:kern w:val="0"/>
          <w:sz w:val="32"/>
          <w:szCs w:val="32"/>
        </w:rPr>
        <w:t>续财政补助资金的投入提供参考依据。本次绩效评价的主要依据包括：</w:t>
      </w:r>
    </w:p>
    <w:p w:rsidR="00BB5587" w:rsidRDefault="00083A8F">
      <w:pPr>
        <w:rPr>
          <w:rFonts w:eastAsia="仿宋_GB2312"/>
          <w:kern w:val="0"/>
          <w:sz w:val="32"/>
          <w:szCs w:val="32"/>
        </w:rPr>
      </w:pPr>
      <w:r>
        <w:rPr>
          <w:rFonts w:eastAsia="仿宋_GB2312"/>
          <w:kern w:val="0"/>
          <w:sz w:val="32"/>
          <w:szCs w:val="32"/>
        </w:rPr>
        <w:t>1</w:t>
      </w:r>
      <w:r>
        <w:rPr>
          <w:rFonts w:eastAsia="仿宋_GB2312"/>
          <w:kern w:val="0"/>
          <w:sz w:val="32"/>
          <w:szCs w:val="32"/>
        </w:rPr>
        <w:t>、《中华人民共和国预算法》；</w:t>
      </w:r>
    </w:p>
    <w:p w:rsidR="00BB5587" w:rsidRDefault="00083A8F">
      <w:pPr>
        <w:rPr>
          <w:rFonts w:eastAsia="仿宋_GB2312"/>
          <w:kern w:val="0"/>
          <w:sz w:val="32"/>
          <w:szCs w:val="32"/>
        </w:rPr>
      </w:pPr>
      <w:r>
        <w:rPr>
          <w:rFonts w:eastAsia="仿宋_GB2312"/>
          <w:kern w:val="0"/>
          <w:sz w:val="32"/>
          <w:szCs w:val="32"/>
        </w:rPr>
        <w:t>2</w:t>
      </w:r>
      <w:r>
        <w:rPr>
          <w:rFonts w:eastAsia="仿宋_GB2312"/>
          <w:kern w:val="0"/>
          <w:sz w:val="32"/>
          <w:szCs w:val="32"/>
        </w:rPr>
        <w:t>、《中共中央国务院关于全面实施预算绩效管理的意见》（中发〔</w:t>
      </w:r>
      <w:r>
        <w:rPr>
          <w:rFonts w:eastAsia="仿宋_GB2312"/>
          <w:kern w:val="0"/>
          <w:sz w:val="32"/>
          <w:szCs w:val="32"/>
        </w:rPr>
        <w:t>2018</w:t>
      </w:r>
      <w:r>
        <w:rPr>
          <w:rFonts w:eastAsia="仿宋_GB2312"/>
          <w:kern w:val="0"/>
          <w:sz w:val="32"/>
          <w:szCs w:val="32"/>
        </w:rPr>
        <w:t>〕</w:t>
      </w:r>
      <w:r>
        <w:rPr>
          <w:rFonts w:eastAsia="仿宋_GB2312"/>
          <w:kern w:val="0"/>
          <w:sz w:val="32"/>
          <w:szCs w:val="32"/>
        </w:rPr>
        <w:t>34</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3</w:t>
      </w:r>
      <w:r>
        <w:rPr>
          <w:rFonts w:eastAsia="仿宋_GB2312"/>
          <w:kern w:val="0"/>
          <w:sz w:val="32"/>
          <w:szCs w:val="32"/>
        </w:rPr>
        <w:t>、《财政支出绩效评价管理暂行办法》（财预〔</w:t>
      </w:r>
      <w:r>
        <w:rPr>
          <w:rFonts w:eastAsia="仿宋_GB2312"/>
          <w:kern w:val="0"/>
          <w:sz w:val="32"/>
          <w:szCs w:val="32"/>
        </w:rPr>
        <w:t>2011</w:t>
      </w:r>
      <w:r>
        <w:rPr>
          <w:rFonts w:eastAsia="仿宋_GB2312"/>
          <w:kern w:val="0"/>
          <w:sz w:val="32"/>
          <w:szCs w:val="32"/>
        </w:rPr>
        <w:t>〕</w:t>
      </w:r>
      <w:r>
        <w:rPr>
          <w:rFonts w:eastAsia="仿宋_GB2312"/>
          <w:kern w:val="0"/>
          <w:sz w:val="32"/>
          <w:szCs w:val="32"/>
        </w:rPr>
        <w:t>285</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4</w:t>
      </w:r>
      <w:r>
        <w:rPr>
          <w:rFonts w:eastAsia="仿宋_GB2312"/>
          <w:kern w:val="0"/>
          <w:sz w:val="32"/>
          <w:szCs w:val="32"/>
        </w:rPr>
        <w:t>、《山东省省级财政支出绩效评价管理暂行办法》（</w:t>
      </w:r>
      <w:proofErr w:type="gramStart"/>
      <w:r>
        <w:rPr>
          <w:rFonts w:eastAsia="仿宋_GB2312"/>
          <w:kern w:val="0"/>
          <w:sz w:val="32"/>
          <w:szCs w:val="32"/>
        </w:rPr>
        <w:t>鲁财预</w:t>
      </w:r>
      <w:proofErr w:type="gramEnd"/>
      <w:r>
        <w:rPr>
          <w:rFonts w:eastAsia="仿宋_GB2312"/>
          <w:kern w:val="0"/>
          <w:sz w:val="32"/>
          <w:szCs w:val="32"/>
        </w:rPr>
        <w:t>〔</w:t>
      </w:r>
      <w:r>
        <w:rPr>
          <w:rFonts w:eastAsia="仿宋_GB2312"/>
          <w:kern w:val="0"/>
          <w:sz w:val="32"/>
          <w:szCs w:val="32"/>
        </w:rPr>
        <w:t>2011</w:t>
      </w:r>
      <w:r>
        <w:rPr>
          <w:rFonts w:eastAsia="仿宋_GB2312"/>
          <w:kern w:val="0"/>
          <w:sz w:val="32"/>
          <w:szCs w:val="32"/>
        </w:rPr>
        <w:t>〕</w:t>
      </w:r>
      <w:r>
        <w:rPr>
          <w:rFonts w:eastAsia="仿宋_GB2312"/>
          <w:kern w:val="0"/>
          <w:sz w:val="32"/>
          <w:szCs w:val="32"/>
        </w:rPr>
        <w:t>67</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5</w:t>
      </w:r>
      <w:r>
        <w:rPr>
          <w:rFonts w:eastAsia="仿宋_GB2312"/>
          <w:kern w:val="0"/>
          <w:sz w:val="32"/>
          <w:szCs w:val="32"/>
        </w:rPr>
        <w:t>、《中共山东省委山东省人民政府关于全面推进预算绩效管理的实施意见》（</w:t>
      </w:r>
      <w:proofErr w:type="gramStart"/>
      <w:r>
        <w:rPr>
          <w:rFonts w:eastAsia="仿宋_GB2312"/>
          <w:kern w:val="0"/>
          <w:sz w:val="32"/>
          <w:szCs w:val="32"/>
        </w:rPr>
        <w:t>鲁发〔</w:t>
      </w:r>
      <w:r>
        <w:rPr>
          <w:rFonts w:eastAsia="仿宋_GB2312"/>
          <w:kern w:val="0"/>
          <w:sz w:val="32"/>
          <w:szCs w:val="32"/>
        </w:rPr>
        <w:t>2019</w:t>
      </w:r>
      <w:r>
        <w:rPr>
          <w:rFonts w:eastAsia="仿宋_GB2312"/>
          <w:kern w:val="0"/>
          <w:sz w:val="32"/>
          <w:szCs w:val="32"/>
        </w:rPr>
        <w:t>〕</w:t>
      </w:r>
      <w:proofErr w:type="gramEnd"/>
      <w:r>
        <w:rPr>
          <w:rFonts w:eastAsia="仿宋_GB2312"/>
          <w:kern w:val="0"/>
          <w:sz w:val="32"/>
          <w:szCs w:val="32"/>
        </w:rPr>
        <w:t>2</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6</w:t>
      </w:r>
      <w:r>
        <w:rPr>
          <w:rFonts w:eastAsia="仿宋_GB2312"/>
          <w:kern w:val="0"/>
          <w:sz w:val="32"/>
          <w:szCs w:val="32"/>
        </w:rPr>
        <w:t>、《济宁市兖州区财政局关于批复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p>
    <w:p w:rsidR="00BB5587" w:rsidRDefault="00083A8F">
      <w:pPr>
        <w:rPr>
          <w:rFonts w:eastAsia="仿宋_GB2312"/>
          <w:kern w:val="0"/>
          <w:sz w:val="32"/>
          <w:szCs w:val="32"/>
        </w:rPr>
      </w:pPr>
      <w:r>
        <w:rPr>
          <w:rFonts w:eastAsia="仿宋_GB2312"/>
          <w:kern w:val="0"/>
          <w:sz w:val="32"/>
          <w:szCs w:val="32"/>
        </w:rPr>
        <w:t>7</w:t>
      </w:r>
      <w:r>
        <w:rPr>
          <w:rFonts w:eastAsia="仿宋_GB2312"/>
          <w:kern w:val="0"/>
          <w:sz w:val="32"/>
          <w:szCs w:val="32"/>
        </w:rPr>
        <w:t>、根据《关于加强土地成交价款管理规范资金缴库行为的</w:t>
      </w:r>
      <w:r>
        <w:rPr>
          <w:rFonts w:eastAsia="仿宋_GB2312"/>
          <w:kern w:val="0"/>
          <w:sz w:val="32"/>
          <w:szCs w:val="32"/>
        </w:rPr>
        <w:lastRenderedPageBreak/>
        <w:t>通知》（财综〔</w:t>
      </w:r>
      <w:r>
        <w:rPr>
          <w:rFonts w:eastAsia="仿宋_GB2312"/>
          <w:kern w:val="0"/>
          <w:sz w:val="32"/>
          <w:szCs w:val="32"/>
        </w:rPr>
        <w:t>2009</w:t>
      </w:r>
      <w:r>
        <w:rPr>
          <w:rFonts w:eastAsia="仿宋_GB2312"/>
          <w:kern w:val="0"/>
          <w:sz w:val="32"/>
          <w:szCs w:val="32"/>
        </w:rPr>
        <w:t>〕</w:t>
      </w:r>
      <w:r>
        <w:rPr>
          <w:rFonts w:eastAsia="仿宋_GB2312"/>
          <w:kern w:val="0"/>
          <w:sz w:val="32"/>
          <w:szCs w:val="32"/>
        </w:rPr>
        <w:t>89</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8</w:t>
      </w:r>
      <w:r>
        <w:rPr>
          <w:rFonts w:eastAsia="仿宋_GB2312"/>
          <w:kern w:val="0"/>
          <w:sz w:val="32"/>
          <w:szCs w:val="32"/>
        </w:rPr>
        <w:t>、《关于开展</w:t>
      </w:r>
      <w:r>
        <w:rPr>
          <w:rFonts w:eastAsia="仿宋_GB2312"/>
          <w:kern w:val="0"/>
          <w:sz w:val="32"/>
          <w:szCs w:val="32"/>
        </w:rPr>
        <w:t xml:space="preserve"> 2021 </w:t>
      </w:r>
      <w:r>
        <w:rPr>
          <w:rFonts w:eastAsia="仿宋_GB2312"/>
          <w:kern w:val="0"/>
          <w:sz w:val="32"/>
          <w:szCs w:val="32"/>
        </w:rPr>
        <w:t>年森林督查暨森林资源管理</w:t>
      </w:r>
      <w:r>
        <w:rPr>
          <w:rFonts w:eastAsia="仿宋_GB2312"/>
          <w:kern w:val="0"/>
          <w:sz w:val="32"/>
          <w:szCs w:val="32"/>
        </w:rPr>
        <w:t>“</w:t>
      </w:r>
      <w:r>
        <w:rPr>
          <w:rFonts w:eastAsia="仿宋_GB2312"/>
          <w:kern w:val="0"/>
          <w:sz w:val="32"/>
          <w:szCs w:val="32"/>
        </w:rPr>
        <w:t>一张图</w:t>
      </w:r>
      <w:r>
        <w:rPr>
          <w:rFonts w:eastAsia="仿宋_GB2312"/>
          <w:kern w:val="0"/>
          <w:sz w:val="32"/>
          <w:szCs w:val="32"/>
        </w:rPr>
        <w:t>”</w:t>
      </w:r>
      <w:r>
        <w:rPr>
          <w:rFonts w:eastAsia="仿宋_GB2312"/>
          <w:kern w:val="0"/>
          <w:sz w:val="32"/>
          <w:szCs w:val="32"/>
        </w:rPr>
        <w:t>年度更新工作的通知》（</w:t>
      </w:r>
      <w:proofErr w:type="gramStart"/>
      <w:r>
        <w:rPr>
          <w:rFonts w:eastAsia="仿宋_GB2312"/>
          <w:kern w:val="0"/>
          <w:sz w:val="32"/>
          <w:szCs w:val="32"/>
        </w:rPr>
        <w:t>林资发</w:t>
      </w:r>
      <w:proofErr w:type="gramEnd"/>
      <w:r>
        <w:rPr>
          <w:rFonts w:eastAsia="仿宋_GB2312"/>
          <w:kern w:val="0"/>
          <w:sz w:val="32"/>
          <w:szCs w:val="32"/>
        </w:rPr>
        <w:t>〔</w:t>
      </w:r>
      <w:r>
        <w:rPr>
          <w:rFonts w:eastAsia="仿宋_GB2312"/>
          <w:kern w:val="0"/>
          <w:sz w:val="32"/>
          <w:szCs w:val="32"/>
        </w:rPr>
        <w:t>2021</w:t>
      </w:r>
      <w:r>
        <w:rPr>
          <w:rFonts w:eastAsia="仿宋_GB2312"/>
          <w:kern w:val="0"/>
          <w:sz w:val="32"/>
          <w:szCs w:val="32"/>
        </w:rPr>
        <w:t>〕</w:t>
      </w:r>
      <w:r>
        <w:rPr>
          <w:rFonts w:eastAsia="仿宋_GB2312"/>
          <w:kern w:val="0"/>
          <w:sz w:val="32"/>
          <w:szCs w:val="32"/>
        </w:rPr>
        <w:t xml:space="preserve">26 </w:t>
      </w:r>
      <w:r>
        <w:rPr>
          <w:rFonts w:eastAsia="仿宋_GB2312"/>
          <w:kern w:val="0"/>
          <w:sz w:val="32"/>
          <w:szCs w:val="32"/>
        </w:rPr>
        <w:t>号）；</w:t>
      </w:r>
    </w:p>
    <w:p w:rsidR="00BB5587" w:rsidRDefault="00083A8F">
      <w:pPr>
        <w:rPr>
          <w:rFonts w:eastAsia="仿宋_GB2312"/>
          <w:kern w:val="0"/>
          <w:sz w:val="32"/>
          <w:szCs w:val="32"/>
        </w:rPr>
      </w:pPr>
      <w:r>
        <w:rPr>
          <w:rFonts w:eastAsia="仿宋_GB2312"/>
          <w:kern w:val="0"/>
          <w:sz w:val="32"/>
          <w:szCs w:val="32"/>
        </w:rPr>
        <w:t>9</w:t>
      </w:r>
      <w:r>
        <w:rPr>
          <w:rFonts w:eastAsia="仿宋_GB2312"/>
          <w:kern w:val="0"/>
          <w:sz w:val="32"/>
          <w:szCs w:val="32"/>
        </w:rPr>
        <w:t>、《济宁市兖州区自然资源局财务管理制度（试行）》；</w:t>
      </w:r>
    </w:p>
    <w:p w:rsidR="00BB5587" w:rsidRDefault="00083A8F">
      <w:pPr>
        <w:rPr>
          <w:rFonts w:eastAsia="仿宋_GB2312"/>
          <w:kern w:val="0"/>
          <w:sz w:val="32"/>
          <w:szCs w:val="32"/>
        </w:rPr>
      </w:pPr>
      <w:r>
        <w:rPr>
          <w:rFonts w:eastAsia="仿宋_GB2312"/>
          <w:kern w:val="0"/>
          <w:sz w:val="32"/>
          <w:szCs w:val="32"/>
        </w:rPr>
        <w:t>10</w:t>
      </w:r>
      <w:r>
        <w:rPr>
          <w:rFonts w:eastAsia="仿宋_GB2312"/>
          <w:kern w:val="0"/>
          <w:sz w:val="32"/>
          <w:szCs w:val="32"/>
        </w:rPr>
        <w:t>、项目工作总结、部门相关制度等相关资料；</w:t>
      </w:r>
    </w:p>
    <w:p w:rsidR="00BB5587" w:rsidRDefault="00083A8F">
      <w:pPr>
        <w:rPr>
          <w:rFonts w:eastAsia="仿宋_GB2312"/>
          <w:kern w:val="0"/>
          <w:sz w:val="32"/>
          <w:szCs w:val="32"/>
        </w:rPr>
      </w:pPr>
      <w:r>
        <w:rPr>
          <w:rFonts w:eastAsia="仿宋_GB2312"/>
          <w:kern w:val="0"/>
          <w:sz w:val="32"/>
          <w:szCs w:val="32"/>
        </w:rPr>
        <w:t>11</w:t>
      </w:r>
      <w:r>
        <w:rPr>
          <w:rFonts w:eastAsia="仿宋_GB2312"/>
          <w:kern w:val="0"/>
          <w:sz w:val="32"/>
          <w:szCs w:val="32"/>
        </w:rPr>
        <w:t>、有关凭证、明细账等财务会计资料；</w:t>
      </w:r>
    </w:p>
    <w:p w:rsidR="00BB5587" w:rsidRDefault="00083A8F">
      <w:pPr>
        <w:rPr>
          <w:rFonts w:eastAsia="仿宋_GB2312"/>
          <w:kern w:val="0"/>
          <w:sz w:val="32"/>
          <w:szCs w:val="32"/>
        </w:rPr>
      </w:pPr>
      <w:r>
        <w:rPr>
          <w:rFonts w:eastAsia="仿宋_GB2312"/>
          <w:kern w:val="0"/>
          <w:sz w:val="32"/>
          <w:szCs w:val="32"/>
        </w:rPr>
        <w:t>12</w:t>
      </w:r>
      <w:r>
        <w:rPr>
          <w:rFonts w:eastAsia="仿宋_GB2312"/>
          <w:kern w:val="0"/>
          <w:sz w:val="32"/>
          <w:szCs w:val="32"/>
        </w:rPr>
        <w:t>、其他相关资料。</w:t>
      </w:r>
    </w:p>
    <w:p w:rsidR="00BB5587" w:rsidRDefault="00083A8F">
      <w:pPr>
        <w:pStyle w:val="2"/>
        <w:ind w:firstLineChars="150" w:firstLine="480"/>
        <w:rPr>
          <w:rFonts w:ascii="Times New Roman" w:eastAsia="楷体_GB2312" w:hAnsi="Times New Roman"/>
          <w:b w:val="0"/>
          <w:kern w:val="0"/>
          <w:sz w:val="32"/>
          <w:szCs w:val="32"/>
        </w:rPr>
      </w:pPr>
      <w:bookmarkStart w:id="53" w:name="_Toc8346"/>
      <w:r>
        <w:rPr>
          <w:rFonts w:ascii="Times New Roman" w:eastAsia="楷体_GB2312" w:hAnsi="Times New Roman"/>
          <w:b w:val="0"/>
          <w:kern w:val="0"/>
          <w:sz w:val="32"/>
          <w:szCs w:val="32"/>
        </w:rPr>
        <w:t>（四）评价原则、评价方法</w:t>
      </w:r>
      <w:bookmarkEnd w:id="53"/>
    </w:p>
    <w:p w:rsidR="00BB5587" w:rsidRDefault="00083A8F">
      <w:r>
        <w:rPr>
          <w:sz w:val="32"/>
          <w:szCs w:val="32"/>
        </w:rPr>
        <w:t>1</w:t>
      </w:r>
      <w:r>
        <w:rPr>
          <w:sz w:val="32"/>
          <w:szCs w:val="32"/>
        </w:rPr>
        <w:t>、</w:t>
      </w:r>
      <w:r>
        <w:rPr>
          <w:rFonts w:eastAsia="仿宋_GB2312"/>
          <w:kern w:val="0"/>
          <w:sz w:val="32"/>
          <w:szCs w:val="32"/>
        </w:rPr>
        <w:t>评价原则</w:t>
      </w:r>
    </w:p>
    <w:p w:rsidR="00BB5587" w:rsidRDefault="00083A8F">
      <w:pPr>
        <w:pStyle w:val="TOC1"/>
        <w:spacing w:line="600" w:lineRule="exact"/>
        <w:rPr>
          <w:rFonts w:eastAsia="仿宋_GB2312"/>
          <w:kern w:val="0"/>
          <w:sz w:val="32"/>
          <w:szCs w:val="32"/>
        </w:rPr>
      </w:pPr>
      <w:bookmarkStart w:id="54" w:name="_Toc20543"/>
      <w:bookmarkStart w:id="55" w:name="_Toc9377"/>
      <w:bookmarkStart w:id="56" w:name="_Toc28136"/>
      <w:r>
        <w:rPr>
          <w:rFonts w:eastAsia="仿宋_GB2312"/>
          <w:kern w:val="0"/>
          <w:sz w:val="32"/>
          <w:szCs w:val="32"/>
        </w:rPr>
        <w:t>绩效评价指标是指衡量绩效目标实现程度的考核工具。绩效评价指标的确定应当遵循以下原则：</w:t>
      </w:r>
      <w:bookmarkEnd w:id="54"/>
      <w:bookmarkEnd w:id="55"/>
      <w:bookmarkEnd w:id="56"/>
    </w:p>
    <w:p w:rsidR="00BB5587" w:rsidRDefault="00083A8F">
      <w:pPr>
        <w:spacing w:line="600" w:lineRule="exact"/>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）相关性原则。应当与绩效目标有直接的联系，能够恰当反映目标的实现程度。</w:t>
      </w:r>
    </w:p>
    <w:p w:rsidR="00BB5587" w:rsidRDefault="00083A8F">
      <w:pPr>
        <w:spacing w:line="600" w:lineRule="exact"/>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）重要性原则。应当优先使用最</w:t>
      </w:r>
      <w:proofErr w:type="gramStart"/>
      <w:r>
        <w:rPr>
          <w:rFonts w:eastAsia="仿宋_GB2312"/>
          <w:kern w:val="0"/>
          <w:sz w:val="32"/>
          <w:szCs w:val="32"/>
        </w:rPr>
        <w:t>具评价</w:t>
      </w:r>
      <w:proofErr w:type="gramEnd"/>
      <w:r>
        <w:rPr>
          <w:rFonts w:eastAsia="仿宋_GB2312"/>
          <w:kern w:val="0"/>
          <w:sz w:val="32"/>
          <w:szCs w:val="32"/>
        </w:rPr>
        <w:t>对象代表性、最能反映评价要求的核心指标。</w:t>
      </w:r>
    </w:p>
    <w:p w:rsidR="00BB5587" w:rsidRDefault="00083A8F">
      <w:pPr>
        <w:spacing w:line="600" w:lineRule="exact"/>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）可比性原则。对同类评价对象要设定共性的绩效评价指标，以便于评价结果可以相互比较。</w:t>
      </w:r>
    </w:p>
    <w:p w:rsidR="00BB5587" w:rsidRDefault="00083A8F">
      <w:pPr>
        <w:spacing w:line="600" w:lineRule="exact"/>
        <w:rPr>
          <w:rFonts w:eastAsia="仿宋_GB2312"/>
          <w:kern w:val="0"/>
          <w:sz w:val="32"/>
          <w:szCs w:val="32"/>
        </w:rPr>
      </w:pPr>
      <w:r>
        <w:rPr>
          <w:rFonts w:eastAsia="仿宋_GB2312"/>
          <w:kern w:val="0"/>
          <w:sz w:val="32"/>
          <w:szCs w:val="32"/>
        </w:rPr>
        <w:t>（</w:t>
      </w:r>
      <w:r>
        <w:rPr>
          <w:rFonts w:eastAsia="仿宋_GB2312"/>
          <w:kern w:val="0"/>
          <w:sz w:val="32"/>
          <w:szCs w:val="32"/>
        </w:rPr>
        <w:t>4</w:t>
      </w:r>
      <w:r>
        <w:rPr>
          <w:rFonts w:eastAsia="仿宋_GB2312"/>
          <w:kern w:val="0"/>
          <w:sz w:val="32"/>
          <w:szCs w:val="32"/>
        </w:rPr>
        <w:t>）系统性原则。应当将定量指标与定性指标相结合，系统反映财政支出所产生的社会效益、经济效益、环境效益和</w:t>
      </w:r>
      <w:proofErr w:type="gramStart"/>
      <w:r>
        <w:rPr>
          <w:rFonts w:eastAsia="仿宋_GB2312"/>
          <w:kern w:val="0"/>
          <w:sz w:val="32"/>
          <w:szCs w:val="32"/>
        </w:rPr>
        <w:t>可</w:t>
      </w:r>
      <w:proofErr w:type="gramEnd"/>
      <w:r>
        <w:rPr>
          <w:rFonts w:eastAsia="仿宋_GB2312"/>
          <w:kern w:val="0"/>
          <w:sz w:val="32"/>
          <w:szCs w:val="32"/>
        </w:rPr>
        <w:t>持续影响等。</w:t>
      </w:r>
    </w:p>
    <w:p w:rsidR="00BB5587" w:rsidRDefault="00083A8F">
      <w:pPr>
        <w:pStyle w:val="TOC1"/>
        <w:spacing w:line="600" w:lineRule="exact"/>
        <w:rPr>
          <w:rFonts w:eastAsia="仿宋_GB2312"/>
          <w:kern w:val="0"/>
          <w:sz w:val="32"/>
          <w:szCs w:val="32"/>
        </w:rPr>
      </w:pPr>
      <w:bookmarkStart w:id="57" w:name="_Toc24752"/>
      <w:bookmarkStart w:id="58" w:name="_Toc19933"/>
      <w:bookmarkStart w:id="59" w:name="_Toc538"/>
      <w:r>
        <w:rPr>
          <w:rFonts w:eastAsia="仿宋_GB2312"/>
          <w:kern w:val="0"/>
          <w:sz w:val="32"/>
          <w:szCs w:val="32"/>
        </w:rPr>
        <w:t>（</w:t>
      </w:r>
      <w:r>
        <w:rPr>
          <w:rFonts w:eastAsia="仿宋_GB2312"/>
          <w:kern w:val="0"/>
          <w:sz w:val="32"/>
          <w:szCs w:val="32"/>
        </w:rPr>
        <w:t>5</w:t>
      </w:r>
      <w:r>
        <w:rPr>
          <w:rFonts w:eastAsia="仿宋_GB2312"/>
          <w:kern w:val="0"/>
          <w:sz w:val="32"/>
          <w:szCs w:val="32"/>
        </w:rPr>
        <w:t>）经济性原则。应当通俗易懂、简便易行，数据的获得应当考虑现</w:t>
      </w:r>
      <w:r>
        <w:rPr>
          <w:rFonts w:eastAsia="仿宋_GB2312"/>
          <w:kern w:val="0"/>
          <w:sz w:val="32"/>
          <w:szCs w:val="32"/>
        </w:rPr>
        <w:t>实条件和可操作性，符合成本效益原则。</w:t>
      </w:r>
      <w:bookmarkEnd w:id="57"/>
      <w:bookmarkEnd w:id="58"/>
      <w:bookmarkEnd w:id="59"/>
    </w:p>
    <w:p w:rsidR="00BB5587" w:rsidRDefault="00083A8F">
      <w:pPr>
        <w:pStyle w:val="TOC1"/>
        <w:spacing w:line="600" w:lineRule="exact"/>
        <w:rPr>
          <w:rFonts w:eastAsia="仿宋_GB2312"/>
          <w:kern w:val="0"/>
          <w:sz w:val="32"/>
          <w:szCs w:val="32"/>
        </w:rPr>
      </w:pPr>
      <w:bookmarkStart w:id="60" w:name="_Toc30030"/>
      <w:bookmarkStart w:id="61" w:name="_Toc4800"/>
      <w:bookmarkStart w:id="62" w:name="_Toc18080"/>
      <w:r>
        <w:rPr>
          <w:rFonts w:eastAsia="仿宋_GB2312"/>
          <w:kern w:val="0"/>
          <w:sz w:val="32"/>
          <w:szCs w:val="32"/>
        </w:rPr>
        <w:lastRenderedPageBreak/>
        <w:t>绩效评价标准是指衡量财政支出绩效目标完成程度的尺度。绩效评价标准具体包括：</w:t>
      </w:r>
      <w:bookmarkEnd w:id="60"/>
      <w:bookmarkEnd w:id="61"/>
      <w:bookmarkEnd w:id="62"/>
    </w:p>
    <w:p w:rsidR="00BB5587" w:rsidRDefault="00083A8F">
      <w:pPr>
        <w:pStyle w:val="TOC1"/>
        <w:spacing w:line="600" w:lineRule="exact"/>
        <w:rPr>
          <w:rFonts w:eastAsia="仿宋_GB2312"/>
          <w:kern w:val="0"/>
          <w:sz w:val="32"/>
          <w:szCs w:val="32"/>
        </w:rPr>
      </w:pPr>
      <w:bookmarkStart w:id="63" w:name="_Toc30909"/>
      <w:bookmarkStart w:id="64" w:name="_Toc23336"/>
      <w:bookmarkStart w:id="65" w:name="_Toc19994"/>
      <w:r>
        <w:rPr>
          <w:rFonts w:eastAsia="仿宋_GB2312"/>
          <w:kern w:val="0"/>
          <w:sz w:val="32"/>
          <w:szCs w:val="32"/>
        </w:rPr>
        <w:t>（</w:t>
      </w:r>
      <w:r>
        <w:rPr>
          <w:rFonts w:eastAsia="仿宋_GB2312"/>
          <w:kern w:val="0"/>
          <w:sz w:val="32"/>
          <w:szCs w:val="32"/>
        </w:rPr>
        <w:t>1</w:t>
      </w:r>
      <w:r>
        <w:rPr>
          <w:rFonts w:eastAsia="仿宋_GB2312"/>
          <w:kern w:val="0"/>
          <w:sz w:val="32"/>
          <w:szCs w:val="32"/>
        </w:rPr>
        <w:t>）计划标准。是指以预先制定的目标、计划、预算、定额等数据作为评价的标准。</w:t>
      </w:r>
      <w:bookmarkEnd w:id="63"/>
      <w:bookmarkEnd w:id="64"/>
      <w:bookmarkEnd w:id="65"/>
    </w:p>
    <w:p w:rsidR="00BB5587" w:rsidRDefault="00083A8F">
      <w:pPr>
        <w:pStyle w:val="TOC1"/>
        <w:spacing w:line="600" w:lineRule="exact"/>
        <w:rPr>
          <w:rFonts w:eastAsia="仿宋_GB2312"/>
          <w:kern w:val="0"/>
          <w:sz w:val="32"/>
          <w:szCs w:val="32"/>
        </w:rPr>
      </w:pPr>
      <w:bookmarkStart w:id="66" w:name="_Toc29788"/>
      <w:bookmarkStart w:id="67" w:name="_Toc19576"/>
      <w:bookmarkStart w:id="68" w:name="_Toc21025"/>
      <w:r>
        <w:rPr>
          <w:rFonts w:eastAsia="仿宋_GB2312"/>
          <w:kern w:val="0"/>
          <w:sz w:val="32"/>
          <w:szCs w:val="32"/>
        </w:rPr>
        <w:t>（</w:t>
      </w:r>
      <w:r>
        <w:rPr>
          <w:rFonts w:eastAsia="仿宋_GB2312"/>
          <w:kern w:val="0"/>
          <w:sz w:val="32"/>
          <w:szCs w:val="32"/>
        </w:rPr>
        <w:t>2</w:t>
      </w:r>
      <w:r>
        <w:rPr>
          <w:rFonts w:eastAsia="仿宋_GB2312"/>
          <w:kern w:val="0"/>
          <w:sz w:val="32"/>
          <w:szCs w:val="32"/>
        </w:rPr>
        <w:t>）行业标准。是指参照国家公布的行业指标数据制定的评价标准。</w:t>
      </w:r>
      <w:bookmarkEnd w:id="66"/>
      <w:bookmarkEnd w:id="67"/>
      <w:bookmarkEnd w:id="68"/>
    </w:p>
    <w:p w:rsidR="00BB5587" w:rsidRDefault="00083A8F">
      <w:pPr>
        <w:pStyle w:val="TOC1"/>
        <w:spacing w:line="600" w:lineRule="exact"/>
        <w:rPr>
          <w:rFonts w:eastAsia="仿宋_GB2312"/>
          <w:kern w:val="0"/>
          <w:sz w:val="32"/>
          <w:szCs w:val="32"/>
        </w:rPr>
      </w:pPr>
      <w:bookmarkStart w:id="69" w:name="_Toc9725"/>
      <w:bookmarkStart w:id="70" w:name="_Toc26641"/>
      <w:bookmarkStart w:id="71" w:name="_Toc22546"/>
      <w:r>
        <w:rPr>
          <w:rFonts w:eastAsia="仿宋_GB2312"/>
          <w:kern w:val="0"/>
          <w:sz w:val="32"/>
          <w:szCs w:val="32"/>
        </w:rPr>
        <w:t>（</w:t>
      </w:r>
      <w:r>
        <w:rPr>
          <w:rFonts w:eastAsia="仿宋_GB2312"/>
          <w:kern w:val="0"/>
          <w:sz w:val="32"/>
          <w:szCs w:val="32"/>
        </w:rPr>
        <w:t>3</w:t>
      </w:r>
      <w:r>
        <w:rPr>
          <w:rFonts w:eastAsia="仿宋_GB2312"/>
          <w:kern w:val="0"/>
          <w:sz w:val="32"/>
          <w:szCs w:val="32"/>
        </w:rPr>
        <w:t>）历史标准。是指参照同类指标的历史数据制定的评价标准。</w:t>
      </w:r>
      <w:bookmarkEnd w:id="69"/>
      <w:bookmarkEnd w:id="70"/>
      <w:bookmarkEnd w:id="71"/>
    </w:p>
    <w:p w:rsidR="00BB5587" w:rsidRDefault="00083A8F">
      <w:pPr>
        <w:pStyle w:val="TOC1"/>
        <w:spacing w:line="600" w:lineRule="exact"/>
        <w:rPr>
          <w:rFonts w:eastAsia="仿宋_GB2312"/>
          <w:kern w:val="0"/>
          <w:sz w:val="32"/>
          <w:szCs w:val="32"/>
        </w:rPr>
      </w:pPr>
      <w:bookmarkStart w:id="72" w:name="_Toc6238"/>
      <w:bookmarkStart w:id="73" w:name="_Toc8830"/>
      <w:bookmarkStart w:id="74" w:name="_Toc19242"/>
      <w:r>
        <w:rPr>
          <w:rFonts w:eastAsia="仿宋_GB2312"/>
          <w:kern w:val="0"/>
          <w:sz w:val="32"/>
          <w:szCs w:val="32"/>
        </w:rPr>
        <w:t>（</w:t>
      </w:r>
      <w:r>
        <w:rPr>
          <w:rFonts w:eastAsia="仿宋_GB2312"/>
          <w:kern w:val="0"/>
          <w:sz w:val="32"/>
          <w:szCs w:val="32"/>
        </w:rPr>
        <w:t>4</w:t>
      </w:r>
      <w:r>
        <w:rPr>
          <w:rFonts w:eastAsia="仿宋_GB2312"/>
          <w:kern w:val="0"/>
          <w:sz w:val="32"/>
          <w:szCs w:val="32"/>
        </w:rPr>
        <w:t>）其他标准。</w:t>
      </w:r>
      <w:bookmarkEnd w:id="72"/>
      <w:bookmarkEnd w:id="73"/>
      <w:bookmarkEnd w:id="74"/>
    </w:p>
    <w:p w:rsidR="00BB5587" w:rsidRDefault="00083A8F">
      <w:pPr>
        <w:rPr>
          <w:sz w:val="32"/>
          <w:szCs w:val="32"/>
        </w:rPr>
      </w:pPr>
      <w:r>
        <w:rPr>
          <w:sz w:val="32"/>
          <w:szCs w:val="32"/>
        </w:rPr>
        <w:t>2</w:t>
      </w:r>
      <w:r>
        <w:rPr>
          <w:sz w:val="32"/>
          <w:szCs w:val="32"/>
        </w:rPr>
        <w:t>、评价方法</w:t>
      </w:r>
    </w:p>
    <w:p w:rsidR="00BB5587" w:rsidRDefault="00083A8F">
      <w:pPr>
        <w:pStyle w:val="TOC1"/>
        <w:spacing w:line="600" w:lineRule="exact"/>
        <w:rPr>
          <w:rFonts w:eastAsia="仿宋_GB2312"/>
          <w:kern w:val="0"/>
          <w:sz w:val="32"/>
          <w:szCs w:val="32"/>
        </w:rPr>
      </w:pPr>
      <w:bookmarkStart w:id="75" w:name="_Toc7550"/>
      <w:bookmarkStart w:id="76" w:name="_Toc26572"/>
      <w:bookmarkStart w:id="77" w:name="_Toc29220"/>
      <w:r>
        <w:rPr>
          <w:rFonts w:eastAsia="仿宋_GB2312"/>
          <w:kern w:val="0"/>
          <w:sz w:val="32"/>
          <w:szCs w:val="32"/>
        </w:rPr>
        <w:t>绩效评价方法主要采用成本效益分析法、比较法、因素分析法、最低成本法、公众评判法等。</w:t>
      </w:r>
      <w:bookmarkEnd w:id="75"/>
      <w:bookmarkEnd w:id="76"/>
      <w:bookmarkEnd w:id="77"/>
    </w:p>
    <w:p w:rsidR="00BB5587" w:rsidRDefault="00083A8F">
      <w:pPr>
        <w:pStyle w:val="TOC1"/>
        <w:spacing w:line="600" w:lineRule="exact"/>
        <w:rPr>
          <w:rFonts w:eastAsia="仿宋_GB2312"/>
          <w:kern w:val="0"/>
          <w:sz w:val="32"/>
          <w:szCs w:val="32"/>
        </w:rPr>
      </w:pPr>
      <w:bookmarkStart w:id="78" w:name="_Toc30695"/>
      <w:bookmarkStart w:id="79" w:name="_Toc29807"/>
      <w:bookmarkStart w:id="80" w:name="_Toc11169"/>
      <w:r>
        <w:rPr>
          <w:rFonts w:eastAsia="仿宋_GB2312"/>
          <w:kern w:val="0"/>
          <w:sz w:val="32"/>
          <w:szCs w:val="32"/>
        </w:rPr>
        <w:t>（</w:t>
      </w:r>
      <w:r>
        <w:rPr>
          <w:rFonts w:eastAsia="仿宋_GB2312"/>
          <w:kern w:val="0"/>
          <w:sz w:val="32"/>
          <w:szCs w:val="32"/>
        </w:rPr>
        <w:t>1</w:t>
      </w:r>
      <w:r>
        <w:rPr>
          <w:rFonts w:eastAsia="仿宋_GB2312"/>
          <w:kern w:val="0"/>
          <w:sz w:val="32"/>
          <w:szCs w:val="32"/>
        </w:rPr>
        <w:t>）成本效益分析法。是指将一定时期内的支出与效益进行对比分析以评价绩效目标实现程度。适用于成本、效益都能准确计量的项目绩效评价。</w:t>
      </w:r>
      <w:bookmarkEnd w:id="78"/>
      <w:bookmarkEnd w:id="79"/>
      <w:bookmarkEnd w:id="80"/>
    </w:p>
    <w:p w:rsidR="00BB5587" w:rsidRDefault="00083A8F">
      <w:pPr>
        <w:pStyle w:val="TOC1"/>
        <w:spacing w:line="600" w:lineRule="exact"/>
        <w:rPr>
          <w:rFonts w:eastAsia="仿宋_GB2312"/>
          <w:kern w:val="0"/>
          <w:sz w:val="32"/>
          <w:szCs w:val="32"/>
        </w:rPr>
      </w:pPr>
      <w:bookmarkStart w:id="81" w:name="_Toc9819"/>
      <w:bookmarkStart w:id="82" w:name="_Toc18928"/>
      <w:bookmarkStart w:id="83" w:name="_Toc28578"/>
      <w:r>
        <w:rPr>
          <w:rFonts w:eastAsia="仿宋_GB2312"/>
          <w:kern w:val="0"/>
          <w:sz w:val="32"/>
          <w:szCs w:val="32"/>
        </w:rPr>
        <w:t>（</w:t>
      </w:r>
      <w:r>
        <w:rPr>
          <w:rFonts w:eastAsia="仿宋_GB2312"/>
          <w:kern w:val="0"/>
          <w:sz w:val="32"/>
          <w:szCs w:val="32"/>
        </w:rPr>
        <w:t>2</w:t>
      </w:r>
      <w:r>
        <w:rPr>
          <w:rFonts w:eastAsia="仿宋_GB2312"/>
          <w:kern w:val="0"/>
          <w:sz w:val="32"/>
          <w:szCs w:val="32"/>
        </w:rPr>
        <w:t>）比较法。是指通过对绩效目标与实施效果、历史与当期情况、不同部门和地区同类支出的比较，综合分析绩效目标实现程度。</w:t>
      </w:r>
      <w:bookmarkEnd w:id="81"/>
      <w:bookmarkEnd w:id="82"/>
      <w:bookmarkEnd w:id="83"/>
    </w:p>
    <w:p w:rsidR="00BB5587" w:rsidRDefault="00083A8F">
      <w:pPr>
        <w:pStyle w:val="TOC1"/>
        <w:spacing w:line="600" w:lineRule="exact"/>
        <w:rPr>
          <w:rFonts w:eastAsia="仿宋_GB2312"/>
          <w:kern w:val="0"/>
          <w:sz w:val="32"/>
          <w:szCs w:val="32"/>
        </w:rPr>
      </w:pPr>
      <w:bookmarkStart w:id="84" w:name="_Toc26950"/>
      <w:bookmarkStart w:id="85" w:name="_Toc21155"/>
      <w:bookmarkStart w:id="86" w:name="_Toc30718"/>
      <w:r>
        <w:rPr>
          <w:rFonts w:eastAsia="仿宋_GB2312"/>
          <w:kern w:val="0"/>
          <w:sz w:val="32"/>
          <w:szCs w:val="32"/>
        </w:rPr>
        <w:t>（</w:t>
      </w:r>
      <w:r>
        <w:rPr>
          <w:rFonts w:eastAsia="仿宋_GB2312"/>
          <w:kern w:val="0"/>
          <w:sz w:val="32"/>
          <w:szCs w:val="32"/>
        </w:rPr>
        <w:t>3</w:t>
      </w:r>
      <w:r>
        <w:rPr>
          <w:rFonts w:eastAsia="仿宋_GB2312"/>
          <w:kern w:val="0"/>
          <w:sz w:val="32"/>
          <w:szCs w:val="32"/>
        </w:rPr>
        <w:t>）因素分析法。是指通过综合分析影响绩效目标实现、实施效果的内外因素，评价绩效目标实现程度。</w:t>
      </w:r>
      <w:bookmarkEnd w:id="84"/>
      <w:bookmarkEnd w:id="85"/>
      <w:bookmarkEnd w:id="86"/>
    </w:p>
    <w:p w:rsidR="00BB5587" w:rsidRDefault="00083A8F">
      <w:pPr>
        <w:pStyle w:val="TOC1"/>
        <w:spacing w:line="600" w:lineRule="exact"/>
        <w:rPr>
          <w:rFonts w:eastAsia="仿宋_GB2312"/>
          <w:kern w:val="0"/>
          <w:sz w:val="32"/>
          <w:szCs w:val="32"/>
        </w:rPr>
      </w:pPr>
      <w:bookmarkStart w:id="87" w:name="_Toc19756"/>
      <w:bookmarkStart w:id="88" w:name="_Toc27284"/>
      <w:bookmarkStart w:id="89" w:name="_Toc17138"/>
      <w:r>
        <w:rPr>
          <w:rFonts w:eastAsia="仿宋_GB2312"/>
          <w:kern w:val="0"/>
          <w:sz w:val="32"/>
          <w:szCs w:val="32"/>
        </w:rPr>
        <w:t>（</w:t>
      </w:r>
      <w:r>
        <w:rPr>
          <w:rFonts w:eastAsia="仿宋_GB2312"/>
          <w:kern w:val="0"/>
          <w:sz w:val="32"/>
          <w:szCs w:val="32"/>
        </w:rPr>
        <w:t>4</w:t>
      </w:r>
      <w:r>
        <w:rPr>
          <w:rFonts w:eastAsia="仿宋_GB2312"/>
          <w:kern w:val="0"/>
          <w:sz w:val="32"/>
          <w:szCs w:val="32"/>
        </w:rPr>
        <w:t>）最低成本法。是指对效益确定却不易计量的多个同类对象的实施成本进行比较，评价绩效目标实现程度。适用于公</w:t>
      </w:r>
      <w:r>
        <w:rPr>
          <w:rFonts w:eastAsia="仿宋_GB2312"/>
          <w:kern w:val="0"/>
          <w:sz w:val="32"/>
          <w:szCs w:val="32"/>
        </w:rPr>
        <w:lastRenderedPageBreak/>
        <w:t>共管理与服务、社会保障、文化、教育等领域支出的绩效评价。</w:t>
      </w:r>
      <w:bookmarkEnd w:id="87"/>
      <w:bookmarkEnd w:id="88"/>
      <w:bookmarkEnd w:id="89"/>
    </w:p>
    <w:p w:rsidR="00BB5587" w:rsidRDefault="00083A8F">
      <w:pPr>
        <w:pStyle w:val="TOC1"/>
        <w:spacing w:line="600" w:lineRule="exact"/>
        <w:rPr>
          <w:rFonts w:eastAsia="仿宋_GB2312"/>
          <w:kern w:val="0"/>
          <w:sz w:val="32"/>
          <w:szCs w:val="32"/>
        </w:rPr>
      </w:pPr>
      <w:bookmarkStart w:id="90" w:name="_Toc24044"/>
      <w:bookmarkStart w:id="91" w:name="_Toc2488"/>
      <w:bookmarkStart w:id="92" w:name="_Toc25493"/>
      <w:r>
        <w:rPr>
          <w:rFonts w:eastAsia="仿宋_GB2312"/>
          <w:kern w:val="0"/>
          <w:sz w:val="32"/>
          <w:szCs w:val="32"/>
        </w:rPr>
        <w:t>（</w:t>
      </w:r>
      <w:r>
        <w:rPr>
          <w:rFonts w:eastAsia="仿宋_GB2312"/>
          <w:kern w:val="0"/>
          <w:sz w:val="32"/>
          <w:szCs w:val="32"/>
        </w:rPr>
        <w:t>5</w:t>
      </w:r>
      <w:r>
        <w:rPr>
          <w:rFonts w:eastAsia="仿宋_GB2312"/>
          <w:kern w:val="0"/>
          <w:sz w:val="32"/>
          <w:szCs w:val="32"/>
        </w:rPr>
        <w:t>）</w:t>
      </w:r>
      <w:r>
        <w:rPr>
          <w:rFonts w:eastAsia="仿宋_GB2312"/>
          <w:kern w:val="0"/>
          <w:sz w:val="32"/>
          <w:szCs w:val="32"/>
        </w:rPr>
        <w:t>公众评判法。是指通过专家评估、公众问卷及抽样调查等对财政支出效果进行评判，评价绩效目标实现程度。</w:t>
      </w:r>
      <w:bookmarkEnd w:id="90"/>
      <w:bookmarkEnd w:id="91"/>
      <w:bookmarkEnd w:id="92"/>
    </w:p>
    <w:p w:rsidR="00BB5587" w:rsidRDefault="00083A8F">
      <w:pPr>
        <w:pStyle w:val="TOC1"/>
        <w:spacing w:line="600" w:lineRule="exact"/>
        <w:rPr>
          <w:rFonts w:eastAsia="楷体"/>
          <w:b/>
          <w:kern w:val="0"/>
          <w:sz w:val="32"/>
          <w:szCs w:val="32"/>
        </w:rPr>
      </w:pPr>
      <w:bookmarkStart w:id="93" w:name="_Toc25009"/>
      <w:bookmarkStart w:id="94" w:name="_Toc4298"/>
      <w:bookmarkStart w:id="95" w:name="_Toc28994"/>
      <w:r>
        <w:rPr>
          <w:rFonts w:eastAsia="仿宋_GB2312"/>
          <w:kern w:val="0"/>
          <w:sz w:val="32"/>
          <w:szCs w:val="32"/>
        </w:rPr>
        <w:t>（</w:t>
      </w:r>
      <w:r>
        <w:rPr>
          <w:rFonts w:eastAsia="仿宋_GB2312"/>
          <w:kern w:val="0"/>
          <w:sz w:val="32"/>
          <w:szCs w:val="32"/>
        </w:rPr>
        <w:t>6</w:t>
      </w:r>
      <w:r>
        <w:rPr>
          <w:rFonts w:eastAsia="仿宋_GB2312"/>
          <w:kern w:val="0"/>
          <w:sz w:val="32"/>
          <w:szCs w:val="32"/>
        </w:rPr>
        <w:t>）其他评价方法。</w:t>
      </w:r>
      <w:bookmarkEnd w:id="93"/>
      <w:bookmarkEnd w:id="94"/>
      <w:bookmarkEnd w:id="95"/>
    </w:p>
    <w:p w:rsidR="00BB5587" w:rsidRDefault="00BB5587">
      <w:pPr>
        <w:pStyle w:val="TOC1"/>
        <w:ind w:firstLine="540"/>
      </w:pPr>
    </w:p>
    <w:p w:rsidR="00BB5587" w:rsidRDefault="00083A8F">
      <w:pPr>
        <w:pStyle w:val="2"/>
        <w:ind w:firstLineChars="150" w:firstLine="480"/>
        <w:rPr>
          <w:rFonts w:ascii="Times New Roman" w:eastAsia="楷体_GB2312" w:hAnsi="Times New Roman"/>
          <w:b w:val="0"/>
          <w:kern w:val="0"/>
          <w:sz w:val="32"/>
          <w:szCs w:val="32"/>
        </w:rPr>
      </w:pPr>
      <w:bookmarkStart w:id="96" w:name="_Toc25885_WPSOffice_Level2"/>
      <w:bookmarkStart w:id="97" w:name="_Toc24374854"/>
      <w:bookmarkStart w:id="98" w:name="_Toc4864"/>
      <w:bookmarkStart w:id="99" w:name="_Toc25650500"/>
      <w:bookmarkStart w:id="100" w:name="_Toc24374213"/>
      <w:r>
        <w:rPr>
          <w:rFonts w:ascii="Times New Roman" w:eastAsia="楷体_GB2312" w:hAnsi="Times New Roman"/>
          <w:b w:val="0"/>
          <w:kern w:val="0"/>
          <w:sz w:val="32"/>
          <w:szCs w:val="32"/>
        </w:rPr>
        <w:t>（五）绩效评价指标体系</w:t>
      </w:r>
      <w:bookmarkEnd w:id="96"/>
      <w:bookmarkEnd w:id="97"/>
      <w:bookmarkEnd w:id="98"/>
      <w:bookmarkEnd w:id="99"/>
      <w:bookmarkEnd w:id="100"/>
    </w:p>
    <w:p w:rsidR="00BB5587" w:rsidRDefault="00083A8F">
      <w:pPr>
        <w:rPr>
          <w:rFonts w:eastAsia="仿宋_GB2312"/>
          <w:sz w:val="32"/>
          <w:szCs w:val="32"/>
        </w:rPr>
      </w:pPr>
      <w:bookmarkStart w:id="101" w:name="_Toc28180160"/>
      <w:bookmarkStart w:id="102" w:name="_Toc27571595"/>
      <w:bookmarkStart w:id="103" w:name="_Toc11694_WPSOffice_Level3"/>
      <w:bookmarkStart w:id="104" w:name="_Toc28279525"/>
      <w:bookmarkStart w:id="105" w:name="_Toc28005408"/>
      <w:bookmarkStart w:id="106" w:name="_Toc12030"/>
      <w:bookmarkStart w:id="107" w:name="_Toc25650501"/>
      <w:r>
        <w:rPr>
          <w:rFonts w:eastAsia="仿宋_GB2312"/>
          <w:sz w:val="32"/>
          <w:szCs w:val="32"/>
        </w:rPr>
        <w:t>1.</w:t>
      </w:r>
      <w:r>
        <w:rPr>
          <w:rFonts w:eastAsia="仿宋_GB2312"/>
          <w:sz w:val="32"/>
          <w:szCs w:val="32"/>
        </w:rPr>
        <w:t>指标设计总体思路</w:t>
      </w:r>
      <w:bookmarkEnd w:id="101"/>
      <w:bookmarkEnd w:id="102"/>
      <w:bookmarkEnd w:id="103"/>
      <w:bookmarkEnd w:id="104"/>
      <w:bookmarkEnd w:id="105"/>
      <w:bookmarkEnd w:id="106"/>
      <w:bookmarkEnd w:id="107"/>
    </w:p>
    <w:p w:rsidR="00BB5587" w:rsidRDefault="00083A8F">
      <w:pPr>
        <w:rPr>
          <w:rFonts w:eastAsia="仿宋_GB2312"/>
          <w:kern w:val="0"/>
          <w:sz w:val="32"/>
          <w:szCs w:val="32"/>
        </w:rPr>
      </w:pPr>
      <w:r>
        <w:rPr>
          <w:rFonts w:eastAsia="仿宋_GB2312"/>
          <w:kern w:val="0"/>
          <w:sz w:val="32"/>
          <w:szCs w:val="32"/>
        </w:rPr>
        <w:t>根据本次评价项目属性和特点等项目的实际情况，结合《关于印发</w:t>
      </w:r>
      <w:r>
        <w:rPr>
          <w:rFonts w:eastAsia="仿宋_GB2312"/>
          <w:kern w:val="0"/>
          <w:sz w:val="32"/>
          <w:szCs w:val="32"/>
        </w:rPr>
        <w:t>&lt;</w:t>
      </w:r>
      <w:r>
        <w:rPr>
          <w:rFonts w:eastAsia="仿宋_GB2312"/>
          <w:kern w:val="0"/>
          <w:sz w:val="32"/>
          <w:szCs w:val="32"/>
        </w:rPr>
        <w:t>预算绩效评价共性指标体系框架</w:t>
      </w:r>
      <w:r>
        <w:rPr>
          <w:rFonts w:eastAsia="仿宋_GB2312"/>
          <w:kern w:val="0"/>
          <w:sz w:val="32"/>
          <w:szCs w:val="32"/>
        </w:rPr>
        <w:t>&gt;</w:t>
      </w:r>
      <w:r>
        <w:rPr>
          <w:rFonts w:eastAsia="仿宋_GB2312"/>
          <w:kern w:val="0"/>
          <w:sz w:val="32"/>
          <w:szCs w:val="32"/>
        </w:rPr>
        <w:t>的通知》（财预〔</w:t>
      </w:r>
      <w:r>
        <w:rPr>
          <w:rFonts w:eastAsia="仿宋_GB2312"/>
          <w:kern w:val="0"/>
          <w:sz w:val="32"/>
          <w:szCs w:val="32"/>
        </w:rPr>
        <w:t>2013</w:t>
      </w:r>
      <w:r>
        <w:rPr>
          <w:rFonts w:eastAsia="仿宋_GB2312"/>
          <w:kern w:val="0"/>
          <w:sz w:val="32"/>
          <w:szCs w:val="32"/>
        </w:rPr>
        <w:t>〕</w:t>
      </w:r>
      <w:r>
        <w:rPr>
          <w:rFonts w:eastAsia="仿宋_GB2312"/>
          <w:kern w:val="0"/>
          <w:sz w:val="32"/>
          <w:szCs w:val="32"/>
        </w:rPr>
        <w:t>53</w:t>
      </w:r>
      <w:r>
        <w:rPr>
          <w:rFonts w:eastAsia="仿宋_GB2312"/>
          <w:kern w:val="0"/>
          <w:sz w:val="32"/>
          <w:szCs w:val="32"/>
        </w:rPr>
        <w:t>号）和《财政部关于印发</w:t>
      </w:r>
      <w:r>
        <w:rPr>
          <w:rFonts w:eastAsia="仿宋_GB2312"/>
          <w:kern w:val="0"/>
          <w:sz w:val="32"/>
          <w:szCs w:val="32"/>
        </w:rPr>
        <w:t>&lt;</w:t>
      </w:r>
      <w:r>
        <w:rPr>
          <w:rFonts w:eastAsia="仿宋_GB2312"/>
          <w:kern w:val="0"/>
          <w:sz w:val="32"/>
          <w:szCs w:val="32"/>
        </w:rPr>
        <w:t>财政支出绩效评价管理暂行办法</w:t>
      </w:r>
      <w:r>
        <w:rPr>
          <w:rFonts w:eastAsia="仿宋_GB2312"/>
          <w:kern w:val="0"/>
          <w:sz w:val="32"/>
          <w:szCs w:val="32"/>
        </w:rPr>
        <w:t>&gt;</w:t>
      </w:r>
      <w:r>
        <w:rPr>
          <w:rFonts w:eastAsia="仿宋_GB2312"/>
          <w:kern w:val="0"/>
          <w:sz w:val="32"/>
          <w:szCs w:val="32"/>
        </w:rPr>
        <w:t>的通知》（财预〔</w:t>
      </w:r>
      <w:r>
        <w:rPr>
          <w:rFonts w:eastAsia="仿宋_GB2312"/>
          <w:kern w:val="0"/>
          <w:sz w:val="32"/>
          <w:szCs w:val="32"/>
        </w:rPr>
        <w:t>2011</w:t>
      </w:r>
      <w:r>
        <w:rPr>
          <w:rFonts w:eastAsia="仿宋_GB2312"/>
          <w:kern w:val="0"/>
          <w:sz w:val="32"/>
          <w:szCs w:val="32"/>
        </w:rPr>
        <w:t>〕</w:t>
      </w:r>
      <w:r>
        <w:rPr>
          <w:rFonts w:eastAsia="仿宋_GB2312"/>
          <w:kern w:val="0"/>
          <w:sz w:val="32"/>
          <w:szCs w:val="32"/>
        </w:rPr>
        <w:t>285</w:t>
      </w:r>
      <w:r>
        <w:rPr>
          <w:rFonts w:eastAsia="仿宋_GB2312"/>
          <w:kern w:val="0"/>
          <w:sz w:val="32"/>
          <w:szCs w:val="32"/>
        </w:rPr>
        <w:t>号）等文件，参照省财政厅预算绩效管理处印发的《财政重点项目第三方绩效评价组织实施工作流程》以及济宁市</w:t>
      </w:r>
      <w:proofErr w:type="gramStart"/>
      <w:r>
        <w:rPr>
          <w:rFonts w:eastAsia="仿宋_GB2312"/>
          <w:kern w:val="0"/>
          <w:sz w:val="32"/>
          <w:szCs w:val="32"/>
        </w:rPr>
        <w:t>兖州区</w:t>
      </w:r>
      <w:proofErr w:type="gramEnd"/>
      <w:r>
        <w:rPr>
          <w:rFonts w:eastAsia="仿宋_GB2312"/>
          <w:kern w:val="0"/>
          <w:sz w:val="32"/>
          <w:szCs w:val="32"/>
        </w:rPr>
        <w:t>等各级相关政策文件要求，结合项目具体情况，形成</w:t>
      </w:r>
      <w:proofErr w:type="gramStart"/>
      <w:r>
        <w:rPr>
          <w:rFonts w:eastAsia="仿宋_GB2312"/>
          <w:kern w:val="0"/>
          <w:sz w:val="32"/>
          <w:szCs w:val="32"/>
        </w:rPr>
        <w:t>兖州区</w:t>
      </w:r>
      <w:proofErr w:type="gramEnd"/>
      <w:r>
        <w:rPr>
          <w:rFonts w:eastAsia="仿宋_GB2312"/>
          <w:kern w:val="0"/>
          <w:sz w:val="32"/>
          <w:szCs w:val="32"/>
        </w:rPr>
        <w:t>自然资源局专项业务经费项目绩效评价指标体系。</w:t>
      </w:r>
    </w:p>
    <w:p w:rsidR="00BB5587" w:rsidRDefault="00083A8F">
      <w:pPr>
        <w:rPr>
          <w:rFonts w:eastAsia="仿宋_GB2312"/>
          <w:sz w:val="32"/>
          <w:szCs w:val="32"/>
        </w:rPr>
      </w:pPr>
      <w:bookmarkStart w:id="108" w:name="_Toc28279526"/>
      <w:bookmarkStart w:id="109" w:name="_Toc31775_WPSOffice_Level3"/>
      <w:bookmarkStart w:id="110" w:name="_Toc14826"/>
      <w:bookmarkStart w:id="111" w:name="_Toc25650502"/>
      <w:bookmarkStart w:id="112" w:name="_Toc28005409"/>
      <w:bookmarkStart w:id="113" w:name="_Toc27571596"/>
      <w:bookmarkStart w:id="114" w:name="_Toc28180161"/>
      <w:r>
        <w:rPr>
          <w:rFonts w:eastAsia="仿宋_GB2312"/>
          <w:sz w:val="32"/>
          <w:szCs w:val="32"/>
        </w:rPr>
        <w:t>2.</w:t>
      </w:r>
      <w:r>
        <w:rPr>
          <w:rFonts w:eastAsia="仿宋_GB2312"/>
          <w:sz w:val="32"/>
          <w:szCs w:val="32"/>
        </w:rPr>
        <w:t>绩效评价指标的确定原则</w:t>
      </w:r>
      <w:bookmarkEnd w:id="108"/>
      <w:bookmarkEnd w:id="109"/>
      <w:bookmarkEnd w:id="110"/>
      <w:bookmarkEnd w:id="111"/>
      <w:bookmarkEnd w:id="112"/>
      <w:bookmarkEnd w:id="113"/>
      <w:bookmarkEnd w:id="114"/>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）相关性原则。应当与绩效目标有直接的联系，能够恰当反映目标的实现程度。</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）重要性原则。应当优先使用最</w:t>
      </w:r>
      <w:proofErr w:type="gramStart"/>
      <w:r>
        <w:rPr>
          <w:rFonts w:eastAsia="仿宋_GB2312"/>
          <w:kern w:val="0"/>
          <w:sz w:val="32"/>
          <w:szCs w:val="32"/>
        </w:rPr>
        <w:t>具评价</w:t>
      </w:r>
      <w:proofErr w:type="gramEnd"/>
      <w:r>
        <w:rPr>
          <w:rFonts w:eastAsia="仿宋_GB2312"/>
          <w:kern w:val="0"/>
          <w:sz w:val="32"/>
          <w:szCs w:val="32"/>
        </w:rPr>
        <w:t>对象代表性、最能反映评价要求的核心指标。</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）可比性原则。对同类评价对象要设定共性的绩效评价指标，以便于评价结果可以相互比较。</w:t>
      </w:r>
    </w:p>
    <w:p w:rsidR="00BB5587" w:rsidRDefault="00083A8F">
      <w:pPr>
        <w:rPr>
          <w:rFonts w:eastAsia="仿宋_GB2312"/>
          <w:kern w:val="0"/>
          <w:sz w:val="32"/>
          <w:szCs w:val="32"/>
        </w:rPr>
      </w:pPr>
      <w:r>
        <w:rPr>
          <w:rFonts w:eastAsia="仿宋_GB2312"/>
          <w:kern w:val="0"/>
          <w:sz w:val="32"/>
          <w:szCs w:val="32"/>
        </w:rPr>
        <w:lastRenderedPageBreak/>
        <w:t>（</w:t>
      </w:r>
      <w:r>
        <w:rPr>
          <w:rFonts w:eastAsia="仿宋_GB2312"/>
          <w:kern w:val="0"/>
          <w:sz w:val="32"/>
          <w:szCs w:val="32"/>
        </w:rPr>
        <w:t>4</w:t>
      </w:r>
      <w:r>
        <w:rPr>
          <w:rFonts w:eastAsia="仿宋_GB2312"/>
          <w:kern w:val="0"/>
          <w:sz w:val="32"/>
          <w:szCs w:val="32"/>
        </w:rPr>
        <w:t>）系统性原则。应当将定量指标与定性指标相结合，系统反映财政支出所产生的社会效益、经济效益、环境效益和</w:t>
      </w:r>
      <w:proofErr w:type="gramStart"/>
      <w:r>
        <w:rPr>
          <w:rFonts w:eastAsia="仿宋_GB2312"/>
          <w:kern w:val="0"/>
          <w:sz w:val="32"/>
          <w:szCs w:val="32"/>
        </w:rPr>
        <w:t>可</w:t>
      </w:r>
      <w:proofErr w:type="gramEnd"/>
      <w:r>
        <w:rPr>
          <w:rFonts w:eastAsia="仿宋_GB2312"/>
          <w:kern w:val="0"/>
          <w:sz w:val="32"/>
          <w:szCs w:val="32"/>
        </w:rPr>
        <w:t>持续影响等。</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5</w:t>
      </w:r>
      <w:r>
        <w:rPr>
          <w:rFonts w:eastAsia="仿宋_GB2312"/>
          <w:kern w:val="0"/>
          <w:sz w:val="32"/>
          <w:szCs w:val="32"/>
        </w:rPr>
        <w:t>）经济性原则。应当通俗易懂、简便易行，数据的获得应当考虑现实条件和可操作性，符合成本效益原则。</w:t>
      </w:r>
    </w:p>
    <w:p w:rsidR="00BB5587" w:rsidRDefault="00083A8F">
      <w:pPr>
        <w:rPr>
          <w:rFonts w:eastAsia="仿宋"/>
          <w:kern w:val="0"/>
          <w:sz w:val="32"/>
          <w:szCs w:val="32"/>
        </w:rPr>
      </w:pPr>
      <w:bookmarkStart w:id="115" w:name="_Toc25650503"/>
      <w:bookmarkStart w:id="116" w:name="_Toc32462_WPSOffice_Level3"/>
      <w:bookmarkStart w:id="117" w:name="_Toc28279527"/>
      <w:bookmarkStart w:id="118" w:name="_Toc28005410"/>
      <w:bookmarkStart w:id="119" w:name="_Toc28180162"/>
      <w:bookmarkStart w:id="120" w:name="_Toc32731"/>
      <w:bookmarkStart w:id="121" w:name="_Toc27571597"/>
      <w:r>
        <w:rPr>
          <w:rFonts w:eastAsia="仿宋"/>
          <w:kern w:val="0"/>
          <w:sz w:val="32"/>
          <w:szCs w:val="32"/>
        </w:rPr>
        <w:t>3.</w:t>
      </w:r>
      <w:bookmarkEnd w:id="115"/>
      <w:bookmarkEnd w:id="116"/>
      <w:r>
        <w:rPr>
          <w:rFonts w:eastAsia="仿宋"/>
          <w:kern w:val="0"/>
          <w:sz w:val="32"/>
          <w:szCs w:val="32"/>
        </w:rPr>
        <w:t>指标说明</w:t>
      </w:r>
      <w:bookmarkEnd w:id="117"/>
      <w:bookmarkEnd w:id="118"/>
      <w:bookmarkEnd w:id="119"/>
      <w:bookmarkEnd w:id="120"/>
      <w:bookmarkEnd w:id="121"/>
    </w:p>
    <w:p w:rsidR="00BB5587" w:rsidRDefault="00083A8F">
      <w:pPr>
        <w:rPr>
          <w:rFonts w:eastAsia="仿宋_GB2312"/>
          <w:kern w:val="0"/>
          <w:sz w:val="32"/>
          <w:szCs w:val="32"/>
        </w:rPr>
      </w:pPr>
      <w:r>
        <w:rPr>
          <w:rFonts w:eastAsia="仿宋_GB2312"/>
          <w:kern w:val="0"/>
          <w:sz w:val="32"/>
          <w:szCs w:val="32"/>
        </w:rPr>
        <w:t>本次绩效评价指标</w:t>
      </w:r>
      <w:proofErr w:type="gramStart"/>
      <w:r>
        <w:rPr>
          <w:rFonts w:eastAsia="仿宋_GB2312"/>
          <w:kern w:val="0"/>
          <w:sz w:val="32"/>
          <w:szCs w:val="32"/>
        </w:rPr>
        <w:t>总标准</w:t>
      </w:r>
      <w:proofErr w:type="gramEnd"/>
      <w:r>
        <w:rPr>
          <w:rFonts w:eastAsia="仿宋_GB2312"/>
          <w:kern w:val="0"/>
          <w:sz w:val="32"/>
          <w:szCs w:val="32"/>
        </w:rPr>
        <w:t>分值为</w:t>
      </w:r>
      <w:r>
        <w:rPr>
          <w:rFonts w:eastAsia="仿宋_GB2312"/>
          <w:kern w:val="0"/>
          <w:sz w:val="32"/>
          <w:szCs w:val="32"/>
        </w:rPr>
        <w:t>100</w:t>
      </w:r>
      <w:r>
        <w:rPr>
          <w:rFonts w:eastAsia="仿宋_GB2312"/>
          <w:kern w:val="0"/>
          <w:sz w:val="32"/>
          <w:szCs w:val="32"/>
        </w:rPr>
        <w:t>分，根据项目特点，绩效评价指标体系共设立了三级指标。根据分值与指标的重要性</w:t>
      </w:r>
      <w:r>
        <w:rPr>
          <w:rFonts w:eastAsia="仿宋_GB2312"/>
          <w:kern w:val="0"/>
          <w:sz w:val="32"/>
          <w:szCs w:val="32"/>
        </w:rPr>
        <w:t>要密切相关的原则，先分别对投入、过程、产出、效果设定分值，再在投入、过程、产出、效果设定分值内根据重要程度对三级指标确定分值。前述评价指标体系包括：指标内容、指标解释、指标说明及评价标准。</w:t>
      </w:r>
    </w:p>
    <w:p w:rsidR="00BB5587" w:rsidRDefault="00083A8F">
      <w:pPr>
        <w:rPr>
          <w:rFonts w:eastAsia="仿宋_GB2312"/>
          <w:kern w:val="0"/>
          <w:sz w:val="32"/>
          <w:szCs w:val="32"/>
        </w:rPr>
      </w:pPr>
      <w:r>
        <w:rPr>
          <w:rFonts w:eastAsia="仿宋_GB2312"/>
          <w:kern w:val="0"/>
          <w:sz w:val="32"/>
          <w:szCs w:val="32"/>
        </w:rPr>
        <w:t>详见本报告附录</w:t>
      </w:r>
      <w:r>
        <w:rPr>
          <w:rFonts w:eastAsia="仿宋_GB2312"/>
          <w:kern w:val="0"/>
          <w:sz w:val="32"/>
          <w:szCs w:val="32"/>
        </w:rPr>
        <w:t>1</w:t>
      </w:r>
      <w:r>
        <w:rPr>
          <w:rFonts w:eastAsia="仿宋_GB2312"/>
          <w:kern w:val="0"/>
          <w:sz w:val="32"/>
          <w:szCs w:val="32"/>
        </w:rPr>
        <w:t>：《绩效评价得分表》。</w:t>
      </w:r>
    </w:p>
    <w:p w:rsidR="00BB5587" w:rsidRDefault="00083A8F">
      <w:pPr>
        <w:rPr>
          <w:rFonts w:eastAsia="仿宋_GB2312"/>
          <w:sz w:val="32"/>
          <w:szCs w:val="32"/>
        </w:rPr>
      </w:pPr>
      <w:bookmarkStart w:id="122" w:name="_Toc2152_WPSOffice_Level3"/>
      <w:bookmarkStart w:id="123" w:name="_Toc28180163"/>
      <w:bookmarkStart w:id="124" w:name="_Toc27571598"/>
      <w:bookmarkStart w:id="125" w:name="_Toc22296"/>
      <w:bookmarkStart w:id="126" w:name="_Toc28005411"/>
      <w:bookmarkStart w:id="127" w:name="_Toc25650504"/>
      <w:bookmarkStart w:id="128" w:name="_Toc28279528"/>
      <w:r>
        <w:rPr>
          <w:rFonts w:eastAsia="仿宋_GB2312"/>
          <w:sz w:val="32"/>
          <w:szCs w:val="32"/>
        </w:rPr>
        <w:t>4.</w:t>
      </w:r>
      <w:r>
        <w:rPr>
          <w:rFonts w:eastAsia="仿宋_GB2312"/>
          <w:sz w:val="32"/>
          <w:szCs w:val="32"/>
        </w:rPr>
        <w:t>评价结果的评级分类</w:t>
      </w:r>
      <w:bookmarkEnd w:id="122"/>
      <w:bookmarkEnd w:id="123"/>
      <w:bookmarkEnd w:id="124"/>
      <w:bookmarkEnd w:id="125"/>
      <w:bookmarkEnd w:id="126"/>
      <w:bookmarkEnd w:id="127"/>
      <w:bookmarkEnd w:id="128"/>
    </w:p>
    <w:p w:rsidR="00BB5587" w:rsidRDefault="00083A8F">
      <w:pPr>
        <w:rPr>
          <w:rFonts w:eastAsia="仿宋_GB2312"/>
          <w:kern w:val="0"/>
          <w:sz w:val="32"/>
          <w:szCs w:val="32"/>
        </w:rPr>
      </w:pPr>
      <w:r>
        <w:rPr>
          <w:rFonts w:eastAsia="仿宋_GB2312"/>
          <w:kern w:val="0"/>
          <w:sz w:val="32"/>
          <w:szCs w:val="32"/>
        </w:rPr>
        <w:t>本次绩效评价综合绩效级别根据省财政厅预算绩效管理处印发的《山东省省级预算支出项目第三方绩效评价工作规程（试行）》（</w:t>
      </w:r>
      <w:proofErr w:type="gramStart"/>
      <w:r>
        <w:rPr>
          <w:rFonts w:eastAsia="仿宋_GB2312"/>
          <w:kern w:val="0"/>
          <w:sz w:val="32"/>
          <w:szCs w:val="32"/>
        </w:rPr>
        <w:t>鲁财绩</w:t>
      </w:r>
      <w:proofErr w:type="gramEnd"/>
      <w:r>
        <w:rPr>
          <w:rFonts w:eastAsia="仿宋_GB2312"/>
          <w:kern w:val="0"/>
          <w:sz w:val="32"/>
          <w:szCs w:val="32"/>
        </w:rPr>
        <w:t>〔</w:t>
      </w:r>
      <w:r>
        <w:rPr>
          <w:rFonts w:eastAsia="仿宋_GB2312"/>
          <w:kern w:val="0"/>
          <w:sz w:val="32"/>
          <w:szCs w:val="32"/>
        </w:rPr>
        <w:t>2018</w:t>
      </w:r>
      <w:r>
        <w:rPr>
          <w:rFonts w:eastAsia="仿宋_GB2312"/>
          <w:kern w:val="0"/>
          <w:sz w:val="32"/>
          <w:szCs w:val="32"/>
        </w:rPr>
        <w:t>〕</w:t>
      </w:r>
      <w:r>
        <w:rPr>
          <w:rFonts w:eastAsia="仿宋_GB2312"/>
          <w:kern w:val="0"/>
          <w:sz w:val="32"/>
          <w:szCs w:val="32"/>
        </w:rPr>
        <w:t>7</w:t>
      </w:r>
      <w:r>
        <w:rPr>
          <w:rFonts w:eastAsia="仿宋_GB2312"/>
          <w:kern w:val="0"/>
          <w:sz w:val="32"/>
          <w:szCs w:val="32"/>
        </w:rPr>
        <w:t>号）相关规定确定，综合绩效级别分为</w:t>
      </w:r>
      <w:r>
        <w:rPr>
          <w:rFonts w:eastAsia="仿宋_GB2312"/>
          <w:kern w:val="0"/>
          <w:sz w:val="32"/>
          <w:szCs w:val="32"/>
        </w:rPr>
        <w:t>4</w:t>
      </w:r>
      <w:r>
        <w:rPr>
          <w:rFonts w:eastAsia="仿宋_GB2312"/>
          <w:kern w:val="0"/>
          <w:sz w:val="32"/>
          <w:szCs w:val="32"/>
        </w:rPr>
        <w:t>个等级：</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）综合得分</w:t>
      </w:r>
      <w:r>
        <w:rPr>
          <w:rFonts w:eastAsia="仿宋_GB2312"/>
          <w:kern w:val="0"/>
          <w:sz w:val="32"/>
          <w:szCs w:val="32"/>
        </w:rPr>
        <w:t>90-100</w:t>
      </w:r>
      <w:r>
        <w:rPr>
          <w:rFonts w:eastAsia="仿宋_GB2312"/>
          <w:kern w:val="0"/>
          <w:sz w:val="32"/>
          <w:szCs w:val="32"/>
        </w:rPr>
        <w:t>分（含</w:t>
      </w:r>
      <w:r>
        <w:rPr>
          <w:rFonts w:eastAsia="仿宋_GB2312"/>
          <w:kern w:val="0"/>
          <w:sz w:val="32"/>
          <w:szCs w:val="32"/>
        </w:rPr>
        <w:t>90</w:t>
      </w:r>
      <w:r>
        <w:rPr>
          <w:rFonts w:eastAsia="仿宋_GB2312"/>
          <w:kern w:val="0"/>
          <w:sz w:val="32"/>
          <w:szCs w:val="32"/>
        </w:rPr>
        <w:t>分）为优；</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）综合得分</w:t>
      </w:r>
      <w:r>
        <w:rPr>
          <w:rFonts w:eastAsia="仿宋_GB2312"/>
          <w:kern w:val="0"/>
          <w:sz w:val="32"/>
          <w:szCs w:val="32"/>
        </w:rPr>
        <w:t>80—90</w:t>
      </w:r>
      <w:r>
        <w:rPr>
          <w:rFonts w:eastAsia="仿宋_GB2312"/>
          <w:kern w:val="0"/>
          <w:sz w:val="32"/>
          <w:szCs w:val="32"/>
        </w:rPr>
        <w:t>分（含</w:t>
      </w:r>
      <w:r>
        <w:rPr>
          <w:rFonts w:eastAsia="仿宋_GB2312"/>
          <w:kern w:val="0"/>
          <w:sz w:val="32"/>
          <w:szCs w:val="32"/>
        </w:rPr>
        <w:t>80</w:t>
      </w:r>
      <w:r>
        <w:rPr>
          <w:rFonts w:eastAsia="仿宋_GB2312"/>
          <w:kern w:val="0"/>
          <w:sz w:val="32"/>
          <w:szCs w:val="32"/>
        </w:rPr>
        <w:t>分）为良；</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）综合得分</w:t>
      </w:r>
      <w:r>
        <w:rPr>
          <w:rFonts w:eastAsia="仿宋_GB2312"/>
          <w:kern w:val="0"/>
          <w:sz w:val="32"/>
          <w:szCs w:val="32"/>
        </w:rPr>
        <w:t>60-80</w:t>
      </w:r>
      <w:r>
        <w:rPr>
          <w:rFonts w:eastAsia="仿宋_GB2312"/>
          <w:kern w:val="0"/>
          <w:sz w:val="32"/>
          <w:szCs w:val="32"/>
        </w:rPr>
        <w:t>分（含</w:t>
      </w:r>
      <w:r>
        <w:rPr>
          <w:rFonts w:eastAsia="仿宋_GB2312"/>
          <w:kern w:val="0"/>
          <w:sz w:val="32"/>
          <w:szCs w:val="32"/>
        </w:rPr>
        <w:t>60</w:t>
      </w:r>
      <w:r>
        <w:rPr>
          <w:rFonts w:eastAsia="仿宋_GB2312"/>
          <w:kern w:val="0"/>
          <w:sz w:val="32"/>
          <w:szCs w:val="32"/>
        </w:rPr>
        <w:t>分）为中；</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4</w:t>
      </w:r>
      <w:r>
        <w:rPr>
          <w:rFonts w:eastAsia="仿宋_GB2312"/>
          <w:kern w:val="0"/>
          <w:sz w:val="32"/>
          <w:szCs w:val="32"/>
        </w:rPr>
        <w:t>）综合得分</w:t>
      </w:r>
      <w:r>
        <w:rPr>
          <w:rFonts w:eastAsia="仿宋_GB2312"/>
          <w:kern w:val="0"/>
          <w:sz w:val="32"/>
          <w:szCs w:val="32"/>
        </w:rPr>
        <w:t>60</w:t>
      </w:r>
      <w:r>
        <w:rPr>
          <w:rFonts w:eastAsia="仿宋_GB2312"/>
          <w:kern w:val="0"/>
          <w:sz w:val="32"/>
          <w:szCs w:val="32"/>
        </w:rPr>
        <w:t>分以下为差。</w:t>
      </w:r>
    </w:p>
    <w:p w:rsidR="00BB5587" w:rsidRDefault="00083A8F">
      <w:pPr>
        <w:pStyle w:val="2"/>
        <w:ind w:firstLineChars="150" w:firstLine="480"/>
        <w:rPr>
          <w:rFonts w:ascii="Times New Roman" w:eastAsia="楷体_GB2312" w:hAnsi="Times New Roman"/>
          <w:b w:val="0"/>
          <w:kern w:val="0"/>
          <w:sz w:val="32"/>
          <w:szCs w:val="32"/>
        </w:rPr>
      </w:pPr>
      <w:bookmarkStart w:id="129" w:name="_Toc2971"/>
      <w:bookmarkStart w:id="130" w:name="_Toc7513"/>
      <w:bookmarkStart w:id="131" w:name="_Toc11183"/>
      <w:bookmarkStart w:id="132" w:name="_Toc31117"/>
      <w:bookmarkStart w:id="133" w:name="_Toc13428"/>
      <w:bookmarkStart w:id="134" w:name="_Toc4616"/>
      <w:bookmarkStart w:id="135" w:name="_Toc27018"/>
      <w:bookmarkStart w:id="136" w:name="_Toc5647"/>
      <w:bookmarkStart w:id="137" w:name="_Toc24279744"/>
      <w:bookmarkStart w:id="138" w:name="_Toc22441"/>
      <w:r>
        <w:rPr>
          <w:rFonts w:ascii="Times New Roman" w:eastAsia="楷体_GB2312" w:hAnsi="Times New Roman"/>
          <w:b w:val="0"/>
          <w:kern w:val="0"/>
          <w:sz w:val="32"/>
          <w:szCs w:val="32"/>
        </w:rPr>
        <w:lastRenderedPageBreak/>
        <w:t>（六）评价人员组成</w:t>
      </w:r>
      <w:bookmarkEnd w:id="129"/>
      <w:bookmarkEnd w:id="130"/>
      <w:bookmarkEnd w:id="131"/>
      <w:bookmarkEnd w:id="132"/>
      <w:bookmarkEnd w:id="133"/>
      <w:bookmarkEnd w:id="134"/>
      <w:bookmarkEnd w:id="135"/>
      <w:bookmarkEnd w:id="136"/>
      <w:bookmarkEnd w:id="137"/>
      <w:bookmarkEnd w:id="138"/>
    </w:p>
    <w:p w:rsidR="00BB5587" w:rsidRDefault="00083A8F">
      <w:pPr>
        <w:rPr>
          <w:rFonts w:eastAsia="仿宋_GB2312"/>
          <w:kern w:val="0"/>
          <w:sz w:val="32"/>
          <w:szCs w:val="32"/>
        </w:rPr>
      </w:pPr>
      <w:r>
        <w:rPr>
          <w:rFonts w:eastAsia="仿宋_GB2312"/>
          <w:kern w:val="0"/>
          <w:sz w:val="32"/>
          <w:szCs w:val="32"/>
        </w:rPr>
        <w:t>受济宁市</w:t>
      </w:r>
      <w:proofErr w:type="gramStart"/>
      <w:r>
        <w:rPr>
          <w:rFonts w:eastAsia="仿宋_GB2312"/>
          <w:kern w:val="0"/>
          <w:sz w:val="32"/>
          <w:szCs w:val="32"/>
        </w:rPr>
        <w:t>兖州区</w:t>
      </w:r>
      <w:proofErr w:type="gramEnd"/>
      <w:r>
        <w:rPr>
          <w:rFonts w:eastAsia="仿宋_GB2312"/>
          <w:kern w:val="0"/>
          <w:sz w:val="32"/>
          <w:szCs w:val="32"/>
        </w:rPr>
        <w:t>财政局委托，山东德睿融投资咨询有限公司对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自然资源局专项业务经费项目进行绩效评价。评价相关</w:t>
      </w:r>
      <w:proofErr w:type="gramStart"/>
      <w:r>
        <w:rPr>
          <w:rFonts w:eastAsia="仿宋_GB2312"/>
          <w:kern w:val="0"/>
          <w:sz w:val="32"/>
          <w:szCs w:val="32"/>
        </w:rPr>
        <w:t>方涉及</w:t>
      </w:r>
      <w:proofErr w:type="gramEnd"/>
      <w:r>
        <w:rPr>
          <w:rFonts w:eastAsia="仿宋_GB2312"/>
          <w:kern w:val="0"/>
          <w:sz w:val="32"/>
          <w:szCs w:val="32"/>
        </w:rPr>
        <w:t>委托方、主管部门和评价机构三方的相关人员，评价机构人员构成及职责见下表。</w:t>
      </w: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2</w:t>
      </w:r>
      <w:r>
        <w:rPr>
          <w:rFonts w:ascii="方正小标宋_GBK" w:eastAsia="方正小标宋_GBK" w:hAnsi="方正小标宋_GBK" w:cs="方正小标宋_GBK" w:hint="eastAsia"/>
          <w:sz w:val="32"/>
          <w:szCs w:val="32"/>
        </w:rPr>
        <w:t>.</w:t>
      </w:r>
      <w:r>
        <w:rPr>
          <w:rFonts w:ascii="方正小标宋_GBK" w:eastAsia="方正小标宋_GBK" w:hAnsi="方正小标宋_GBK" w:cs="方正小标宋_GBK" w:hint="eastAsia"/>
          <w:sz w:val="32"/>
          <w:szCs w:val="32"/>
        </w:rPr>
        <w:t>评价小组成员构成与职责表</w:t>
      </w:r>
    </w:p>
    <w:tbl>
      <w:tblPr>
        <w:tblStyle w:val="af4"/>
        <w:tblW w:w="9071" w:type="dxa"/>
        <w:tblLayout w:type="fixed"/>
        <w:tblLook w:val="04A0" w:firstRow="1" w:lastRow="0" w:firstColumn="1" w:lastColumn="0" w:noHBand="0" w:noVBand="1"/>
      </w:tblPr>
      <w:tblGrid>
        <w:gridCol w:w="1464"/>
        <w:gridCol w:w="1099"/>
        <w:gridCol w:w="6508"/>
      </w:tblGrid>
      <w:tr w:rsidR="00BB5587">
        <w:trPr>
          <w:trHeight w:val="454"/>
        </w:trPr>
        <w:tc>
          <w:tcPr>
            <w:tcW w:w="1467"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组内职务</w:t>
            </w:r>
          </w:p>
        </w:tc>
        <w:tc>
          <w:tcPr>
            <w:tcW w:w="1101"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人员</w:t>
            </w:r>
          </w:p>
        </w:tc>
        <w:tc>
          <w:tcPr>
            <w:tcW w:w="6525"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职责</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sz w:val="21"/>
                <w:szCs w:val="21"/>
              </w:rPr>
            </w:pPr>
            <w:r>
              <w:rPr>
                <w:rFonts w:eastAsia="仿宋"/>
                <w:caps/>
                <w:color w:val="000000"/>
                <w:sz w:val="21"/>
                <w:szCs w:val="21"/>
              </w:rPr>
              <w:t>项目总负责人</w:t>
            </w:r>
          </w:p>
        </w:tc>
        <w:tc>
          <w:tcPr>
            <w:tcW w:w="1101"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常皓然</w:t>
            </w:r>
          </w:p>
        </w:tc>
        <w:tc>
          <w:tcPr>
            <w:tcW w:w="6525" w:type="dxa"/>
            <w:vAlign w:val="center"/>
          </w:tcPr>
          <w:p w:rsidR="00BB5587" w:rsidRDefault="00083A8F">
            <w:pPr>
              <w:adjustRightInd w:val="0"/>
              <w:spacing w:line="240" w:lineRule="auto"/>
              <w:ind w:firstLineChars="0" w:firstLine="0"/>
              <w:rPr>
                <w:rFonts w:eastAsia="仿宋"/>
                <w:caps/>
                <w:color w:val="000000"/>
                <w:sz w:val="21"/>
                <w:szCs w:val="21"/>
              </w:rPr>
            </w:pPr>
            <w:r>
              <w:rPr>
                <w:rFonts w:eastAsia="仿宋"/>
                <w:caps/>
                <w:color w:val="000000"/>
                <w:sz w:val="21"/>
                <w:szCs w:val="21"/>
              </w:rPr>
              <w:t>全程监督评价活动实施，为评价活动提供必要支持；与相关部门、绩效管理专家、项目管理者沟通；审核评价报告初稿是否符合文件要求，是否符合评价机构文本质量要求，审定评价报告。</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color w:val="000000"/>
                <w:sz w:val="21"/>
                <w:szCs w:val="21"/>
              </w:rPr>
            </w:pPr>
            <w:r>
              <w:rPr>
                <w:rFonts w:eastAsia="仿宋"/>
                <w:caps/>
                <w:color w:val="000000"/>
                <w:sz w:val="21"/>
                <w:szCs w:val="21"/>
              </w:rPr>
              <w:t>高级</w:t>
            </w:r>
          </w:p>
          <w:p w:rsidR="00BB5587" w:rsidRDefault="00083A8F">
            <w:pPr>
              <w:adjustRightInd w:val="0"/>
              <w:spacing w:line="240" w:lineRule="auto"/>
              <w:ind w:firstLineChars="0" w:firstLine="0"/>
              <w:jc w:val="center"/>
              <w:rPr>
                <w:rFonts w:eastAsia="仿宋"/>
                <w:caps/>
                <w:sz w:val="21"/>
                <w:szCs w:val="21"/>
              </w:rPr>
            </w:pPr>
            <w:r>
              <w:rPr>
                <w:rFonts w:eastAsia="仿宋"/>
                <w:caps/>
                <w:color w:val="000000"/>
                <w:sz w:val="21"/>
                <w:szCs w:val="21"/>
              </w:rPr>
              <w:t>项目经理</w:t>
            </w:r>
          </w:p>
        </w:tc>
        <w:tc>
          <w:tcPr>
            <w:tcW w:w="1101"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张旭东</w:t>
            </w:r>
          </w:p>
        </w:tc>
        <w:tc>
          <w:tcPr>
            <w:tcW w:w="6525"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编写评价方案、专家工作手册；协调评价小组工作，指导评价小组理解评价任务要求，组织实施评价活动；分析评价数据，撰写绩效评价报告初稿，修改形成绩效评价报告。</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sz w:val="21"/>
                <w:szCs w:val="21"/>
              </w:rPr>
            </w:pPr>
            <w:r>
              <w:rPr>
                <w:rFonts w:eastAsia="仿宋"/>
                <w:caps/>
                <w:color w:val="000000"/>
                <w:sz w:val="21"/>
                <w:szCs w:val="21"/>
              </w:rPr>
              <w:t>项目经理</w:t>
            </w:r>
          </w:p>
        </w:tc>
        <w:tc>
          <w:tcPr>
            <w:tcW w:w="1101" w:type="dxa"/>
            <w:vAlign w:val="center"/>
          </w:tcPr>
          <w:p w:rsidR="00BB5587" w:rsidRDefault="00083A8F">
            <w:pPr>
              <w:adjustRightInd w:val="0"/>
              <w:spacing w:line="240" w:lineRule="auto"/>
              <w:ind w:firstLineChars="0" w:firstLine="0"/>
              <w:rPr>
                <w:rFonts w:eastAsia="仿宋"/>
                <w:caps/>
                <w:sz w:val="21"/>
                <w:szCs w:val="21"/>
              </w:rPr>
            </w:pPr>
            <w:proofErr w:type="gramStart"/>
            <w:r>
              <w:rPr>
                <w:rFonts w:eastAsia="仿宋"/>
                <w:caps/>
                <w:sz w:val="21"/>
                <w:szCs w:val="21"/>
              </w:rPr>
              <w:t>韩泽晖</w:t>
            </w:r>
            <w:proofErr w:type="gramEnd"/>
          </w:p>
        </w:tc>
        <w:tc>
          <w:tcPr>
            <w:tcW w:w="6525"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组织实施现场评价工作，协助高级项目经理分析评价数据、撰写评价报告。</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sz w:val="21"/>
                <w:szCs w:val="21"/>
              </w:rPr>
            </w:pPr>
            <w:r>
              <w:rPr>
                <w:rFonts w:eastAsia="仿宋"/>
                <w:caps/>
                <w:color w:val="000000"/>
                <w:sz w:val="21"/>
                <w:szCs w:val="21"/>
              </w:rPr>
              <w:t>项目助理</w:t>
            </w:r>
          </w:p>
        </w:tc>
        <w:tc>
          <w:tcPr>
            <w:tcW w:w="1101" w:type="dxa"/>
            <w:vAlign w:val="center"/>
          </w:tcPr>
          <w:p w:rsidR="00BB5587" w:rsidRDefault="00083A8F">
            <w:pPr>
              <w:adjustRightInd w:val="0"/>
              <w:spacing w:line="240" w:lineRule="auto"/>
              <w:ind w:firstLineChars="0" w:firstLine="0"/>
              <w:rPr>
                <w:rFonts w:eastAsia="仿宋"/>
                <w:caps/>
                <w:sz w:val="21"/>
                <w:szCs w:val="21"/>
              </w:rPr>
            </w:pPr>
            <w:proofErr w:type="gramStart"/>
            <w:r>
              <w:rPr>
                <w:rFonts w:eastAsia="仿宋"/>
                <w:caps/>
                <w:sz w:val="21"/>
                <w:szCs w:val="21"/>
              </w:rPr>
              <w:t>肖绘丽</w:t>
            </w:r>
            <w:proofErr w:type="gramEnd"/>
          </w:p>
        </w:tc>
        <w:tc>
          <w:tcPr>
            <w:tcW w:w="6525"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搜集、整理相关资料，协助项目经理开展绩效评价活动，汇总评价数据。</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sz w:val="21"/>
                <w:szCs w:val="21"/>
              </w:rPr>
            </w:pPr>
            <w:r>
              <w:rPr>
                <w:rFonts w:eastAsia="仿宋"/>
                <w:caps/>
                <w:color w:val="000000"/>
                <w:sz w:val="21"/>
                <w:szCs w:val="21"/>
              </w:rPr>
              <w:t>行业专家</w:t>
            </w:r>
          </w:p>
        </w:tc>
        <w:tc>
          <w:tcPr>
            <w:tcW w:w="1101"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谢金廷</w:t>
            </w:r>
          </w:p>
        </w:tc>
        <w:tc>
          <w:tcPr>
            <w:tcW w:w="6525"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对照评价指标体系，对项目业务方面的内容进行评价，出具评价意见。</w:t>
            </w:r>
          </w:p>
        </w:tc>
      </w:tr>
      <w:tr w:rsidR="00BB5587">
        <w:trPr>
          <w:trHeight w:val="454"/>
        </w:trPr>
        <w:tc>
          <w:tcPr>
            <w:tcW w:w="1467" w:type="dxa"/>
            <w:vAlign w:val="center"/>
          </w:tcPr>
          <w:p w:rsidR="00BB5587" w:rsidRDefault="00083A8F">
            <w:pPr>
              <w:adjustRightInd w:val="0"/>
              <w:spacing w:line="240" w:lineRule="auto"/>
              <w:ind w:firstLineChars="0" w:firstLine="0"/>
              <w:jc w:val="center"/>
              <w:rPr>
                <w:rFonts w:eastAsia="仿宋"/>
                <w:caps/>
                <w:sz w:val="21"/>
                <w:szCs w:val="21"/>
              </w:rPr>
            </w:pPr>
            <w:r>
              <w:rPr>
                <w:rFonts w:eastAsia="仿宋"/>
                <w:caps/>
                <w:sz w:val="21"/>
                <w:szCs w:val="21"/>
              </w:rPr>
              <w:t>财务专家</w:t>
            </w:r>
          </w:p>
        </w:tc>
        <w:tc>
          <w:tcPr>
            <w:tcW w:w="1101" w:type="dxa"/>
            <w:vAlign w:val="center"/>
          </w:tcPr>
          <w:p w:rsidR="00BB5587" w:rsidRDefault="00083A8F">
            <w:pPr>
              <w:adjustRightInd w:val="0"/>
              <w:spacing w:line="240" w:lineRule="auto"/>
              <w:ind w:firstLineChars="0" w:firstLine="0"/>
              <w:rPr>
                <w:rFonts w:eastAsia="仿宋"/>
                <w:caps/>
                <w:sz w:val="21"/>
                <w:szCs w:val="21"/>
              </w:rPr>
            </w:pPr>
            <w:r>
              <w:rPr>
                <w:rFonts w:eastAsia="仿宋"/>
                <w:caps/>
                <w:sz w:val="21"/>
                <w:szCs w:val="21"/>
              </w:rPr>
              <w:t>刘德胜</w:t>
            </w:r>
          </w:p>
        </w:tc>
        <w:tc>
          <w:tcPr>
            <w:tcW w:w="6525" w:type="dxa"/>
            <w:vAlign w:val="center"/>
          </w:tcPr>
          <w:p w:rsidR="00BB5587" w:rsidRDefault="00083A8F">
            <w:pPr>
              <w:adjustRightInd w:val="0"/>
              <w:spacing w:line="240" w:lineRule="auto"/>
              <w:ind w:firstLineChars="0" w:firstLine="0"/>
              <w:rPr>
                <w:rFonts w:eastAsia="仿宋"/>
                <w:caps/>
                <w:sz w:val="21"/>
                <w:szCs w:val="21"/>
              </w:rPr>
            </w:pPr>
            <w:r>
              <w:rPr>
                <w:rFonts w:eastAsia="仿宋"/>
                <w:caps/>
                <w:color w:val="000000"/>
                <w:sz w:val="21"/>
                <w:szCs w:val="21"/>
              </w:rPr>
              <w:t>对照评价指标体系，对项目财务方面的内容进行评价，出具评价意见</w:t>
            </w:r>
          </w:p>
        </w:tc>
      </w:tr>
    </w:tbl>
    <w:p w:rsidR="00BB5587" w:rsidRDefault="00083A8F">
      <w:pPr>
        <w:rPr>
          <w:rFonts w:eastAsia="仿宋_GB2312"/>
          <w:kern w:val="0"/>
          <w:sz w:val="32"/>
          <w:szCs w:val="32"/>
        </w:rPr>
      </w:pPr>
      <w:r>
        <w:rPr>
          <w:rFonts w:eastAsia="仿宋_GB2312"/>
          <w:kern w:val="0"/>
          <w:sz w:val="32"/>
          <w:szCs w:val="32"/>
        </w:rPr>
        <w:t>其中，评价机构相关人员包括评价专家组和工作人员。评价专家组由业务专家和财务专家组成：业务专家由具有副高级以上专业技术职称，具有多年被评价项目所属领域或行业的专业技术工作经验，熟悉被评价项目相关领域的政策法规，有良好的职业道德和敬业精神的专家组成；财务专家由具有丰富财会知识和管理经验的财会专业人员组成。工作人员由具备绩效评价知识和经验，熟悉评价项目、评价规范和技术规范的人员组成。</w:t>
      </w:r>
      <w:bookmarkStart w:id="139" w:name="_Toc24279747"/>
      <w:bookmarkStart w:id="140" w:name="_Toc22474_WPSOffice_Level2"/>
      <w:bookmarkStart w:id="141" w:name="_Toc9192"/>
      <w:bookmarkStart w:id="142" w:name="_Toc1384"/>
      <w:bookmarkStart w:id="143" w:name="_Toc21666_WPSOffice_Level2"/>
      <w:bookmarkStart w:id="144" w:name="_Toc19503"/>
      <w:bookmarkStart w:id="145" w:name="_Toc24968"/>
      <w:bookmarkStart w:id="146" w:name="_Toc14532"/>
      <w:bookmarkStart w:id="147" w:name="_Toc26324"/>
      <w:bookmarkStart w:id="148" w:name="_Toc8653"/>
    </w:p>
    <w:p w:rsidR="00BB5587" w:rsidRDefault="00083A8F">
      <w:pPr>
        <w:pStyle w:val="2"/>
        <w:ind w:firstLineChars="150" w:firstLine="480"/>
        <w:rPr>
          <w:rFonts w:ascii="Times New Roman" w:eastAsia="楷体_GB2312" w:hAnsi="Times New Roman"/>
          <w:b w:val="0"/>
          <w:kern w:val="0"/>
          <w:sz w:val="32"/>
          <w:szCs w:val="32"/>
        </w:rPr>
      </w:pPr>
      <w:bookmarkStart w:id="149" w:name="_Toc27869"/>
      <w:bookmarkStart w:id="150" w:name="_Toc20006"/>
      <w:r>
        <w:rPr>
          <w:rFonts w:ascii="Times New Roman" w:eastAsia="楷体_GB2312" w:hAnsi="Times New Roman"/>
          <w:b w:val="0"/>
          <w:kern w:val="0"/>
          <w:sz w:val="32"/>
          <w:szCs w:val="32"/>
        </w:rPr>
        <w:lastRenderedPageBreak/>
        <w:t>（七）绩效评价工作</w:t>
      </w:r>
      <w:bookmarkEnd w:id="139"/>
      <w:bookmarkEnd w:id="140"/>
      <w:bookmarkEnd w:id="141"/>
      <w:bookmarkEnd w:id="142"/>
      <w:bookmarkEnd w:id="143"/>
      <w:bookmarkEnd w:id="144"/>
      <w:bookmarkEnd w:id="145"/>
      <w:bookmarkEnd w:id="146"/>
      <w:bookmarkEnd w:id="147"/>
      <w:bookmarkEnd w:id="148"/>
      <w:r>
        <w:rPr>
          <w:rFonts w:ascii="Times New Roman" w:eastAsia="楷体_GB2312" w:hAnsi="Times New Roman"/>
          <w:b w:val="0"/>
          <w:kern w:val="0"/>
          <w:sz w:val="32"/>
          <w:szCs w:val="32"/>
        </w:rPr>
        <w:t>过程</w:t>
      </w:r>
      <w:bookmarkEnd w:id="149"/>
      <w:bookmarkEnd w:id="150"/>
    </w:p>
    <w:p w:rsidR="00BB5587" w:rsidRDefault="00083A8F">
      <w:pPr>
        <w:rPr>
          <w:rFonts w:eastAsia="仿宋_GB2312"/>
          <w:kern w:val="0"/>
          <w:sz w:val="32"/>
          <w:szCs w:val="32"/>
        </w:rPr>
      </w:pPr>
      <w:r>
        <w:rPr>
          <w:rFonts w:eastAsia="仿宋_GB2312"/>
          <w:kern w:val="0"/>
          <w:sz w:val="32"/>
          <w:szCs w:val="32"/>
        </w:rPr>
        <w:t>本次绩效评价是在项目执行单位提供评价所需材料的基础上，对所有项目资料进行书面（非现场）评审。本次绩效评价组织实施过程共分为四个阶段，包括前期准备、组织实施、分析评价、报告撰写（见图</w:t>
      </w:r>
      <w:r>
        <w:rPr>
          <w:rFonts w:eastAsia="仿宋_GB2312"/>
          <w:kern w:val="0"/>
          <w:sz w:val="32"/>
          <w:szCs w:val="32"/>
        </w:rPr>
        <w:t>1</w:t>
      </w:r>
      <w:r>
        <w:rPr>
          <w:rFonts w:eastAsia="仿宋_GB2312"/>
          <w:kern w:val="0"/>
          <w:sz w:val="32"/>
          <w:szCs w:val="32"/>
        </w:rPr>
        <w:t>）：</w:t>
      </w:r>
      <w:bookmarkStart w:id="151" w:name="_Toc25495_WPSOffice_Level3"/>
    </w:p>
    <w:p w:rsidR="00BB5587" w:rsidRDefault="00083A8F">
      <w:pPr>
        <w:ind w:firstLineChars="0" w:firstLine="0"/>
      </w:pPr>
      <w:r>
        <w:rPr>
          <w:noProof/>
        </w:rPr>
        <w:drawing>
          <wp:inline distT="0" distB="0" distL="114300" distR="114300">
            <wp:extent cx="5267960" cy="4994910"/>
            <wp:effectExtent l="0" t="0" r="889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7960" cy="4994910"/>
                    </a:xfrm>
                    <a:prstGeom prst="rect">
                      <a:avLst/>
                    </a:prstGeom>
                    <a:noFill/>
                    <a:ln>
                      <a:noFill/>
                    </a:ln>
                  </pic:spPr>
                </pic:pic>
              </a:graphicData>
            </a:graphic>
          </wp:inline>
        </w:drawing>
      </w:r>
    </w:p>
    <w:p w:rsidR="00BB5587" w:rsidRDefault="00083A8F">
      <w:pPr>
        <w:pStyle w:val="a4"/>
        <w:ind w:firstLine="400"/>
        <w:jc w:val="center"/>
        <w:rPr>
          <w:rFonts w:ascii="Times New Roman" w:eastAsia="方正小标宋_GBK" w:hAnsi="Times New Roman"/>
        </w:rPr>
      </w:pPr>
      <w:r>
        <w:rPr>
          <w:rFonts w:ascii="Times New Roman" w:eastAsia="方正小标宋_GBK" w:hAnsi="Times New Roman"/>
        </w:rPr>
        <w:t>图</w:t>
      </w:r>
      <w:r>
        <w:rPr>
          <w:rFonts w:ascii="Times New Roman" w:eastAsia="方正小标宋_GBK" w:hAnsi="Times New Roman"/>
        </w:rPr>
        <w:t xml:space="preserve">1 </w:t>
      </w:r>
      <w:r>
        <w:rPr>
          <w:rFonts w:ascii="Times New Roman" w:eastAsia="方正小标宋_GBK" w:hAnsi="Times New Roman"/>
        </w:rPr>
        <w:t>绩效评价工作流程</w:t>
      </w:r>
    </w:p>
    <w:p w:rsidR="00BB5587" w:rsidRDefault="00083A8F">
      <w:pPr>
        <w:rPr>
          <w:rFonts w:eastAsia="仿宋_GB2312"/>
          <w:sz w:val="32"/>
          <w:szCs w:val="32"/>
        </w:rPr>
      </w:pPr>
      <w:bookmarkStart w:id="152" w:name="_Toc5398"/>
      <w:bookmarkStart w:id="153" w:name="_Toc7496"/>
      <w:bookmarkStart w:id="154" w:name="_Toc6814"/>
      <w:bookmarkStart w:id="155" w:name="_Toc7124"/>
      <w:bookmarkStart w:id="156" w:name="_Toc22852"/>
      <w:bookmarkStart w:id="157" w:name="_Toc6970"/>
      <w:bookmarkStart w:id="158" w:name="_Toc30915"/>
      <w:bookmarkStart w:id="159" w:name="_Toc24279748"/>
      <w:r>
        <w:rPr>
          <w:rFonts w:eastAsia="仿宋_GB2312"/>
          <w:sz w:val="32"/>
          <w:szCs w:val="32"/>
        </w:rPr>
        <w:t>1</w:t>
      </w:r>
      <w:r>
        <w:rPr>
          <w:rFonts w:eastAsia="仿宋_GB2312"/>
          <w:sz w:val="32"/>
          <w:szCs w:val="32"/>
        </w:rPr>
        <w:t>、前期准备</w:t>
      </w:r>
      <w:bookmarkEnd w:id="151"/>
      <w:bookmarkEnd w:id="152"/>
      <w:bookmarkEnd w:id="153"/>
      <w:bookmarkEnd w:id="154"/>
      <w:bookmarkEnd w:id="155"/>
      <w:bookmarkEnd w:id="156"/>
      <w:bookmarkEnd w:id="157"/>
      <w:bookmarkEnd w:id="158"/>
      <w:bookmarkEnd w:id="159"/>
    </w:p>
    <w:p w:rsidR="00BB5587" w:rsidRDefault="00083A8F">
      <w:pPr>
        <w:rPr>
          <w:rFonts w:eastAsia="仿宋_GB2312"/>
          <w:kern w:val="0"/>
          <w:sz w:val="32"/>
          <w:szCs w:val="32"/>
        </w:rPr>
      </w:pPr>
      <w:r>
        <w:rPr>
          <w:rFonts w:eastAsia="仿宋_GB2312"/>
          <w:kern w:val="0"/>
          <w:sz w:val="32"/>
          <w:szCs w:val="32"/>
        </w:rPr>
        <w:t>本次绩效评价工作的前期准备工作从</w:t>
      </w:r>
      <w:r>
        <w:rPr>
          <w:rFonts w:eastAsia="仿宋_GB2312"/>
          <w:kern w:val="0"/>
          <w:sz w:val="32"/>
          <w:szCs w:val="32"/>
        </w:rPr>
        <w:t>2022</w:t>
      </w:r>
      <w:r>
        <w:rPr>
          <w:rFonts w:eastAsia="仿宋_GB2312"/>
          <w:kern w:val="0"/>
          <w:sz w:val="32"/>
          <w:szCs w:val="32"/>
        </w:rPr>
        <w:t>年</w:t>
      </w:r>
      <w:r>
        <w:rPr>
          <w:rFonts w:eastAsia="仿宋_GB2312"/>
          <w:kern w:val="0"/>
          <w:sz w:val="32"/>
          <w:szCs w:val="32"/>
        </w:rPr>
        <w:t>8</w:t>
      </w:r>
      <w:r>
        <w:rPr>
          <w:rFonts w:eastAsia="仿宋_GB2312"/>
          <w:kern w:val="0"/>
          <w:sz w:val="32"/>
          <w:szCs w:val="32"/>
        </w:rPr>
        <w:t>月份开始，前期准备工作主要包括以下内容：</w:t>
      </w:r>
    </w:p>
    <w:p w:rsidR="00BB5587" w:rsidRDefault="00083A8F">
      <w:pPr>
        <w:rPr>
          <w:rFonts w:eastAsia="仿宋_GB2312"/>
          <w:kern w:val="0"/>
          <w:sz w:val="32"/>
          <w:szCs w:val="32"/>
        </w:rPr>
      </w:pPr>
      <w:r>
        <w:rPr>
          <w:rFonts w:eastAsia="仿宋_GB2312"/>
          <w:kern w:val="0"/>
          <w:sz w:val="32"/>
          <w:szCs w:val="32"/>
        </w:rPr>
        <w:lastRenderedPageBreak/>
        <w:t>（</w:t>
      </w:r>
      <w:r>
        <w:rPr>
          <w:rFonts w:eastAsia="仿宋_GB2312"/>
          <w:kern w:val="0"/>
          <w:sz w:val="32"/>
          <w:szCs w:val="32"/>
        </w:rPr>
        <w:t>1</w:t>
      </w:r>
      <w:r>
        <w:rPr>
          <w:rFonts w:eastAsia="仿宋_GB2312"/>
          <w:kern w:val="0"/>
          <w:sz w:val="32"/>
          <w:szCs w:val="32"/>
        </w:rPr>
        <w:t>）进行专业理论知识学习。公司组织业务骨干人员参加绩效评价培训研讨会议，深入学习财政资金绩效评价的理论创新发展和实务前沿，为后期绩效评价工作有序开展提供了坚实的理论支持。</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）成立绩效评价质量</w:t>
      </w:r>
      <w:r>
        <w:rPr>
          <w:rFonts w:eastAsia="仿宋_GB2312"/>
          <w:kern w:val="0"/>
          <w:sz w:val="32"/>
          <w:szCs w:val="32"/>
        </w:rPr>
        <w:t>标准委员会。绩效评价质量标准委员会由具有良好理论素养和丰富实践经验的工作人员组成，包括注册会计师、税务师以及专家教授等组成。绩效评价质量标准委员会主要负责制定绩效评价指标体系、编写绩效评价实施方案、组织绩效评价人员培训、进行现场评价工作指导、撰写专项资金绩效评价总报告等工作。</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）制定绩效评价指标体系。绩效评价质量标准委员会负责制定绩效评价指标体系。本次绩效评价指标体系制定以《关于印发〈预算绩效评价共性指标体系框架〉的通知》（财预〔</w:t>
      </w:r>
      <w:r>
        <w:rPr>
          <w:rFonts w:eastAsia="仿宋_GB2312"/>
          <w:kern w:val="0"/>
          <w:sz w:val="32"/>
          <w:szCs w:val="32"/>
        </w:rPr>
        <w:t>2013</w:t>
      </w:r>
      <w:r>
        <w:rPr>
          <w:rFonts w:eastAsia="仿宋_GB2312"/>
          <w:kern w:val="0"/>
          <w:sz w:val="32"/>
          <w:szCs w:val="32"/>
        </w:rPr>
        <w:t>〕</w:t>
      </w:r>
      <w:r>
        <w:rPr>
          <w:rFonts w:eastAsia="仿宋_GB2312"/>
          <w:kern w:val="0"/>
          <w:sz w:val="32"/>
          <w:szCs w:val="32"/>
        </w:rPr>
        <w:t>53</w:t>
      </w:r>
      <w:r>
        <w:rPr>
          <w:rFonts w:eastAsia="仿宋_GB2312"/>
          <w:kern w:val="0"/>
          <w:sz w:val="32"/>
          <w:szCs w:val="32"/>
        </w:rPr>
        <w:t>号）和《财政部关于印发〈财政支出绩效评价管理暂行办法〉的通知</w:t>
      </w:r>
      <w:r>
        <w:rPr>
          <w:rFonts w:eastAsia="仿宋_GB2312"/>
          <w:kern w:val="0"/>
          <w:sz w:val="32"/>
          <w:szCs w:val="32"/>
        </w:rPr>
        <w:t>》（财预〔</w:t>
      </w:r>
      <w:r>
        <w:rPr>
          <w:rFonts w:eastAsia="仿宋_GB2312"/>
          <w:kern w:val="0"/>
          <w:sz w:val="32"/>
          <w:szCs w:val="32"/>
        </w:rPr>
        <w:t>2011</w:t>
      </w:r>
      <w:r>
        <w:rPr>
          <w:rFonts w:eastAsia="仿宋_GB2312"/>
          <w:kern w:val="0"/>
          <w:sz w:val="32"/>
          <w:szCs w:val="32"/>
        </w:rPr>
        <w:t>〕</w:t>
      </w:r>
      <w:r>
        <w:rPr>
          <w:rFonts w:eastAsia="仿宋_GB2312"/>
          <w:kern w:val="0"/>
          <w:sz w:val="32"/>
          <w:szCs w:val="32"/>
        </w:rPr>
        <w:t>285</w:t>
      </w:r>
      <w:r>
        <w:rPr>
          <w:rFonts w:eastAsia="仿宋_GB2312"/>
          <w:kern w:val="0"/>
          <w:sz w:val="32"/>
          <w:szCs w:val="32"/>
        </w:rPr>
        <w:t>号），参照省财政厅预算绩效管理处印发的《财政重点项目第三方绩效评价组织实施工作流程》，结合项目的特有属性及项目实际情况，设计指标体系，进行指标细化和分值设定。</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4</w:t>
      </w:r>
      <w:r>
        <w:rPr>
          <w:rFonts w:eastAsia="仿宋_GB2312"/>
          <w:kern w:val="0"/>
          <w:sz w:val="32"/>
          <w:szCs w:val="32"/>
        </w:rPr>
        <w:t>）初步制定绩效评价实施方案。本次绩效评价实施方案由质量标准委员会制定初稿，针对委托方与相关专家意见质量指标委员会进行再次讨论并定稿。</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5</w:t>
      </w:r>
      <w:r>
        <w:rPr>
          <w:rFonts w:eastAsia="仿宋_GB2312"/>
          <w:kern w:val="0"/>
          <w:sz w:val="32"/>
          <w:szCs w:val="32"/>
        </w:rPr>
        <w:t>）进行绩效评价工作人员培训。评价工作开始前专门针</w:t>
      </w:r>
      <w:r>
        <w:rPr>
          <w:rFonts w:eastAsia="仿宋_GB2312"/>
          <w:kern w:val="0"/>
          <w:sz w:val="32"/>
          <w:szCs w:val="32"/>
        </w:rPr>
        <w:lastRenderedPageBreak/>
        <w:t>对财政专项资金绩效评价工作进行了系统培训，培训工作由质量标准委员会组织，本次绩效评价员工培训内容包括绩效评价基础理论、绩效评价实务工作流程、绩效评价过程中容易出现的问题和应对措施、绩效评价指标体系说明，其中指标体系说明包括指标说明、评价标准说明。</w:t>
      </w:r>
      <w:bookmarkStart w:id="160" w:name="_Toc980"/>
      <w:bookmarkStart w:id="161" w:name="_Toc9029_WPSOffice_Level3"/>
      <w:bookmarkStart w:id="162" w:name="_Toc24279749"/>
      <w:bookmarkStart w:id="163" w:name="_Toc13311"/>
      <w:bookmarkStart w:id="164" w:name="_Toc22472"/>
      <w:bookmarkStart w:id="165" w:name="_Toc15847"/>
      <w:bookmarkStart w:id="166" w:name="_Toc9409"/>
    </w:p>
    <w:p w:rsidR="00BB5587" w:rsidRDefault="00083A8F">
      <w:pPr>
        <w:rPr>
          <w:rFonts w:eastAsia="仿宋_GB2312"/>
          <w:kern w:val="0"/>
          <w:sz w:val="32"/>
          <w:szCs w:val="32"/>
        </w:rPr>
      </w:pPr>
      <w:bookmarkStart w:id="167" w:name="_Toc27290"/>
      <w:bookmarkStart w:id="168" w:name="_Toc2252"/>
      <w:r>
        <w:rPr>
          <w:rFonts w:eastAsia="仿宋_GB2312"/>
          <w:kern w:val="0"/>
          <w:sz w:val="32"/>
          <w:szCs w:val="32"/>
        </w:rPr>
        <w:t>2</w:t>
      </w:r>
      <w:r>
        <w:rPr>
          <w:rFonts w:eastAsia="仿宋_GB2312"/>
          <w:kern w:val="0"/>
          <w:sz w:val="32"/>
          <w:szCs w:val="32"/>
        </w:rPr>
        <w:t>、组织实施</w:t>
      </w:r>
      <w:bookmarkEnd w:id="160"/>
      <w:bookmarkEnd w:id="161"/>
      <w:bookmarkEnd w:id="162"/>
      <w:bookmarkEnd w:id="163"/>
      <w:bookmarkEnd w:id="164"/>
      <w:bookmarkEnd w:id="165"/>
      <w:bookmarkEnd w:id="166"/>
      <w:bookmarkEnd w:id="167"/>
      <w:bookmarkEnd w:id="168"/>
    </w:p>
    <w:p w:rsidR="00BB5587" w:rsidRDefault="00083A8F">
      <w:pPr>
        <w:rPr>
          <w:rFonts w:eastAsia="仿宋_GB2312"/>
          <w:kern w:val="0"/>
          <w:sz w:val="32"/>
          <w:szCs w:val="32"/>
        </w:rPr>
      </w:pPr>
      <w:r>
        <w:rPr>
          <w:rFonts w:eastAsia="仿宋_GB2312"/>
          <w:kern w:val="0"/>
          <w:sz w:val="32"/>
          <w:szCs w:val="32"/>
        </w:rPr>
        <w:t>本次绩效评价组织实施包括事前沟通、收集评价资料、针对项目单位提供的书面材料进行评价打分、现场评价四个部分。</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）事前沟通</w:t>
      </w:r>
    </w:p>
    <w:p w:rsidR="00BB5587" w:rsidRDefault="00083A8F">
      <w:pPr>
        <w:rPr>
          <w:rFonts w:eastAsia="仿宋_GB2312"/>
          <w:kern w:val="0"/>
          <w:sz w:val="32"/>
          <w:szCs w:val="32"/>
        </w:rPr>
      </w:pPr>
      <w:r>
        <w:rPr>
          <w:rFonts w:eastAsia="仿宋_GB2312"/>
          <w:kern w:val="0"/>
          <w:sz w:val="32"/>
          <w:szCs w:val="32"/>
        </w:rPr>
        <w:t>在进驻项目单位之前，与济宁市</w:t>
      </w:r>
      <w:proofErr w:type="gramStart"/>
      <w:r>
        <w:rPr>
          <w:rFonts w:eastAsia="仿宋_GB2312"/>
          <w:kern w:val="0"/>
          <w:sz w:val="32"/>
          <w:szCs w:val="32"/>
        </w:rPr>
        <w:t>兖州区</w:t>
      </w:r>
      <w:proofErr w:type="gramEnd"/>
      <w:r>
        <w:rPr>
          <w:rFonts w:eastAsia="仿宋_GB2312"/>
          <w:kern w:val="0"/>
          <w:sz w:val="32"/>
          <w:szCs w:val="32"/>
        </w:rPr>
        <w:t>财政局相关负责人、项目单位进行联系，就评</w:t>
      </w:r>
      <w:r>
        <w:rPr>
          <w:rFonts w:eastAsia="仿宋_GB2312"/>
          <w:kern w:val="0"/>
          <w:sz w:val="32"/>
          <w:szCs w:val="32"/>
        </w:rPr>
        <w:t>价流程、评价时间安排、评价资料收集进行沟通，要求主管部门以及项目单位针对本次绩效评价工作进行相关资料准备工作。同时，由济宁市</w:t>
      </w:r>
      <w:proofErr w:type="gramStart"/>
      <w:r>
        <w:rPr>
          <w:rFonts w:eastAsia="仿宋_GB2312"/>
          <w:kern w:val="0"/>
          <w:sz w:val="32"/>
          <w:szCs w:val="32"/>
        </w:rPr>
        <w:t>兖州区</w:t>
      </w:r>
      <w:proofErr w:type="gramEnd"/>
      <w:r>
        <w:rPr>
          <w:rFonts w:eastAsia="仿宋_GB2312"/>
          <w:kern w:val="0"/>
          <w:sz w:val="32"/>
          <w:szCs w:val="32"/>
        </w:rPr>
        <w:t>财政局相关负责人把绩效评价项目第三方单位负责人的联系方式告知项目单位，以便于及时沟通解决项目单位在资料准备过程中疑问。</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）书面评价</w:t>
      </w:r>
    </w:p>
    <w:p w:rsidR="00BB5587" w:rsidRDefault="00083A8F">
      <w:pPr>
        <w:rPr>
          <w:rFonts w:eastAsia="仿宋_GB2312"/>
          <w:kern w:val="0"/>
          <w:sz w:val="32"/>
          <w:szCs w:val="32"/>
        </w:rPr>
      </w:pPr>
      <w:r>
        <w:rPr>
          <w:rFonts w:eastAsia="仿宋_GB2312"/>
          <w:kern w:val="0"/>
          <w:sz w:val="32"/>
          <w:szCs w:val="32"/>
        </w:rPr>
        <w:t>项目评价小组依据主管部门和项目单位提供的材料，按照评价指标体系对项目单位绩效情况进行打分。</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资料收集并审核。评价准备阶段要求各项</w:t>
      </w:r>
      <w:proofErr w:type="gramStart"/>
      <w:r>
        <w:rPr>
          <w:rFonts w:eastAsia="仿宋_GB2312"/>
          <w:kern w:val="0"/>
          <w:sz w:val="32"/>
          <w:szCs w:val="32"/>
        </w:rPr>
        <w:t>目单位</w:t>
      </w:r>
      <w:proofErr w:type="gramEnd"/>
      <w:r>
        <w:rPr>
          <w:rFonts w:eastAsia="仿宋_GB2312"/>
          <w:kern w:val="0"/>
          <w:sz w:val="32"/>
          <w:szCs w:val="32"/>
        </w:rPr>
        <w:t>把相关评价材料准备齐全后统一归集到绩效评价的评价工作点。评价小组到达工作地点后，对项目单位提交的材料进行审核，</w:t>
      </w:r>
      <w:r>
        <w:rPr>
          <w:rFonts w:eastAsia="仿宋_GB2312"/>
          <w:kern w:val="0"/>
          <w:sz w:val="32"/>
          <w:szCs w:val="32"/>
        </w:rPr>
        <w:t>针对每一个项目列出缺失资料清单，要求项目单位进行资料补充。</w:t>
      </w:r>
    </w:p>
    <w:p w:rsidR="00BB5587" w:rsidRDefault="00083A8F">
      <w:pPr>
        <w:rPr>
          <w:rFonts w:eastAsia="仿宋_GB2312"/>
          <w:kern w:val="0"/>
          <w:sz w:val="32"/>
          <w:szCs w:val="32"/>
        </w:rPr>
      </w:pPr>
      <w:r>
        <w:rPr>
          <w:rFonts w:eastAsia="仿宋_GB2312"/>
          <w:kern w:val="0"/>
          <w:sz w:val="32"/>
          <w:szCs w:val="32"/>
        </w:rPr>
        <w:lastRenderedPageBreak/>
        <w:t>②</w:t>
      </w:r>
      <w:r>
        <w:rPr>
          <w:rFonts w:eastAsia="仿宋_GB2312"/>
          <w:kern w:val="0"/>
          <w:sz w:val="32"/>
          <w:szCs w:val="32"/>
        </w:rPr>
        <w:t>书面资料评价打分。评价小组根据所收集资料，按照评级指标和评价标准，对全部项目进行打分。这一工作大幅度增加了绩效评价工作复杂性，但同时增加了绩效评价结果反映的全面性和评价结果精准性。</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）现场评价</w:t>
      </w:r>
    </w:p>
    <w:p w:rsidR="00BB5587" w:rsidRDefault="00083A8F">
      <w:pPr>
        <w:rPr>
          <w:rFonts w:eastAsia="仿宋_GB2312"/>
          <w:kern w:val="0"/>
          <w:sz w:val="32"/>
          <w:szCs w:val="32"/>
        </w:rPr>
      </w:pPr>
      <w:r>
        <w:rPr>
          <w:rFonts w:eastAsia="仿宋_GB2312"/>
          <w:kern w:val="0"/>
          <w:sz w:val="32"/>
          <w:szCs w:val="32"/>
        </w:rPr>
        <w:t>现场评价的基本流程包括以下三个步骤：</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资料审核并进行二次收集。针对现场评价项目所提供的材料，进行资料清单的查阅，包括未提供原始资料的文件要求进行二次补充。</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书面评价。评价小组根据所收集资料，按照评级指标和评价标准，对需要现场评价的项目进行打分。</w:t>
      </w:r>
    </w:p>
    <w:p w:rsidR="00BB5587" w:rsidRDefault="00083A8F">
      <w:pPr>
        <w:rPr>
          <w:rFonts w:eastAsia="仿宋_GB2312"/>
          <w:kern w:val="0"/>
          <w:sz w:val="32"/>
          <w:szCs w:val="32"/>
        </w:rPr>
      </w:pPr>
      <w:r>
        <w:rPr>
          <w:rFonts w:eastAsia="仿宋_GB2312"/>
          <w:kern w:val="0"/>
          <w:sz w:val="32"/>
          <w:szCs w:val="32"/>
        </w:rPr>
        <w:t>③</w:t>
      </w:r>
      <w:r>
        <w:rPr>
          <w:rFonts w:eastAsia="仿宋_GB2312"/>
          <w:kern w:val="0"/>
          <w:sz w:val="32"/>
          <w:szCs w:val="32"/>
        </w:rPr>
        <w:t>现场评价。项目评价小组在书面评价结果基础上进行现场评价。现场评价主要包括实地考评和材料核实两方面。</w:t>
      </w:r>
    </w:p>
    <w:p w:rsidR="00BB5587" w:rsidRDefault="00083A8F">
      <w:pPr>
        <w:rPr>
          <w:rFonts w:eastAsia="仿宋_GB2312"/>
          <w:kern w:val="0"/>
          <w:sz w:val="32"/>
          <w:szCs w:val="32"/>
        </w:rPr>
      </w:pPr>
      <w:bookmarkStart w:id="169" w:name="_Toc5490"/>
      <w:bookmarkStart w:id="170" w:name="_Toc29414"/>
      <w:bookmarkStart w:id="171" w:name="_Toc11327"/>
      <w:bookmarkStart w:id="172" w:name="_Toc24279750"/>
      <w:bookmarkStart w:id="173" w:name="_Toc17883"/>
      <w:bookmarkStart w:id="174" w:name="_Toc22657"/>
      <w:bookmarkStart w:id="175" w:name="_Toc11083"/>
      <w:bookmarkStart w:id="176" w:name="_Toc1277_WPSOffice_Level3"/>
      <w:bookmarkStart w:id="177" w:name="_Toc20505"/>
      <w:r>
        <w:rPr>
          <w:rFonts w:eastAsia="仿宋_GB2312"/>
          <w:kern w:val="0"/>
          <w:sz w:val="32"/>
          <w:szCs w:val="32"/>
        </w:rPr>
        <w:t>3</w:t>
      </w:r>
      <w:r>
        <w:rPr>
          <w:rFonts w:eastAsia="仿宋_GB2312"/>
          <w:kern w:val="0"/>
          <w:sz w:val="32"/>
          <w:szCs w:val="32"/>
        </w:rPr>
        <w:t>、评价分析</w:t>
      </w:r>
      <w:bookmarkEnd w:id="169"/>
      <w:bookmarkEnd w:id="170"/>
      <w:bookmarkEnd w:id="171"/>
      <w:bookmarkEnd w:id="172"/>
      <w:bookmarkEnd w:id="173"/>
      <w:bookmarkEnd w:id="174"/>
      <w:bookmarkEnd w:id="175"/>
      <w:bookmarkEnd w:id="176"/>
      <w:bookmarkEnd w:id="177"/>
    </w:p>
    <w:p w:rsidR="00BB5587" w:rsidRDefault="00083A8F">
      <w:pPr>
        <w:rPr>
          <w:rFonts w:eastAsia="仿宋_GB2312"/>
          <w:kern w:val="0"/>
          <w:sz w:val="32"/>
          <w:szCs w:val="32"/>
        </w:rPr>
      </w:pPr>
      <w:r>
        <w:rPr>
          <w:rFonts w:eastAsia="仿宋_GB2312"/>
          <w:kern w:val="0"/>
          <w:sz w:val="32"/>
          <w:szCs w:val="32"/>
        </w:rPr>
        <w:t>评价分析是本次绩效评价的主要过程，包括：</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）各项目小组针对绩效评价打分情况，完成绩效评价汇总表；</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）分指标对项目的业务和财务情况进行分析评价。</w:t>
      </w:r>
    </w:p>
    <w:p w:rsidR="00BB5587" w:rsidRDefault="00083A8F">
      <w:pPr>
        <w:rPr>
          <w:rFonts w:eastAsia="仿宋_GB2312"/>
          <w:kern w:val="0"/>
          <w:sz w:val="32"/>
          <w:szCs w:val="32"/>
        </w:rPr>
      </w:pPr>
      <w:bookmarkStart w:id="178" w:name="_Toc23737"/>
      <w:bookmarkStart w:id="179" w:name="_Toc65_WPSOffice_Level3"/>
      <w:bookmarkStart w:id="180" w:name="_Toc24279751"/>
      <w:bookmarkStart w:id="181" w:name="_Toc18932"/>
      <w:bookmarkStart w:id="182" w:name="_Toc30982"/>
      <w:bookmarkStart w:id="183" w:name="_Toc7493"/>
      <w:bookmarkStart w:id="184" w:name="_Toc8248"/>
      <w:bookmarkStart w:id="185" w:name="_Toc28041"/>
      <w:bookmarkStart w:id="186" w:name="_Toc13256"/>
      <w:r>
        <w:rPr>
          <w:rFonts w:eastAsia="仿宋_GB2312"/>
          <w:kern w:val="0"/>
          <w:sz w:val="32"/>
          <w:szCs w:val="32"/>
        </w:rPr>
        <w:t>4</w:t>
      </w:r>
      <w:r>
        <w:rPr>
          <w:rFonts w:eastAsia="仿宋_GB2312"/>
          <w:kern w:val="0"/>
          <w:sz w:val="32"/>
          <w:szCs w:val="32"/>
        </w:rPr>
        <w:t>、报告撰写</w:t>
      </w:r>
      <w:bookmarkEnd w:id="178"/>
      <w:bookmarkEnd w:id="179"/>
      <w:bookmarkEnd w:id="180"/>
      <w:bookmarkEnd w:id="181"/>
      <w:bookmarkEnd w:id="182"/>
      <w:bookmarkEnd w:id="183"/>
      <w:bookmarkEnd w:id="184"/>
      <w:bookmarkEnd w:id="185"/>
      <w:bookmarkEnd w:id="186"/>
    </w:p>
    <w:p w:rsidR="00BB5587" w:rsidRDefault="00083A8F">
      <w:pPr>
        <w:rPr>
          <w:rFonts w:eastAsia="仿宋_GB2312"/>
          <w:kern w:val="0"/>
          <w:sz w:val="32"/>
          <w:szCs w:val="32"/>
        </w:rPr>
      </w:pPr>
      <w:r>
        <w:rPr>
          <w:rFonts w:eastAsia="仿宋_GB2312"/>
          <w:kern w:val="0"/>
          <w:sz w:val="32"/>
          <w:szCs w:val="32"/>
        </w:rPr>
        <w:t>报告的撰写包括三个步骤。首先，质量标准委员会负责编制初稿并进行讨论修改；第二，与相关部门负责人就初稿进行讨论；第三，针对初稿的修改意见，质量标准委员会进行初稿</w:t>
      </w:r>
      <w:r>
        <w:rPr>
          <w:rFonts w:eastAsia="仿宋_GB2312"/>
          <w:kern w:val="0"/>
          <w:sz w:val="32"/>
          <w:szCs w:val="32"/>
        </w:rPr>
        <w:lastRenderedPageBreak/>
        <w:t>的修改，并经过济宁市</w:t>
      </w:r>
      <w:proofErr w:type="gramStart"/>
      <w:r>
        <w:rPr>
          <w:rFonts w:eastAsia="仿宋_GB2312"/>
          <w:kern w:val="0"/>
          <w:sz w:val="32"/>
          <w:szCs w:val="32"/>
        </w:rPr>
        <w:t>兖州区财政局沟通汇报</w:t>
      </w:r>
      <w:proofErr w:type="gramEnd"/>
      <w:r>
        <w:rPr>
          <w:rFonts w:eastAsia="仿宋_GB2312"/>
          <w:kern w:val="0"/>
          <w:sz w:val="32"/>
          <w:szCs w:val="32"/>
        </w:rPr>
        <w:t>并审核后出具正式评价报告。</w:t>
      </w:r>
      <w:bookmarkStart w:id="187" w:name="_Toc25650511"/>
      <w:bookmarkStart w:id="188" w:name="_Toc24374216"/>
      <w:bookmarkStart w:id="189" w:name="_Toc24311769"/>
      <w:bookmarkStart w:id="190" w:name="_Toc24374857"/>
    </w:p>
    <w:p w:rsidR="00BB5587" w:rsidRDefault="00083A8F">
      <w:pPr>
        <w:pStyle w:val="1"/>
        <w:pageBreakBefore w:val="0"/>
        <w:ind w:firstLine="640"/>
        <w:rPr>
          <w:kern w:val="0"/>
          <w:sz w:val="32"/>
          <w:szCs w:val="32"/>
        </w:rPr>
      </w:pPr>
      <w:bookmarkStart w:id="191" w:name="_Toc14615"/>
      <w:r>
        <w:rPr>
          <w:kern w:val="0"/>
          <w:sz w:val="32"/>
          <w:szCs w:val="32"/>
        </w:rPr>
        <w:t>四、评价</w:t>
      </w:r>
      <w:bookmarkEnd w:id="187"/>
      <w:bookmarkEnd w:id="188"/>
      <w:bookmarkEnd w:id="189"/>
      <w:bookmarkEnd w:id="190"/>
      <w:r>
        <w:rPr>
          <w:kern w:val="0"/>
          <w:sz w:val="32"/>
          <w:szCs w:val="32"/>
        </w:rPr>
        <w:t>结论及分析</w:t>
      </w:r>
      <w:bookmarkEnd w:id="191"/>
    </w:p>
    <w:p w:rsidR="00BB5587" w:rsidRDefault="00083A8F">
      <w:pPr>
        <w:pStyle w:val="2"/>
        <w:ind w:firstLineChars="150" w:firstLine="480"/>
        <w:rPr>
          <w:rFonts w:ascii="Times New Roman" w:eastAsia="楷体_GB2312" w:hAnsi="Times New Roman"/>
          <w:b w:val="0"/>
          <w:kern w:val="0"/>
          <w:sz w:val="32"/>
          <w:szCs w:val="32"/>
        </w:rPr>
      </w:pPr>
      <w:bookmarkStart w:id="192" w:name="_Toc12952"/>
      <w:bookmarkStart w:id="193" w:name="_Toc9200"/>
      <w:bookmarkStart w:id="194" w:name="_Toc27446"/>
      <w:bookmarkStart w:id="195" w:name="_Toc22455"/>
      <w:bookmarkStart w:id="196" w:name="_Toc13430"/>
      <w:bookmarkStart w:id="197" w:name="_Toc20686"/>
      <w:bookmarkStart w:id="198" w:name="_Toc28180172"/>
      <w:bookmarkStart w:id="199" w:name="_Toc28279537"/>
      <w:bookmarkStart w:id="200" w:name="_Toc24374858"/>
      <w:bookmarkStart w:id="201" w:name="_Toc24374217"/>
      <w:bookmarkStart w:id="202" w:name="_Toc25650520"/>
      <w:bookmarkStart w:id="203" w:name="_Toc28005420"/>
      <w:bookmarkStart w:id="204" w:name="_Toc25650512"/>
      <w:bookmarkStart w:id="205" w:name="_Toc27571607"/>
      <w:r>
        <w:rPr>
          <w:rFonts w:ascii="Times New Roman" w:eastAsia="楷体_GB2312" w:hAnsi="Times New Roman"/>
          <w:b w:val="0"/>
          <w:kern w:val="0"/>
          <w:sz w:val="32"/>
          <w:szCs w:val="32"/>
        </w:rPr>
        <w:t>（一）综合评价</w:t>
      </w:r>
      <w:bookmarkEnd w:id="192"/>
      <w:bookmarkEnd w:id="193"/>
      <w:bookmarkEnd w:id="194"/>
      <w:bookmarkEnd w:id="195"/>
      <w:bookmarkEnd w:id="196"/>
      <w:r>
        <w:rPr>
          <w:rFonts w:ascii="Times New Roman" w:eastAsia="楷体_GB2312" w:hAnsi="Times New Roman"/>
          <w:b w:val="0"/>
          <w:kern w:val="0"/>
          <w:sz w:val="32"/>
          <w:szCs w:val="32"/>
        </w:rPr>
        <w:t>情况及分析</w:t>
      </w:r>
      <w:bookmarkEnd w:id="197"/>
    </w:p>
    <w:p w:rsidR="00BB5587" w:rsidRDefault="00083A8F">
      <w:pPr>
        <w:rPr>
          <w:rFonts w:eastAsia="仿宋_GB2312"/>
          <w:kern w:val="0"/>
          <w:sz w:val="32"/>
          <w:szCs w:val="32"/>
        </w:rPr>
      </w:pPr>
      <w:r>
        <w:rPr>
          <w:rFonts w:eastAsia="仿宋_GB2312"/>
          <w:kern w:val="0"/>
          <w:sz w:val="32"/>
          <w:szCs w:val="32"/>
        </w:rPr>
        <w:t>按照项目决策、项目管理、项目产出和项目效益的分析内容和思路，对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自然资源局专项业务经费项目进行详细分析，总得分为</w:t>
      </w:r>
      <w:r>
        <w:rPr>
          <w:rFonts w:eastAsia="仿宋_GB2312"/>
          <w:kern w:val="0"/>
          <w:sz w:val="32"/>
          <w:szCs w:val="32"/>
        </w:rPr>
        <w:t>76.9</w:t>
      </w:r>
      <w:r>
        <w:rPr>
          <w:rFonts w:eastAsia="仿宋_GB2312"/>
          <w:kern w:val="0"/>
          <w:sz w:val="32"/>
          <w:szCs w:val="32"/>
        </w:rPr>
        <w:t>分。绩效评价综合结果及绩效级别依据省财政厅预算绩效管理处印发的《山东省省级预算支出项目第三方绩效评价工作规</w:t>
      </w:r>
      <w:r>
        <w:rPr>
          <w:rFonts w:eastAsia="仿宋_GB2312"/>
          <w:kern w:val="0"/>
          <w:sz w:val="32"/>
          <w:szCs w:val="32"/>
        </w:rPr>
        <w:t>程（试行）》等相关规定确定，等级为中，成效不突出。</w:t>
      </w:r>
    </w:p>
    <w:p w:rsidR="00BB5587" w:rsidRDefault="00083A8F">
      <w:pPr>
        <w:pStyle w:val="2"/>
        <w:ind w:firstLineChars="150" w:firstLine="480"/>
        <w:rPr>
          <w:rFonts w:ascii="Times New Roman" w:eastAsia="楷体_GB2312" w:hAnsi="Times New Roman"/>
          <w:b w:val="0"/>
          <w:kern w:val="0"/>
          <w:sz w:val="32"/>
          <w:szCs w:val="32"/>
        </w:rPr>
      </w:pPr>
      <w:bookmarkStart w:id="206" w:name="_Toc20070"/>
      <w:r>
        <w:rPr>
          <w:rFonts w:ascii="Times New Roman" w:eastAsia="楷体_GB2312" w:hAnsi="Times New Roman"/>
          <w:b w:val="0"/>
          <w:kern w:val="0"/>
          <w:sz w:val="32"/>
          <w:szCs w:val="32"/>
        </w:rPr>
        <w:t>（二）绩效评价结果分析</w:t>
      </w:r>
      <w:bookmarkEnd w:id="206"/>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3.</w:t>
      </w:r>
      <w:r>
        <w:rPr>
          <w:rFonts w:ascii="方正小标宋_GBK" w:eastAsia="方正小标宋_GBK" w:hAnsi="方正小标宋_GBK" w:cs="方正小标宋_GBK" w:hint="eastAsia"/>
          <w:sz w:val="32"/>
          <w:szCs w:val="32"/>
        </w:rPr>
        <w:t>综合得分汇总表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3374"/>
        <w:gridCol w:w="1008"/>
        <w:gridCol w:w="2125"/>
      </w:tblGrid>
      <w:tr w:rsidR="00BB5587">
        <w:trPr>
          <w:trHeight w:val="454"/>
          <w:tblHeader/>
          <w:jc w:val="center"/>
        </w:trPr>
        <w:tc>
          <w:tcPr>
            <w:tcW w:w="2366" w:type="dxa"/>
            <w:shd w:val="clear" w:color="auto" w:fill="auto"/>
            <w:tcMar>
              <w:top w:w="15" w:type="dxa"/>
              <w:left w:w="15" w:type="dxa"/>
              <w:right w:w="15" w:type="dxa"/>
            </w:tcMar>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3099" w:type="dxa"/>
            <w:shd w:val="clear" w:color="auto" w:fill="auto"/>
            <w:tcMar>
              <w:top w:w="15" w:type="dxa"/>
              <w:left w:w="15" w:type="dxa"/>
              <w:right w:w="15" w:type="dxa"/>
            </w:tcMar>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926" w:type="dxa"/>
            <w:shd w:val="clear" w:color="auto" w:fill="auto"/>
            <w:tcMar>
              <w:top w:w="15" w:type="dxa"/>
              <w:left w:w="15" w:type="dxa"/>
              <w:right w:w="15" w:type="dxa"/>
            </w:tcMar>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分值</w:t>
            </w:r>
          </w:p>
        </w:tc>
        <w:tc>
          <w:tcPr>
            <w:tcW w:w="1952" w:type="dxa"/>
            <w:tcMar>
              <w:top w:w="15" w:type="dxa"/>
              <w:left w:w="15" w:type="dxa"/>
              <w:right w:w="15" w:type="dxa"/>
            </w:tcMar>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评价得分</w:t>
            </w:r>
          </w:p>
        </w:tc>
      </w:tr>
      <w:tr w:rsidR="00BB5587">
        <w:trPr>
          <w:trHeight w:val="454"/>
          <w:jc w:val="center"/>
        </w:trPr>
        <w:tc>
          <w:tcPr>
            <w:tcW w:w="2366" w:type="dxa"/>
            <w:vMerge w:val="restart"/>
            <w:tcMar>
              <w:top w:w="15" w:type="dxa"/>
              <w:left w:w="15" w:type="dxa"/>
              <w:right w:w="15" w:type="dxa"/>
            </w:tcMar>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项目决策（</w:t>
            </w:r>
            <w:r>
              <w:rPr>
                <w:rFonts w:eastAsia="仿宋"/>
                <w:sz w:val="21"/>
                <w:szCs w:val="21"/>
              </w:rPr>
              <w:t>20</w:t>
            </w:r>
            <w:r>
              <w:rPr>
                <w:rFonts w:eastAsia="仿宋"/>
                <w:sz w:val="21"/>
                <w:szCs w:val="21"/>
              </w:rPr>
              <w:t>）</w:t>
            </w: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立项依据充分性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jc w:val="center"/>
        </w:trPr>
        <w:tc>
          <w:tcPr>
            <w:tcW w:w="2366" w:type="dxa"/>
            <w:vMerge/>
            <w:tcMar>
              <w:top w:w="15" w:type="dxa"/>
              <w:left w:w="15" w:type="dxa"/>
              <w:right w:w="15" w:type="dxa"/>
            </w:tcMar>
            <w:vAlign w:val="center"/>
          </w:tcPr>
          <w:p w:rsidR="00BB5587" w:rsidRDefault="00BB5587">
            <w:pPr>
              <w:ind w:firstLine="420"/>
              <w:jc w:val="center"/>
              <w:rPr>
                <w:rFonts w:eastAsia="仿宋"/>
                <w:sz w:val="21"/>
                <w:szCs w:val="21"/>
              </w:rPr>
            </w:pP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立项程序规范性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jc w:val="center"/>
        </w:trPr>
        <w:tc>
          <w:tcPr>
            <w:tcW w:w="2366" w:type="dxa"/>
            <w:vMerge/>
            <w:tcMar>
              <w:top w:w="15" w:type="dxa"/>
              <w:left w:w="15" w:type="dxa"/>
              <w:right w:w="15" w:type="dxa"/>
            </w:tcMar>
            <w:vAlign w:val="center"/>
          </w:tcPr>
          <w:p w:rsidR="00BB5587" w:rsidRDefault="00BB5587">
            <w:pPr>
              <w:widowControl/>
              <w:ind w:firstLineChars="0" w:firstLine="0"/>
              <w:jc w:val="center"/>
              <w:textAlignment w:val="center"/>
              <w:rPr>
                <w:rFonts w:eastAsia="仿宋"/>
                <w:sz w:val="21"/>
                <w:szCs w:val="21"/>
              </w:rPr>
            </w:pP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绩效目标合理性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rPr>
          <w:trHeight w:val="454"/>
          <w:jc w:val="center"/>
        </w:trPr>
        <w:tc>
          <w:tcPr>
            <w:tcW w:w="2366" w:type="dxa"/>
            <w:vMerge/>
            <w:tcMar>
              <w:top w:w="15" w:type="dxa"/>
              <w:left w:w="15" w:type="dxa"/>
              <w:right w:w="15" w:type="dxa"/>
            </w:tcMar>
            <w:vAlign w:val="center"/>
          </w:tcPr>
          <w:p w:rsidR="00BB5587" w:rsidRDefault="00BB5587">
            <w:pPr>
              <w:ind w:firstLine="420"/>
              <w:jc w:val="center"/>
              <w:rPr>
                <w:rFonts w:eastAsia="仿宋"/>
                <w:sz w:val="21"/>
                <w:szCs w:val="21"/>
              </w:rPr>
            </w:pP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绩效指标明确性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rPr>
          <w:trHeight w:val="454"/>
          <w:jc w:val="center"/>
        </w:trPr>
        <w:tc>
          <w:tcPr>
            <w:tcW w:w="2366" w:type="dxa"/>
            <w:vMerge/>
            <w:tcMar>
              <w:top w:w="15" w:type="dxa"/>
              <w:left w:w="15" w:type="dxa"/>
              <w:right w:w="15" w:type="dxa"/>
            </w:tcMar>
            <w:vAlign w:val="center"/>
          </w:tcPr>
          <w:p w:rsidR="00BB5587" w:rsidRDefault="00BB5587">
            <w:pPr>
              <w:widowControl/>
              <w:ind w:firstLineChars="0" w:firstLine="0"/>
              <w:jc w:val="center"/>
              <w:textAlignment w:val="center"/>
              <w:rPr>
                <w:rFonts w:eastAsia="仿宋"/>
                <w:sz w:val="21"/>
                <w:szCs w:val="21"/>
              </w:rPr>
            </w:pP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预算编制科学性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jc w:val="center"/>
        </w:trPr>
        <w:tc>
          <w:tcPr>
            <w:tcW w:w="2366" w:type="dxa"/>
            <w:vMerge/>
            <w:tcMar>
              <w:top w:w="15" w:type="dxa"/>
              <w:left w:w="15" w:type="dxa"/>
              <w:right w:w="15" w:type="dxa"/>
            </w:tcMar>
            <w:vAlign w:val="center"/>
          </w:tcPr>
          <w:p w:rsidR="00BB5587" w:rsidRDefault="00BB5587">
            <w:pPr>
              <w:ind w:firstLine="420"/>
              <w:jc w:val="center"/>
              <w:rPr>
                <w:rFonts w:eastAsia="仿宋"/>
                <w:sz w:val="21"/>
                <w:szCs w:val="21"/>
              </w:rPr>
            </w:pPr>
          </w:p>
        </w:tc>
        <w:tc>
          <w:tcPr>
            <w:tcW w:w="3099" w:type="dxa"/>
            <w:tcMar>
              <w:top w:w="15" w:type="dxa"/>
              <w:left w:w="15" w:type="dxa"/>
              <w:right w:w="15" w:type="dxa"/>
            </w:tcMar>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资金分配合理性</w:t>
            </w:r>
          </w:p>
        </w:tc>
        <w:tc>
          <w:tcPr>
            <w:tcW w:w="926"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1952" w:type="dxa"/>
            <w:tcMar>
              <w:top w:w="15" w:type="dxa"/>
              <w:left w:w="15" w:type="dxa"/>
              <w:right w:w="15" w:type="dxa"/>
            </w:tcMar>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blPrEx>
          <w:tblCellMar>
            <w:left w:w="108" w:type="dxa"/>
            <w:right w:w="108" w:type="dxa"/>
          </w:tblCellMar>
        </w:tblPrEx>
        <w:trPr>
          <w:trHeight w:val="454"/>
          <w:jc w:val="center"/>
        </w:trPr>
        <w:tc>
          <w:tcPr>
            <w:tcW w:w="2366" w:type="dxa"/>
            <w:vMerge w:val="restart"/>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投入管理（</w:t>
            </w:r>
            <w:r>
              <w:rPr>
                <w:rFonts w:eastAsia="仿宋"/>
                <w:sz w:val="21"/>
                <w:szCs w:val="21"/>
              </w:rPr>
              <w:t>8</w:t>
            </w:r>
            <w:r>
              <w:rPr>
                <w:rFonts w:eastAsia="仿宋"/>
                <w:sz w:val="21"/>
                <w:szCs w:val="21"/>
              </w:rPr>
              <w:t>）</w:t>
            </w:r>
          </w:p>
        </w:tc>
        <w:tc>
          <w:tcPr>
            <w:tcW w:w="3099" w:type="dxa"/>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资金到位率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1.3</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textAlignment w:val="center"/>
              <w:rPr>
                <w:rFonts w:eastAsia="仿宋"/>
                <w:sz w:val="21"/>
                <w:szCs w:val="21"/>
              </w:rPr>
            </w:pPr>
          </w:p>
        </w:tc>
        <w:tc>
          <w:tcPr>
            <w:tcW w:w="3099" w:type="dxa"/>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预算执行率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1.3</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textAlignment w:val="center"/>
              <w:rPr>
                <w:rFonts w:eastAsia="仿宋"/>
                <w:sz w:val="21"/>
                <w:szCs w:val="21"/>
              </w:rPr>
            </w:pPr>
          </w:p>
        </w:tc>
        <w:tc>
          <w:tcPr>
            <w:tcW w:w="3099" w:type="dxa"/>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资金使用合</w:t>
            </w:r>
            <w:proofErr w:type="gramStart"/>
            <w:r>
              <w:rPr>
                <w:rFonts w:eastAsia="仿宋"/>
                <w:bCs/>
                <w:color w:val="000000"/>
                <w:sz w:val="21"/>
                <w:szCs w:val="21"/>
              </w:rPr>
              <w:t>规</w:t>
            </w:r>
            <w:proofErr w:type="gramEnd"/>
            <w:r>
              <w:rPr>
                <w:rFonts w:eastAsia="仿宋"/>
                <w:bCs/>
                <w:color w:val="000000"/>
                <w:sz w:val="21"/>
                <w:szCs w:val="21"/>
              </w:rPr>
              <w:t>性</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blPrEx>
          <w:tblCellMar>
            <w:left w:w="108" w:type="dxa"/>
            <w:right w:w="108" w:type="dxa"/>
          </w:tblCellMar>
        </w:tblPrEx>
        <w:trPr>
          <w:trHeight w:val="454"/>
          <w:jc w:val="center"/>
        </w:trPr>
        <w:tc>
          <w:tcPr>
            <w:tcW w:w="2366" w:type="dxa"/>
            <w:vMerge w:val="restart"/>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组织实施（</w:t>
            </w:r>
            <w:r>
              <w:rPr>
                <w:rFonts w:eastAsia="仿宋"/>
                <w:sz w:val="21"/>
                <w:szCs w:val="21"/>
              </w:rPr>
              <w:t>12</w:t>
            </w:r>
            <w:r>
              <w:rPr>
                <w:rFonts w:eastAsia="仿宋"/>
                <w:sz w:val="21"/>
                <w:szCs w:val="21"/>
              </w:rPr>
              <w:t>）</w:t>
            </w:r>
          </w:p>
        </w:tc>
        <w:tc>
          <w:tcPr>
            <w:tcW w:w="3099" w:type="dxa"/>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管理制度健全性</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textAlignment w:val="center"/>
              <w:rPr>
                <w:rFonts w:eastAsia="仿宋"/>
                <w:sz w:val="21"/>
                <w:szCs w:val="21"/>
              </w:rPr>
            </w:pPr>
          </w:p>
        </w:tc>
        <w:tc>
          <w:tcPr>
            <w:tcW w:w="3099" w:type="dxa"/>
            <w:vAlign w:val="center"/>
          </w:tcPr>
          <w:p w:rsidR="00BB5587" w:rsidRDefault="00083A8F">
            <w:pPr>
              <w:snapToGrid w:val="0"/>
              <w:ind w:firstLineChars="0" w:firstLine="0"/>
              <w:jc w:val="center"/>
              <w:rPr>
                <w:rFonts w:eastAsia="仿宋"/>
                <w:kern w:val="0"/>
                <w:sz w:val="21"/>
                <w:szCs w:val="21"/>
              </w:rPr>
            </w:pPr>
            <w:r>
              <w:rPr>
                <w:rFonts w:eastAsia="仿宋"/>
                <w:bCs/>
                <w:color w:val="000000"/>
                <w:sz w:val="21"/>
                <w:szCs w:val="21"/>
              </w:rPr>
              <w:t>制度执行有效性</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blPrEx>
          <w:tblCellMar>
            <w:left w:w="108" w:type="dxa"/>
            <w:right w:w="108" w:type="dxa"/>
          </w:tblCellMar>
        </w:tblPrEx>
        <w:trPr>
          <w:trHeight w:val="454"/>
          <w:jc w:val="center"/>
        </w:trPr>
        <w:tc>
          <w:tcPr>
            <w:tcW w:w="2366" w:type="dxa"/>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lastRenderedPageBreak/>
              <w:t>产出数量（</w:t>
            </w:r>
            <w:r>
              <w:rPr>
                <w:rFonts w:eastAsia="仿宋"/>
                <w:sz w:val="21"/>
                <w:szCs w:val="21"/>
              </w:rPr>
              <w:t>6</w:t>
            </w:r>
            <w:r>
              <w:rPr>
                <w:rFonts w:eastAsia="仿宋"/>
                <w:sz w:val="21"/>
                <w:szCs w:val="21"/>
              </w:rPr>
              <w:t>）</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rPr>
              <w:t>实际完成率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1.6</w:t>
            </w:r>
          </w:p>
        </w:tc>
      </w:tr>
      <w:tr w:rsidR="00BB5587">
        <w:tblPrEx>
          <w:tblCellMar>
            <w:left w:w="108" w:type="dxa"/>
            <w:right w:w="108" w:type="dxa"/>
          </w:tblCellMar>
        </w:tblPrEx>
        <w:trPr>
          <w:trHeight w:val="454"/>
          <w:jc w:val="center"/>
        </w:trPr>
        <w:tc>
          <w:tcPr>
            <w:tcW w:w="2366" w:type="dxa"/>
            <w:vMerge w:val="restart"/>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产出质量（</w:t>
            </w:r>
            <w:r>
              <w:rPr>
                <w:rFonts w:eastAsia="仿宋"/>
                <w:sz w:val="21"/>
                <w:szCs w:val="21"/>
              </w:rPr>
              <w:t>12</w:t>
            </w:r>
            <w:r>
              <w:rPr>
                <w:rFonts w:eastAsia="仿宋"/>
                <w:sz w:val="21"/>
                <w:szCs w:val="21"/>
              </w:rPr>
              <w:t>）</w:t>
            </w:r>
          </w:p>
        </w:tc>
        <w:tc>
          <w:tcPr>
            <w:tcW w:w="3099" w:type="dxa"/>
            <w:vAlign w:val="center"/>
          </w:tcPr>
          <w:p w:rsidR="00BB5587" w:rsidRDefault="00083A8F">
            <w:pPr>
              <w:widowControl/>
              <w:ind w:firstLineChars="0" w:firstLine="0"/>
              <w:jc w:val="center"/>
              <w:rPr>
                <w:rFonts w:eastAsia="仿宋"/>
                <w:kern w:val="0"/>
                <w:sz w:val="21"/>
                <w:szCs w:val="21"/>
              </w:rPr>
            </w:pPr>
            <w:r>
              <w:rPr>
                <w:rFonts w:eastAsia="仿宋"/>
                <w:color w:val="000000"/>
                <w:kern w:val="0"/>
                <w:sz w:val="21"/>
                <w:szCs w:val="21"/>
              </w:rPr>
              <w:t>质量达标率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3.4</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textAlignment w:val="center"/>
              <w:rPr>
                <w:rFonts w:eastAsia="仿宋"/>
                <w:sz w:val="21"/>
                <w:szCs w:val="21"/>
              </w:rPr>
            </w:pPr>
          </w:p>
        </w:tc>
        <w:tc>
          <w:tcPr>
            <w:tcW w:w="3099" w:type="dxa"/>
            <w:vAlign w:val="center"/>
          </w:tcPr>
          <w:p w:rsidR="00BB5587" w:rsidRDefault="00083A8F">
            <w:pPr>
              <w:widowControl/>
              <w:ind w:firstLineChars="0" w:firstLine="0"/>
              <w:jc w:val="center"/>
              <w:rPr>
                <w:rFonts w:eastAsia="仿宋"/>
                <w:kern w:val="0"/>
                <w:sz w:val="21"/>
                <w:szCs w:val="21"/>
              </w:rPr>
            </w:pPr>
            <w:r>
              <w:rPr>
                <w:rFonts w:eastAsia="仿宋"/>
                <w:color w:val="000000"/>
                <w:kern w:val="0"/>
                <w:sz w:val="21"/>
                <w:szCs w:val="21"/>
              </w:rPr>
              <w:t>执法检查合</w:t>
            </w:r>
            <w:proofErr w:type="gramStart"/>
            <w:r>
              <w:rPr>
                <w:rFonts w:eastAsia="仿宋"/>
                <w:color w:val="000000"/>
                <w:kern w:val="0"/>
                <w:sz w:val="21"/>
                <w:szCs w:val="21"/>
              </w:rPr>
              <w:t>规</w:t>
            </w:r>
            <w:proofErr w:type="gramEnd"/>
            <w:r>
              <w:rPr>
                <w:rFonts w:eastAsia="仿宋"/>
                <w:color w:val="000000"/>
                <w:kern w:val="0"/>
                <w:sz w:val="21"/>
                <w:szCs w:val="21"/>
              </w:rPr>
              <w:t>性</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blPrEx>
          <w:tblCellMar>
            <w:left w:w="108" w:type="dxa"/>
            <w:right w:w="108" w:type="dxa"/>
          </w:tblCellMar>
        </w:tblPrEx>
        <w:trPr>
          <w:trHeight w:val="454"/>
          <w:jc w:val="center"/>
        </w:trPr>
        <w:tc>
          <w:tcPr>
            <w:tcW w:w="2366" w:type="dxa"/>
            <w:vMerge w:val="restart"/>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产出时效（</w:t>
            </w:r>
            <w:r>
              <w:rPr>
                <w:rFonts w:eastAsia="仿宋"/>
                <w:sz w:val="21"/>
                <w:szCs w:val="21"/>
              </w:rPr>
              <w:t>11</w:t>
            </w:r>
            <w:r>
              <w:rPr>
                <w:rFonts w:eastAsia="仿宋"/>
                <w:sz w:val="21"/>
                <w:szCs w:val="21"/>
              </w:rPr>
              <w:t>）</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lang w:bidi="ar"/>
              </w:rPr>
              <w:t>完成及时性</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3.5</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textAlignment w:val="center"/>
              <w:rPr>
                <w:rFonts w:eastAsia="仿宋"/>
                <w:sz w:val="21"/>
                <w:szCs w:val="21"/>
              </w:rPr>
            </w:pP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lang w:bidi="ar"/>
              </w:rPr>
              <w:t>资金拨付及时率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blPrEx>
          <w:tblCellMar>
            <w:left w:w="108" w:type="dxa"/>
            <w:right w:w="108" w:type="dxa"/>
          </w:tblCellMar>
        </w:tblPrEx>
        <w:trPr>
          <w:trHeight w:val="454"/>
          <w:jc w:val="center"/>
        </w:trPr>
        <w:tc>
          <w:tcPr>
            <w:tcW w:w="2366" w:type="dxa"/>
            <w:vAlign w:val="center"/>
          </w:tcPr>
          <w:p w:rsidR="00BB5587" w:rsidRDefault="00083A8F">
            <w:pPr>
              <w:widowControl/>
              <w:ind w:firstLineChars="0" w:firstLine="0"/>
              <w:jc w:val="center"/>
              <w:textAlignment w:val="center"/>
              <w:rPr>
                <w:rFonts w:eastAsia="仿宋"/>
                <w:sz w:val="21"/>
                <w:szCs w:val="21"/>
              </w:rPr>
            </w:pPr>
            <w:r>
              <w:rPr>
                <w:rFonts w:eastAsia="仿宋"/>
                <w:sz w:val="21"/>
                <w:szCs w:val="21"/>
              </w:rPr>
              <w:t>产出成本（</w:t>
            </w:r>
            <w:r>
              <w:rPr>
                <w:rFonts w:eastAsia="仿宋"/>
                <w:sz w:val="21"/>
                <w:szCs w:val="21"/>
              </w:rPr>
              <w:t>6</w:t>
            </w:r>
            <w:r>
              <w:rPr>
                <w:rFonts w:eastAsia="仿宋"/>
                <w:sz w:val="21"/>
                <w:szCs w:val="21"/>
              </w:rPr>
              <w:t>）</w:t>
            </w:r>
          </w:p>
        </w:tc>
        <w:tc>
          <w:tcPr>
            <w:tcW w:w="3099" w:type="dxa"/>
            <w:vAlign w:val="center"/>
          </w:tcPr>
          <w:p w:rsidR="00BB5587" w:rsidRDefault="00083A8F">
            <w:pPr>
              <w:widowControl/>
              <w:ind w:firstLineChars="0" w:firstLine="0"/>
              <w:jc w:val="center"/>
              <w:rPr>
                <w:rFonts w:eastAsia="仿宋"/>
                <w:kern w:val="0"/>
                <w:sz w:val="21"/>
                <w:szCs w:val="21"/>
              </w:rPr>
            </w:pPr>
            <w:r>
              <w:rPr>
                <w:rFonts w:eastAsia="仿宋"/>
                <w:color w:val="000000"/>
                <w:kern w:val="0"/>
                <w:sz w:val="21"/>
                <w:szCs w:val="21"/>
              </w:rPr>
              <w:t>成本节约率</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blPrEx>
          <w:tblCellMar>
            <w:left w:w="108" w:type="dxa"/>
            <w:right w:w="108" w:type="dxa"/>
          </w:tblCellMar>
        </w:tblPrEx>
        <w:trPr>
          <w:trHeight w:val="454"/>
          <w:jc w:val="center"/>
        </w:trPr>
        <w:tc>
          <w:tcPr>
            <w:tcW w:w="2366" w:type="dxa"/>
            <w:vAlign w:val="center"/>
          </w:tcPr>
          <w:p w:rsidR="00BB5587" w:rsidRDefault="00083A8F">
            <w:pPr>
              <w:widowControl/>
              <w:ind w:firstLineChars="0" w:firstLine="0"/>
              <w:jc w:val="center"/>
              <w:rPr>
                <w:rFonts w:eastAsia="仿宋"/>
                <w:sz w:val="21"/>
                <w:szCs w:val="21"/>
              </w:rPr>
            </w:pPr>
            <w:r>
              <w:rPr>
                <w:rFonts w:eastAsia="仿宋"/>
                <w:color w:val="000000"/>
                <w:kern w:val="0"/>
                <w:sz w:val="21"/>
                <w:szCs w:val="21"/>
              </w:rPr>
              <w:t>社会效益（</w:t>
            </w:r>
            <w:r>
              <w:rPr>
                <w:rFonts w:eastAsia="仿宋"/>
                <w:color w:val="000000"/>
                <w:kern w:val="0"/>
                <w:sz w:val="21"/>
                <w:szCs w:val="21"/>
              </w:rPr>
              <w:t>5</w:t>
            </w:r>
            <w:r>
              <w:rPr>
                <w:rFonts w:eastAsia="仿宋"/>
                <w:color w:val="000000"/>
                <w:kern w:val="0"/>
                <w:sz w:val="21"/>
                <w:szCs w:val="21"/>
              </w:rPr>
              <w:t>分）</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rPr>
              <w:t>为自然资源提供保障</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blPrEx>
          <w:tblCellMar>
            <w:left w:w="108" w:type="dxa"/>
            <w:right w:w="108" w:type="dxa"/>
          </w:tblCellMar>
        </w:tblPrEx>
        <w:trPr>
          <w:trHeight w:val="454"/>
          <w:jc w:val="center"/>
        </w:trPr>
        <w:tc>
          <w:tcPr>
            <w:tcW w:w="2366" w:type="dxa"/>
            <w:vAlign w:val="center"/>
          </w:tcPr>
          <w:p w:rsidR="00BB5587" w:rsidRDefault="00083A8F">
            <w:pPr>
              <w:widowControl/>
              <w:ind w:firstLineChars="0" w:firstLine="0"/>
              <w:jc w:val="center"/>
              <w:rPr>
                <w:rFonts w:eastAsia="仿宋"/>
                <w:sz w:val="21"/>
                <w:szCs w:val="21"/>
              </w:rPr>
            </w:pPr>
            <w:r>
              <w:rPr>
                <w:rFonts w:eastAsia="仿宋"/>
                <w:color w:val="000000"/>
                <w:kern w:val="0"/>
                <w:sz w:val="21"/>
                <w:szCs w:val="21"/>
              </w:rPr>
              <w:t>生态效益（</w:t>
            </w:r>
            <w:r>
              <w:rPr>
                <w:rFonts w:eastAsia="仿宋"/>
                <w:color w:val="000000"/>
                <w:kern w:val="0"/>
                <w:sz w:val="21"/>
                <w:szCs w:val="21"/>
              </w:rPr>
              <w:t>5</w:t>
            </w:r>
            <w:r>
              <w:rPr>
                <w:rFonts w:eastAsia="仿宋"/>
                <w:color w:val="000000"/>
                <w:kern w:val="0"/>
                <w:sz w:val="21"/>
                <w:szCs w:val="21"/>
              </w:rPr>
              <w:t>分）</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rPr>
              <w:t>保护国家重要自然资源</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blPrEx>
          <w:tblCellMar>
            <w:left w:w="108" w:type="dxa"/>
            <w:right w:w="108" w:type="dxa"/>
          </w:tblCellMar>
        </w:tblPrEx>
        <w:trPr>
          <w:trHeight w:val="454"/>
          <w:jc w:val="center"/>
        </w:trPr>
        <w:tc>
          <w:tcPr>
            <w:tcW w:w="2366" w:type="dxa"/>
            <w:vAlign w:val="center"/>
          </w:tcPr>
          <w:p w:rsidR="00BB5587" w:rsidRDefault="00083A8F">
            <w:pPr>
              <w:widowControl/>
              <w:ind w:firstLineChars="0" w:firstLine="0"/>
              <w:jc w:val="center"/>
              <w:rPr>
                <w:rFonts w:eastAsia="仿宋"/>
                <w:sz w:val="21"/>
                <w:szCs w:val="21"/>
              </w:rPr>
            </w:pPr>
            <w:r>
              <w:rPr>
                <w:rFonts w:eastAsia="仿宋"/>
                <w:color w:val="000000"/>
                <w:kern w:val="0"/>
                <w:sz w:val="21"/>
                <w:szCs w:val="21"/>
              </w:rPr>
              <w:t>可持续发展（</w:t>
            </w:r>
            <w:r>
              <w:rPr>
                <w:rFonts w:eastAsia="仿宋"/>
                <w:color w:val="000000"/>
                <w:kern w:val="0"/>
                <w:sz w:val="21"/>
                <w:szCs w:val="21"/>
              </w:rPr>
              <w:t>5</w:t>
            </w:r>
            <w:r>
              <w:rPr>
                <w:rFonts w:eastAsia="仿宋"/>
                <w:color w:val="000000"/>
                <w:kern w:val="0"/>
                <w:sz w:val="21"/>
                <w:szCs w:val="21"/>
              </w:rPr>
              <w:t>分）</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rPr>
              <w:t>执法机制建设</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4.5</w:t>
            </w:r>
          </w:p>
        </w:tc>
      </w:tr>
      <w:tr w:rsidR="00BB5587">
        <w:tblPrEx>
          <w:tblCellMar>
            <w:left w:w="108" w:type="dxa"/>
            <w:right w:w="108" w:type="dxa"/>
          </w:tblCellMar>
        </w:tblPrEx>
        <w:trPr>
          <w:trHeight w:val="454"/>
          <w:jc w:val="center"/>
        </w:trPr>
        <w:tc>
          <w:tcPr>
            <w:tcW w:w="2366" w:type="dxa"/>
            <w:vMerge w:val="restart"/>
            <w:vAlign w:val="center"/>
          </w:tcPr>
          <w:p w:rsidR="00BB5587" w:rsidRDefault="00083A8F">
            <w:pPr>
              <w:widowControl/>
              <w:ind w:firstLineChars="0" w:firstLine="0"/>
              <w:jc w:val="center"/>
              <w:rPr>
                <w:rFonts w:eastAsia="仿宋"/>
                <w:sz w:val="21"/>
                <w:szCs w:val="21"/>
              </w:rPr>
            </w:pPr>
            <w:r>
              <w:rPr>
                <w:rFonts w:eastAsia="仿宋"/>
                <w:color w:val="000000"/>
                <w:kern w:val="0"/>
                <w:sz w:val="21"/>
                <w:szCs w:val="21"/>
              </w:rPr>
              <w:t>满意度（</w:t>
            </w:r>
            <w:r>
              <w:rPr>
                <w:rFonts w:eastAsia="仿宋"/>
                <w:color w:val="000000"/>
                <w:kern w:val="0"/>
                <w:sz w:val="21"/>
                <w:szCs w:val="21"/>
              </w:rPr>
              <w:t>5</w:t>
            </w:r>
            <w:r>
              <w:rPr>
                <w:rFonts w:eastAsia="仿宋"/>
                <w:color w:val="000000"/>
                <w:kern w:val="0"/>
                <w:sz w:val="21"/>
                <w:szCs w:val="21"/>
              </w:rPr>
              <w:t>分）</w:t>
            </w: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rPr>
              <w:t>社会公众满意度</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2.8</w:t>
            </w:r>
          </w:p>
        </w:tc>
      </w:tr>
      <w:tr w:rsidR="00BB5587">
        <w:tblPrEx>
          <w:tblCellMar>
            <w:left w:w="108" w:type="dxa"/>
            <w:right w:w="108" w:type="dxa"/>
          </w:tblCellMar>
        </w:tblPrEx>
        <w:trPr>
          <w:trHeight w:val="454"/>
          <w:jc w:val="center"/>
        </w:trPr>
        <w:tc>
          <w:tcPr>
            <w:tcW w:w="2366" w:type="dxa"/>
            <w:vMerge/>
            <w:vAlign w:val="center"/>
          </w:tcPr>
          <w:p w:rsidR="00BB5587" w:rsidRDefault="00BB5587">
            <w:pPr>
              <w:widowControl/>
              <w:ind w:firstLineChars="0" w:firstLine="0"/>
              <w:jc w:val="center"/>
              <w:rPr>
                <w:rFonts w:eastAsia="仿宋"/>
                <w:sz w:val="21"/>
                <w:szCs w:val="21"/>
              </w:rPr>
            </w:pPr>
          </w:p>
        </w:tc>
        <w:tc>
          <w:tcPr>
            <w:tcW w:w="3099" w:type="dxa"/>
            <w:vAlign w:val="center"/>
          </w:tcPr>
          <w:p w:rsidR="00BB5587" w:rsidRDefault="00083A8F">
            <w:pPr>
              <w:widowControl/>
              <w:ind w:firstLineChars="0" w:firstLine="0"/>
              <w:jc w:val="center"/>
              <w:rPr>
                <w:rFonts w:eastAsia="仿宋"/>
                <w:color w:val="000000"/>
                <w:kern w:val="0"/>
                <w:sz w:val="21"/>
                <w:szCs w:val="21"/>
              </w:rPr>
            </w:pPr>
            <w:r>
              <w:rPr>
                <w:rFonts w:eastAsia="仿宋"/>
                <w:color w:val="000000"/>
                <w:kern w:val="0"/>
                <w:sz w:val="21"/>
                <w:szCs w:val="21"/>
                <w:lang w:bidi="ar"/>
              </w:rPr>
              <w:t>机关部门满意度</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1.5</w:t>
            </w:r>
          </w:p>
        </w:tc>
      </w:tr>
      <w:tr w:rsidR="00BB5587">
        <w:tblPrEx>
          <w:tblCellMar>
            <w:left w:w="108" w:type="dxa"/>
            <w:right w:w="108" w:type="dxa"/>
          </w:tblCellMar>
        </w:tblPrEx>
        <w:trPr>
          <w:trHeight w:val="454"/>
          <w:jc w:val="center"/>
        </w:trPr>
        <w:tc>
          <w:tcPr>
            <w:tcW w:w="5465" w:type="dxa"/>
            <w:gridSpan w:val="2"/>
            <w:vAlign w:val="center"/>
          </w:tcPr>
          <w:p w:rsidR="00BB5587" w:rsidRDefault="00083A8F">
            <w:pPr>
              <w:widowControl/>
              <w:ind w:firstLineChars="0" w:firstLine="0"/>
              <w:jc w:val="center"/>
              <w:rPr>
                <w:rFonts w:eastAsia="仿宋"/>
                <w:kern w:val="0"/>
                <w:sz w:val="21"/>
                <w:szCs w:val="21"/>
              </w:rPr>
            </w:pPr>
            <w:r>
              <w:rPr>
                <w:rFonts w:eastAsia="仿宋"/>
                <w:kern w:val="0"/>
                <w:sz w:val="21"/>
                <w:szCs w:val="21"/>
              </w:rPr>
              <w:t>合计</w:t>
            </w:r>
          </w:p>
        </w:tc>
        <w:tc>
          <w:tcPr>
            <w:tcW w:w="926"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100</w:t>
            </w:r>
          </w:p>
        </w:tc>
        <w:tc>
          <w:tcPr>
            <w:tcW w:w="1952" w:type="dxa"/>
            <w:noWrap/>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76.9</w:t>
            </w:r>
          </w:p>
        </w:tc>
      </w:tr>
    </w:tbl>
    <w:p w:rsidR="00BB5587" w:rsidRDefault="00083A8F">
      <w:pPr>
        <w:pStyle w:val="2"/>
        <w:numPr>
          <w:ilvl w:val="0"/>
          <w:numId w:val="1"/>
        </w:numPr>
        <w:ind w:firstLineChars="150" w:firstLine="480"/>
        <w:rPr>
          <w:rFonts w:ascii="Times New Roman" w:eastAsia="楷体_GB2312" w:hAnsi="Times New Roman"/>
          <w:b w:val="0"/>
          <w:kern w:val="0"/>
          <w:sz w:val="32"/>
          <w:szCs w:val="32"/>
        </w:rPr>
      </w:pPr>
      <w:bookmarkStart w:id="207" w:name="_Toc6546"/>
      <w:r>
        <w:rPr>
          <w:rFonts w:ascii="Times New Roman" w:eastAsia="楷体_GB2312" w:hAnsi="Times New Roman"/>
          <w:b w:val="0"/>
          <w:kern w:val="0"/>
          <w:sz w:val="32"/>
          <w:szCs w:val="32"/>
        </w:rPr>
        <w:t>评价分析及结论</w:t>
      </w:r>
      <w:bookmarkEnd w:id="207"/>
    </w:p>
    <w:p w:rsidR="00BB5587" w:rsidRDefault="00083A8F">
      <w:pPr>
        <w:rPr>
          <w:rFonts w:eastAsia="仿宋_GB2312"/>
          <w:kern w:val="0"/>
          <w:sz w:val="32"/>
          <w:szCs w:val="32"/>
        </w:rPr>
      </w:pPr>
      <w:r>
        <w:rPr>
          <w:rFonts w:eastAsia="仿宋_GB2312"/>
          <w:kern w:val="0"/>
          <w:sz w:val="32"/>
          <w:szCs w:val="32"/>
        </w:rPr>
        <w:t>按照项目决策、项目管理、项目产出和项目效益的分析内容和思路，对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自然资源局专项业务经费项目进行详细分析，总得分为</w:t>
      </w:r>
      <w:r>
        <w:rPr>
          <w:rFonts w:eastAsia="仿宋_GB2312"/>
          <w:kern w:val="0"/>
          <w:sz w:val="32"/>
          <w:szCs w:val="32"/>
        </w:rPr>
        <w:t>76.9</w:t>
      </w:r>
      <w:r>
        <w:rPr>
          <w:rFonts w:eastAsia="仿宋_GB2312"/>
          <w:kern w:val="0"/>
          <w:sz w:val="32"/>
          <w:szCs w:val="32"/>
        </w:rPr>
        <w:t>分。该项目开展成果效果一般。</w:t>
      </w:r>
    </w:p>
    <w:p w:rsidR="00BB5587" w:rsidRDefault="00083A8F">
      <w:pPr>
        <w:pStyle w:val="1"/>
        <w:pageBreakBefore w:val="0"/>
        <w:ind w:firstLine="640"/>
        <w:rPr>
          <w:kern w:val="0"/>
          <w:sz w:val="32"/>
          <w:szCs w:val="32"/>
        </w:rPr>
      </w:pPr>
      <w:bookmarkStart w:id="208" w:name="_Toc19553"/>
      <w:r>
        <w:rPr>
          <w:kern w:val="0"/>
          <w:sz w:val="32"/>
          <w:szCs w:val="32"/>
        </w:rPr>
        <w:t>五、绩效评价指标分析</w:t>
      </w:r>
      <w:bookmarkEnd w:id="208"/>
    </w:p>
    <w:p w:rsidR="00BB5587" w:rsidRDefault="00083A8F">
      <w:pPr>
        <w:pStyle w:val="2"/>
        <w:ind w:firstLineChars="150" w:firstLine="480"/>
        <w:rPr>
          <w:rFonts w:ascii="Times New Roman" w:eastAsia="楷体_GB2312" w:hAnsi="Times New Roman"/>
          <w:b w:val="0"/>
          <w:kern w:val="0"/>
          <w:sz w:val="32"/>
          <w:szCs w:val="32"/>
        </w:rPr>
      </w:pPr>
      <w:bookmarkStart w:id="209" w:name="_Toc27571601"/>
      <w:bookmarkStart w:id="210" w:name="_Toc28279531"/>
      <w:bookmarkStart w:id="211" w:name="_Toc28180166"/>
      <w:bookmarkStart w:id="212" w:name="_Toc28005414"/>
      <w:bookmarkStart w:id="213" w:name="_Toc23620"/>
      <w:r>
        <w:rPr>
          <w:rFonts w:ascii="Times New Roman" w:eastAsia="楷体_GB2312" w:hAnsi="Times New Roman"/>
          <w:b w:val="0"/>
          <w:kern w:val="0"/>
          <w:sz w:val="32"/>
          <w:szCs w:val="32"/>
        </w:rPr>
        <w:t>（一）项目决策情况</w:t>
      </w:r>
      <w:bookmarkEnd w:id="209"/>
      <w:bookmarkEnd w:id="210"/>
      <w:bookmarkEnd w:id="211"/>
      <w:bookmarkEnd w:id="212"/>
      <w:bookmarkEnd w:id="213"/>
    </w:p>
    <w:p w:rsidR="00BB5587" w:rsidRDefault="00083A8F">
      <w:pPr>
        <w:rPr>
          <w:rFonts w:eastAsia="仿宋_GB2312"/>
          <w:kern w:val="0"/>
          <w:sz w:val="32"/>
          <w:szCs w:val="32"/>
        </w:rPr>
      </w:pPr>
      <w:bookmarkStart w:id="214" w:name="_Hlk27574350"/>
      <w:r>
        <w:rPr>
          <w:rFonts w:eastAsia="仿宋_GB2312"/>
          <w:kern w:val="0"/>
          <w:sz w:val="32"/>
          <w:szCs w:val="32"/>
        </w:rPr>
        <w:t>决策指标满分为</w:t>
      </w:r>
      <w:r>
        <w:rPr>
          <w:rFonts w:eastAsia="仿宋_GB2312"/>
          <w:kern w:val="0"/>
          <w:sz w:val="32"/>
          <w:szCs w:val="32"/>
        </w:rPr>
        <w:t>20</w:t>
      </w:r>
      <w:r>
        <w:rPr>
          <w:rFonts w:eastAsia="仿宋_GB2312"/>
          <w:kern w:val="0"/>
          <w:sz w:val="32"/>
          <w:szCs w:val="32"/>
        </w:rPr>
        <w:t>分，分为三个二级指标：项目立项、绩效目标和资金投入，该项评价得分为</w:t>
      </w:r>
      <w:r>
        <w:rPr>
          <w:rFonts w:eastAsia="仿宋_GB2312"/>
          <w:kern w:val="0"/>
          <w:sz w:val="32"/>
          <w:szCs w:val="32"/>
        </w:rPr>
        <w:t>12</w:t>
      </w:r>
      <w:r>
        <w:rPr>
          <w:rFonts w:eastAsia="仿宋_GB2312"/>
          <w:kern w:val="0"/>
          <w:sz w:val="32"/>
          <w:szCs w:val="32"/>
        </w:rPr>
        <w:t>分，各项得分情况如</w:t>
      </w:r>
      <w:r>
        <w:rPr>
          <w:rFonts w:eastAsia="仿宋_GB2312" w:hint="eastAsia"/>
          <w:kern w:val="0"/>
          <w:sz w:val="32"/>
          <w:szCs w:val="32"/>
        </w:rPr>
        <w:t>下</w:t>
      </w:r>
      <w:r>
        <w:rPr>
          <w:rFonts w:eastAsia="仿宋_GB2312"/>
          <w:kern w:val="0"/>
          <w:sz w:val="32"/>
          <w:szCs w:val="32"/>
        </w:rPr>
        <w:t>表</w:t>
      </w:r>
      <w:r>
        <w:rPr>
          <w:rFonts w:eastAsia="仿宋_GB2312"/>
          <w:kern w:val="0"/>
          <w:sz w:val="32"/>
          <w:szCs w:val="32"/>
        </w:rPr>
        <w:t>4</w:t>
      </w:r>
      <w:r>
        <w:rPr>
          <w:rFonts w:eastAsia="仿宋_GB2312"/>
          <w:kern w:val="0"/>
          <w:sz w:val="32"/>
          <w:szCs w:val="32"/>
        </w:rPr>
        <w:t>：</w:t>
      </w:r>
    </w:p>
    <w:p w:rsidR="00BB5587" w:rsidRDefault="00BB5587">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bookmarkStart w:id="215" w:name="_Hlk27574369"/>
      <w:bookmarkEnd w:id="214"/>
    </w:p>
    <w:p w:rsidR="00BB5587" w:rsidRDefault="00BB5587">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lastRenderedPageBreak/>
        <w:t>表</w:t>
      </w:r>
      <w:r>
        <w:rPr>
          <w:rFonts w:ascii="方正小标宋_GBK" w:eastAsia="方正小标宋_GBK" w:hAnsi="方正小标宋_GBK" w:cs="方正小标宋_GBK" w:hint="eastAsia"/>
          <w:sz w:val="32"/>
          <w:szCs w:val="32"/>
        </w:rPr>
        <w:t>4.</w:t>
      </w:r>
      <w:r>
        <w:rPr>
          <w:rFonts w:ascii="方正小标宋_GBK" w:eastAsia="方正小标宋_GBK" w:hAnsi="方正小标宋_GBK" w:cs="方正小标宋_GBK" w:hint="eastAsia"/>
          <w:sz w:val="32"/>
          <w:szCs w:val="32"/>
        </w:rPr>
        <w:t>决策指标得分情况</w:t>
      </w:r>
    </w:p>
    <w:tbl>
      <w:tblPr>
        <w:tblStyle w:val="af4"/>
        <w:tblW w:w="9088" w:type="dxa"/>
        <w:tblLayout w:type="fixed"/>
        <w:tblLook w:val="04A0" w:firstRow="1" w:lastRow="0" w:firstColumn="1" w:lastColumn="0" w:noHBand="0" w:noVBand="1"/>
      </w:tblPr>
      <w:tblGrid>
        <w:gridCol w:w="2319"/>
        <w:gridCol w:w="2571"/>
        <w:gridCol w:w="1587"/>
        <w:gridCol w:w="2611"/>
      </w:tblGrid>
      <w:tr w:rsidR="00BB5587">
        <w:trPr>
          <w:trHeight w:val="454"/>
        </w:trPr>
        <w:tc>
          <w:tcPr>
            <w:tcW w:w="2175"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2411"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1488"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分值</w:t>
            </w:r>
          </w:p>
        </w:tc>
        <w:tc>
          <w:tcPr>
            <w:tcW w:w="2448"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得分</w:t>
            </w:r>
          </w:p>
        </w:tc>
      </w:tr>
      <w:tr w:rsidR="00BB5587">
        <w:trPr>
          <w:trHeight w:val="454"/>
        </w:trPr>
        <w:tc>
          <w:tcPr>
            <w:tcW w:w="2175" w:type="dxa"/>
            <w:vMerge w:val="restart"/>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项目立项</w:t>
            </w:r>
          </w:p>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w:t>
            </w:r>
            <w:r>
              <w:rPr>
                <w:rFonts w:eastAsia="仿宋"/>
                <w:bCs/>
                <w:color w:val="000000"/>
                <w:sz w:val="21"/>
                <w:szCs w:val="21"/>
              </w:rPr>
              <w:t>6</w:t>
            </w:r>
            <w:r>
              <w:rPr>
                <w:rFonts w:eastAsia="仿宋"/>
                <w:bCs/>
                <w:color w:val="000000"/>
                <w:sz w:val="21"/>
                <w:szCs w:val="21"/>
              </w:rPr>
              <w:t>分）</w:t>
            </w: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立项依据充分性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trPr>
        <w:tc>
          <w:tcPr>
            <w:tcW w:w="2175"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立项程序规范性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trPr>
        <w:tc>
          <w:tcPr>
            <w:tcW w:w="2175" w:type="dxa"/>
            <w:vMerge w:val="restart"/>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绩效目标</w:t>
            </w:r>
          </w:p>
          <w:p w:rsidR="00BB5587" w:rsidRDefault="00083A8F">
            <w:pPr>
              <w:pStyle w:val="TOC1"/>
              <w:snapToGrid w:val="0"/>
              <w:spacing w:line="240" w:lineRule="auto"/>
              <w:ind w:firstLineChars="0" w:firstLine="0"/>
              <w:jc w:val="center"/>
              <w:rPr>
                <w:rFonts w:eastAsia="仿宋"/>
                <w:sz w:val="21"/>
                <w:szCs w:val="21"/>
              </w:rPr>
            </w:pPr>
            <w:r>
              <w:rPr>
                <w:rFonts w:eastAsia="仿宋"/>
                <w:sz w:val="21"/>
                <w:szCs w:val="21"/>
              </w:rPr>
              <w:t>（</w:t>
            </w:r>
            <w:r>
              <w:rPr>
                <w:rFonts w:eastAsia="仿宋"/>
                <w:sz w:val="21"/>
                <w:szCs w:val="21"/>
              </w:rPr>
              <w:t>6</w:t>
            </w:r>
            <w:r>
              <w:rPr>
                <w:rFonts w:eastAsia="仿宋"/>
                <w:sz w:val="21"/>
                <w:szCs w:val="21"/>
              </w:rPr>
              <w:t>分）</w:t>
            </w: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绩效目标合理性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rPr>
          <w:trHeight w:val="454"/>
        </w:trPr>
        <w:tc>
          <w:tcPr>
            <w:tcW w:w="2175"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绩效指标明确性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rPr>
          <w:trHeight w:val="454"/>
        </w:trPr>
        <w:tc>
          <w:tcPr>
            <w:tcW w:w="2175" w:type="dxa"/>
            <w:vMerge w:val="restart"/>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资金投入</w:t>
            </w:r>
          </w:p>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w:t>
            </w:r>
            <w:r>
              <w:rPr>
                <w:rFonts w:eastAsia="仿宋"/>
                <w:bCs/>
                <w:color w:val="000000"/>
                <w:sz w:val="21"/>
                <w:szCs w:val="21"/>
              </w:rPr>
              <w:t>8</w:t>
            </w:r>
            <w:r>
              <w:rPr>
                <w:rFonts w:eastAsia="仿宋"/>
                <w:bCs/>
                <w:color w:val="000000"/>
                <w:sz w:val="21"/>
                <w:szCs w:val="21"/>
              </w:rPr>
              <w:t>分）</w:t>
            </w: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预算编制科学性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r>
      <w:tr w:rsidR="00BB5587">
        <w:trPr>
          <w:trHeight w:val="454"/>
        </w:trPr>
        <w:tc>
          <w:tcPr>
            <w:tcW w:w="2175"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4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资金分配合理性</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w:t>
            </w:r>
          </w:p>
        </w:tc>
      </w:tr>
      <w:tr w:rsidR="00BB5587">
        <w:trPr>
          <w:trHeight w:val="454"/>
        </w:trPr>
        <w:tc>
          <w:tcPr>
            <w:tcW w:w="4586" w:type="dxa"/>
            <w:gridSpan w:val="2"/>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合计</w:t>
            </w:r>
          </w:p>
        </w:tc>
        <w:tc>
          <w:tcPr>
            <w:tcW w:w="148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20</w:t>
            </w:r>
          </w:p>
        </w:tc>
        <w:tc>
          <w:tcPr>
            <w:tcW w:w="244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12</w:t>
            </w:r>
          </w:p>
        </w:tc>
      </w:tr>
    </w:tbl>
    <w:bookmarkEnd w:id="215"/>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）项目立项情况</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立项依据充分性分值</w:t>
      </w:r>
      <w:r>
        <w:rPr>
          <w:rFonts w:eastAsia="仿宋_GB2312"/>
          <w:kern w:val="0"/>
          <w:sz w:val="32"/>
          <w:szCs w:val="32"/>
        </w:rPr>
        <w:t>3</w:t>
      </w:r>
      <w:r>
        <w:rPr>
          <w:rFonts w:eastAsia="仿宋_GB2312"/>
          <w:kern w:val="0"/>
          <w:sz w:val="32"/>
          <w:szCs w:val="32"/>
        </w:rPr>
        <w:t>分，实得</w:t>
      </w:r>
      <w:r>
        <w:rPr>
          <w:rFonts w:eastAsia="仿宋_GB2312"/>
          <w:kern w:val="0"/>
          <w:sz w:val="32"/>
          <w:szCs w:val="32"/>
        </w:rPr>
        <w:t>3</w:t>
      </w:r>
      <w:r>
        <w:rPr>
          <w:rFonts w:eastAsia="仿宋_GB2312"/>
          <w:kern w:val="0"/>
          <w:sz w:val="32"/>
          <w:szCs w:val="32"/>
        </w:rPr>
        <w:t>分。根据《济宁市兖州区财政局关于批复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号）文件、《关于加强土地成交价款管理规范资金缴库行为的通知》（财综〔</w:t>
      </w:r>
      <w:r>
        <w:rPr>
          <w:rFonts w:eastAsia="仿宋_GB2312"/>
          <w:kern w:val="0"/>
          <w:sz w:val="32"/>
          <w:szCs w:val="32"/>
        </w:rPr>
        <w:t>2009</w:t>
      </w:r>
      <w:r>
        <w:rPr>
          <w:rFonts w:eastAsia="仿宋_GB2312"/>
          <w:kern w:val="0"/>
          <w:sz w:val="32"/>
          <w:szCs w:val="32"/>
        </w:rPr>
        <w:t>〕</w:t>
      </w:r>
      <w:r>
        <w:rPr>
          <w:rFonts w:eastAsia="仿宋_GB2312"/>
          <w:kern w:val="0"/>
          <w:sz w:val="32"/>
          <w:szCs w:val="32"/>
        </w:rPr>
        <w:t>89</w:t>
      </w:r>
      <w:r>
        <w:rPr>
          <w:rFonts w:eastAsia="仿宋_GB2312"/>
          <w:kern w:val="0"/>
          <w:sz w:val="32"/>
          <w:szCs w:val="32"/>
        </w:rPr>
        <w:t>号）、《关于开展</w:t>
      </w:r>
      <w:r>
        <w:rPr>
          <w:rFonts w:eastAsia="仿宋_GB2312"/>
          <w:kern w:val="0"/>
          <w:sz w:val="32"/>
          <w:szCs w:val="32"/>
        </w:rPr>
        <w:t xml:space="preserve"> 2021 </w:t>
      </w:r>
      <w:r>
        <w:rPr>
          <w:rFonts w:eastAsia="仿宋_GB2312"/>
          <w:kern w:val="0"/>
          <w:sz w:val="32"/>
          <w:szCs w:val="32"/>
        </w:rPr>
        <w:t>年森林督查暨森林资源管理</w:t>
      </w:r>
      <w:r>
        <w:rPr>
          <w:rFonts w:eastAsia="仿宋_GB2312"/>
          <w:kern w:val="0"/>
          <w:sz w:val="32"/>
          <w:szCs w:val="32"/>
        </w:rPr>
        <w:t>“</w:t>
      </w:r>
      <w:r>
        <w:rPr>
          <w:rFonts w:eastAsia="仿宋_GB2312"/>
          <w:kern w:val="0"/>
          <w:sz w:val="32"/>
          <w:szCs w:val="32"/>
        </w:rPr>
        <w:t>一张图</w:t>
      </w:r>
      <w:r>
        <w:rPr>
          <w:rFonts w:eastAsia="仿宋_GB2312"/>
          <w:kern w:val="0"/>
          <w:sz w:val="32"/>
          <w:szCs w:val="32"/>
        </w:rPr>
        <w:t>”</w:t>
      </w:r>
      <w:r>
        <w:rPr>
          <w:rFonts w:eastAsia="仿宋_GB2312"/>
          <w:kern w:val="0"/>
          <w:sz w:val="32"/>
          <w:szCs w:val="32"/>
        </w:rPr>
        <w:t>年度更新工作的通知》（</w:t>
      </w:r>
      <w:proofErr w:type="gramStart"/>
      <w:r>
        <w:rPr>
          <w:rFonts w:eastAsia="仿宋_GB2312"/>
          <w:kern w:val="0"/>
          <w:sz w:val="32"/>
          <w:szCs w:val="32"/>
        </w:rPr>
        <w:t>林资发</w:t>
      </w:r>
      <w:proofErr w:type="gramEnd"/>
      <w:r>
        <w:rPr>
          <w:rFonts w:eastAsia="仿宋_GB2312"/>
          <w:kern w:val="0"/>
          <w:sz w:val="32"/>
          <w:szCs w:val="32"/>
        </w:rPr>
        <w:t>〔</w:t>
      </w:r>
      <w:r>
        <w:rPr>
          <w:rFonts w:eastAsia="仿宋_GB2312"/>
          <w:kern w:val="0"/>
          <w:sz w:val="32"/>
          <w:szCs w:val="32"/>
        </w:rPr>
        <w:t>2021</w:t>
      </w:r>
      <w:r>
        <w:rPr>
          <w:rFonts w:eastAsia="仿宋_GB2312"/>
          <w:kern w:val="0"/>
          <w:sz w:val="32"/>
          <w:szCs w:val="32"/>
        </w:rPr>
        <w:t>〕</w:t>
      </w:r>
      <w:r>
        <w:rPr>
          <w:rFonts w:eastAsia="仿宋_GB2312"/>
          <w:kern w:val="0"/>
          <w:sz w:val="32"/>
          <w:szCs w:val="32"/>
        </w:rPr>
        <w:t xml:space="preserve">26 </w:t>
      </w:r>
      <w:r>
        <w:rPr>
          <w:rFonts w:eastAsia="仿宋_GB2312"/>
          <w:kern w:val="0"/>
          <w:sz w:val="32"/>
          <w:szCs w:val="32"/>
        </w:rPr>
        <w:t>号）等文件精神，项目单位确定开展</w:t>
      </w:r>
      <w:proofErr w:type="gramStart"/>
      <w:r>
        <w:rPr>
          <w:rFonts w:eastAsia="仿宋_GB2312"/>
          <w:kern w:val="0"/>
          <w:sz w:val="32"/>
          <w:szCs w:val="32"/>
        </w:rPr>
        <w:t>兖州区</w:t>
      </w:r>
      <w:proofErr w:type="gramEnd"/>
      <w:r>
        <w:rPr>
          <w:rFonts w:eastAsia="仿宋_GB2312"/>
          <w:kern w:val="0"/>
          <w:sz w:val="32"/>
          <w:szCs w:val="32"/>
        </w:rPr>
        <w:t>专项业务经费项目。综上，该项目立项依据充分、合理。</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立项程序规范性分值</w:t>
      </w:r>
      <w:r>
        <w:rPr>
          <w:rFonts w:eastAsia="仿宋_GB2312"/>
          <w:kern w:val="0"/>
          <w:sz w:val="32"/>
          <w:szCs w:val="32"/>
        </w:rPr>
        <w:t>3</w:t>
      </w:r>
      <w:r>
        <w:rPr>
          <w:rFonts w:eastAsia="仿宋_GB2312"/>
          <w:kern w:val="0"/>
          <w:sz w:val="32"/>
          <w:szCs w:val="32"/>
        </w:rPr>
        <w:t>分，实得</w:t>
      </w:r>
      <w:r>
        <w:rPr>
          <w:rFonts w:eastAsia="仿宋_GB2312"/>
          <w:kern w:val="0"/>
          <w:sz w:val="32"/>
          <w:szCs w:val="32"/>
        </w:rPr>
        <w:t>3</w:t>
      </w:r>
      <w:r>
        <w:rPr>
          <w:rFonts w:eastAsia="仿宋_GB2312"/>
          <w:kern w:val="0"/>
          <w:sz w:val="32"/>
          <w:szCs w:val="32"/>
        </w:rPr>
        <w:t>分。如上所述，该项目属于</w:t>
      </w:r>
      <w:proofErr w:type="gramStart"/>
      <w:r>
        <w:rPr>
          <w:rFonts w:eastAsia="仿宋_GB2312"/>
          <w:kern w:val="0"/>
          <w:sz w:val="32"/>
          <w:szCs w:val="32"/>
        </w:rPr>
        <w:t>兖州区</w:t>
      </w:r>
      <w:proofErr w:type="gramEnd"/>
      <w:r>
        <w:rPr>
          <w:rFonts w:eastAsia="仿宋_GB2312"/>
          <w:kern w:val="0"/>
          <w:sz w:val="32"/>
          <w:szCs w:val="32"/>
        </w:rPr>
        <w:t>自然资源局项目支出经费类项目，有相关政策支持、请示及批</w:t>
      </w:r>
      <w:r>
        <w:rPr>
          <w:rFonts w:eastAsia="仿宋_GB2312"/>
          <w:kern w:val="0"/>
          <w:sz w:val="32"/>
          <w:szCs w:val="32"/>
        </w:rPr>
        <w:t>示且符合</w:t>
      </w:r>
      <w:proofErr w:type="gramStart"/>
      <w:r>
        <w:rPr>
          <w:rFonts w:eastAsia="仿宋_GB2312"/>
          <w:kern w:val="0"/>
          <w:sz w:val="32"/>
          <w:szCs w:val="32"/>
        </w:rPr>
        <w:t>兖州区</w:t>
      </w:r>
      <w:proofErr w:type="gramEnd"/>
      <w:r>
        <w:rPr>
          <w:rFonts w:eastAsia="仿宋_GB2312"/>
          <w:kern w:val="0"/>
          <w:sz w:val="32"/>
          <w:szCs w:val="32"/>
        </w:rPr>
        <w:t>自然资源局的现实情况，</w:t>
      </w:r>
      <w:r>
        <w:rPr>
          <w:rFonts w:eastAsia="仿宋_GB2312"/>
          <w:kern w:val="0"/>
          <w:sz w:val="32"/>
          <w:szCs w:val="32"/>
        </w:rPr>
        <w:t>1338</w:t>
      </w:r>
      <w:r>
        <w:rPr>
          <w:rFonts w:eastAsia="仿宋_GB2312"/>
          <w:kern w:val="0"/>
          <w:sz w:val="32"/>
          <w:szCs w:val="32"/>
        </w:rPr>
        <w:t>万元的预算资金已纳入</w:t>
      </w:r>
      <w:r>
        <w:rPr>
          <w:rFonts w:eastAsia="仿宋_GB2312"/>
          <w:kern w:val="0"/>
          <w:sz w:val="32"/>
          <w:szCs w:val="32"/>
        </w:rPr>
        <w:t>2021</w:t>
      </w:r>
      <w:r>
        <w:rPr>
          <w:rFonts w:eastAsia="仿宋_GB2312"/>
          <w:kern w:val="0"/>
          <w:sz w:val="32"/>
          <w:szCs w:val="32"/>
        </w:rPr>
        <w:t>年的部门预算中，包含的</w:t>
      </w:r>
      <w:r>
        <w:rPr>
          <w:rFonts w:eastAsia="仿宋_GB2312"/>
          <w:kern w:val="0"/>
          <w:sz w:val="32"/>
          <w:szCs w:val="32"/>
        </w:rPr>
        <w:t>34</w:t>
      </w:r>
      <w:r>
        <w:rPr>
          <w:rFonts w:eastAsia="仿宋_GB2312"/>
          <w:kern w:val="0"/>
          <w:sz w:val="32"/>
          <w:szCs w:val="32"/>
        </w:rPr>
        <w:t>个项目立项程序规范。</w:t>
      </w:r>
    </w:p>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）绩效目标情况</w:t>
      </w:r>
    </w:p>
    <w:p w:rsidR="00BB5587" w:rsidRDefault="00083A8F">
      <w:pPr>
        <w:rPr>
          <w:rFonts w:eastAsia="仿宋_GB2312"/>
          <w:kern w:val="0"/>
          <w:sz w:val="32"/>
          <w:szCs w:val="32"/>
        </w:rPr>
      </w:pPr>
      <w:r>
        <w:rPr>
          <w:rFonts w:eastAsia="仿宋_GB2312"/>
          <w:kern w:val="0"/>
          <w:sz w:val="32"/>
          <w:szCs w:val="32"/>
        </w:rPr>
        <w:lastRenderedPageBreak/>
        <w:t>①</w:t>
      </w:r>
      <w:r>
        <w:rPr>
          <w:rFonts w:eastAsia="仿宋_GB2312"/>
          <w:kern w:val="0"/>
          <w:sz w:val="32"/>
          <w:szCs w:val="32"/>
        </w:rPr>
        <w:t>绩效目标合理性分值</w:t>
      </w:r>
      <w:r>
        <w:rPr>
          <w:rFonts w:eastAsia="仿宋_GB2312"/>
          <w:kern w:val="0"/>
          <w:sz w:val="32"/>
          <w:szCs w:val="32"/>
        </w:rPr>
        <w:t>3</w:t>
      </w:r>
      <w:r>
        <w:rPr>
          <w:rFonts w:eastAsia="仿宋_GB2312"/>
          <w:kern w:val="0"/>
          <w:sz w:val="32"/>
          <w:szCs w:val="32"/>
        </w:rPr>
        <w:t>分，实得</w:t>
      </w:r>
      <w:r>
        <w:rPr>
          <w:rFonts w:eastAsia="仿宋_GB2312"/>
          <w:kern w:val="0"/>
          <w:sz w:val="32"/>
          <w:szCs w:val="32"/>
        </w:rPr>
        <w:t>1</w:t>
      </w:r>
      <w:r>
        <w:rPr>
          <w:rFonts w:eastAsia="仿宋_GB2312"/>
          <w:kern w:val="0"/>
          <w:sz w:val="32"/>
          <w:szCs w:val="32"/>
        </w:rPr>
        <w:t>分。项目单位提供的绩效目标申报表填写不完整，例如：项目绩效长期目标、年度目标、产出指标、效益指标、满意度指标设置合理性不足，没有充分体现出项目实施的重要意义所在。项目单位需加强绩效目标管理工作。</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绩效指标明确性分值</w:t>
      </w:r>
      <w:r>
        <w:rPr>
          <w:rFonts w:eastAsia="仿宋_GB2312"/>
          <w:kern w:val="0"/>
          <w:sz w:val="32"/>
          <w:szCs w:val="32"/>
        </w:rPr>
        <w:t>3</w:t>
      </w:r>
      <w:r>
        <w:rPr>
          <w:rFonts w:eastAsia="仿宋_GB2312"/>
          <w:kern w:val="0"/>
          <w:sz w:val="32"/>
          <w:szCs w:val="32"/>
        </w:rPr>
        <w:t>分，实得</w:t>
      </w:r>
      <w:r>
        <w:rPr>
          <w:rFonts w:eastAsia="仿宋_GB2312"/>
          <w:kern w:val="0"/>
          <w:sz w:val="32"/>
          <w:szCs w:val="32"/>
        </w:rPr>
        <w:t>1</w:t>
      </w:r>
      <w:r>
        <w:rPr>
          <w:rFonts w:eastAsia="仿宋_GB2312"/>
          <w:kern w:val="0"/>
          <w:sz w:val="32"/>
          <w:szCs w:val="32"/>
        </w:rPr>
        <w:t>分。如上所述，产出指标、效益指标设置合理性不足，指标值</w:t>
      </w:r>
      <w:r>
        <w:rPr>
          <w:rFonts w:eastAsia="仿宋_GB2312"/>
          <w:kern w:val="0"/>
          <w:sz w:val="32"/>
          <w:szCs w:val="32"/>
        </w:rPr>
        <w:t>90%</w:t>
      </w:r>
      <w:r>
        <w:rPr>
          <w:rFonts w:eastAsia="仿宋_GB2312"/>
          <w:kern w:val="0"/>
          <w:sz w:val="32"/>
          <w:szCs w:val="32"/>
        </w:rPr>
        <w:t>以上设置定性指标，指标值量化程度低，在绩效评价时主观性强，不利于绩效评价的客观公正。</w:t>
      </w:r>
    </w:p>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）资金投入情况</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预算编制科学性分值</w:t>
      </w:r>
      <w:r>
        <w:rPr>
          <w:rFonts w:eastAsia="仿宋_GB2312"/>
          <w:kern w:val="0"/>
          <w:sz w:val="32"/>
          <w:szCs w:val="32"/>
        </w:rPr>
        <w:t>4</w:t>
      </w:r>
      <w:r>
        <w:rPr>
          <w:rFonts w:eastAsia="仿宋_GB2312"/>
          <w:kern w:val="0"/>
          <w:sz w:val="32"/>
          <w:szCs w:val="32"/>
        </w:rPr>
        <w:t>分，实得</w:t>
      </w:r>
      <w:r>
        <w:rPr>
          <w:rFonts w:eastAsia="仿宋_GB2312"/>
          <w:kern w:val="0"/>
          <w:sz w:val="32"/>
          <w:szCs w:val="32"/>
        </w:rPr>
        <w:t>3</w:t>
      </w:r>
      <w:r>
        <w:rPr>
          <w:rFonts w:eastAsia="仿宋_GB2312"/>
          <w:kern w:val="0"/>
          <w:sz w:val="32"/>
          <w:szCs w:val="32"/>
        </w:rPr>
        <w:t>分。通过查看项目单位的相关资料，根据《济宁市兖州区财政</w:t>
      </w:r>
      <w:r>
        <w:rPr>
          <w:rFonts w:eastAsia="仿宋_GB2312"/>
          <w:kern w:val="0"/>
          <w:sz w:val="32"/>
          <w:szCs w:val="32"/>
        </w:rPr>
        <w:t>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万元。项目预算编制相对科学、合理，有较为明确的标准，基本符合项目实际情况。</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资金分配合理性分值</w:t>
      </w:r>
      <w:r>
        <w:rPr>
          <w:rFonts w:eastAsia="仿宋_GB2312"/>
          <w:kern w:val="0"/>
          <w:sz w:val="32"/>
          <w:szCs w:val="32"/>
        </w:rPr>
        <w:t>4</w:t>
      </w:r>
      <w:r>
        <w:rPr>
          <w:rFonts w:eastAsia="仿宋_GB2312"/>
          <w:kern w:val="0"/>
          <w:sz w:val="32"/>
          <w:szCs w:val="32"/>
        </w:rPr>
        <w:t>分，实得</w:t>
      </w:r>
      <w:r>
        <w:rPr>
          <w:rFonts w:eastAsia="仿宋_GB2312"/>
          <w:kern w:val="0"/>
          <w:sz w:val="32"/>
          <w:szCs w:val="32"/>
        </w:rPr>
        <w:t>1</w:t>
      </w:r>
      <w:r>
        <w:rPr>
          <w:rFonts w:eastAsia="仿宋_GB2312"/>
          <w:kern w:val="0"/>
          <w:sz w:val="32"/>
          <w:szCs w:val="32"/>
        </w:rPr>
        <w:t>分。根据《济宁市兖州区财政局关于批复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万元。该经费包含</w:t>
      </w:r>
      <w:r>
        <w:rPr>
          <w:rFonts w:eastAsia="仿宋_GB2312"/>
          <w:kern w:val="0"/>
          <w:sz w:val="32"/>
          <w:szCs w:val="32"/>
        </w:rPr>
        <w:t>34</w:t>
      </w:r>
      <w:r>
        <w:rPr>
          <w:rFonts w:eastAsia="仿宋_GB2312"/>
          <w:kern w:val="0"/>
          <w:sz w:val="32"/>
          <w:szCs w:val="32"/>
        </w:rPr>
        <w:t>个项目，其中已完工</w:t>
      </w:r>
      <w:r>
        <w:rPr>
          <w:rFonts w:eastAsia="仿宋_GB2312"/>
          <w:kern w:val="0"/>
          <w:sz w:val="32"/>
          <w:szCs w:val="32"/>
        </w:rPr>
        <w:t>9</w:t>
      </w:r>
      <w:r>
        <w:rPr>
          <w:rFonts w:eastAsia="仿宋_GB2312"/>
          <w:kern w:val="0"/>
          <w:sz w:val="32"/>
          <w:szCs w:val="32"/>
        </w:rPr>
        <w:t>个项目，建设中</w:t>
      </w:r>
      <w:r>
        <w:rPr>
          <w:rFonts w:eastAsia="仿宋_GB2312"/>
          <w:kern w:val="0"/>
          <w:sz w:val="32"/>
          <w:szCs w:val="32"/>
        </w:rPr>
        <w:t>7</w:t>
      </w:r>
      <w:r>
        <w:rPr>
          <w:rFonts w:eastAsia="仿宋_GB2312"/>
          <w:kern w:val="0"/>
          <w:sz w:val="32"/>
          <w:szCs w:val="32"/>
        </w:rPr>
        <w:t>个，未开工</w:t>
      </w:r>
      <w:r>
        <w:rPr>
          <w:rFonts w:eastAsia="仿宋_GB2312"/>
          <w:kern w:val="0"/>
          <w:sz w:val="32"/>
          <w:szCs w:val="32"/>
        </w:rPr>
        <w:t>18</w:t>
      </w:r>
      <w:r>
        <w:rPr>
          <w:rFonts w:eastAsia="仿宋_GB2312"/>
          <w:kern w:val="0"/>
          <w:sz w:val="32"/>
          <w:szCs w:val="32"/>
        </w:rPr>
        <w:t>个。本项目资金测算相对合理，与实际情况基本相适应。由</w:t>
      </w:r>
      <w:r>
        <w:rPr>
          <w:rFonts w:eastAsia="仿宋_GB2312"/>
          <w:kern w:val="0"/>
          <w:sz w:val="32"/>
          <w:szCs w:val="32"/>
        </w:rPr>
        <w:t>于预算执行过程中，</w:t>
      </w:r>
      <w:proofErr w:type="gramStart"/>
      <w:r>
        <w:rPr>
          <w:rFonts w:eastAsia="仿宋_GB2312"/>
          <w:kern w:val="0"/>
          <w:sz w:val="32"/>
          <w:szCs w:val="32"/>
        </w:rPr>
        <w:t>各项目由不同</w:t>
      </w:r>
      <w:proofErr w:type="gramEnd"/>
      <w:r>
        <w:rPr>
          <w:rFonts w:eastAsia="仿宋_GB2312"/>
          <w:kern w:val="0"/>
          <w:sz w:val="32"/>
          <w:szCs w:val="32"/>
        </w:rPr>
        <w:t>科室部</w:t>
      </w:r>
      <w:r>
        <w:rPr>
          <w:rFonts w:eastAsia="仿宋_GB2312"/>
          <w:kern w:val="0"/>
          <w:sz w:val="32"/>
          <w:szCs w:val="32"/>
        </w:rPr>
        <w:lastRenderedPageBreak/>
        <w:t>门组织实施开展，立项、采购、开工进度各不相同，项目施工方企业运转情况及各方配合程度不同，同时财政资金较为紧张，导致部门在收到财政资金后，按照项目开展情况进行资金分配，出现资金分配不均衡现象，导致</w:t>
      </w:r>
      <w:r>
        <w:rPr>
          <w:rFonts w:eastAsia="仿宋_GB2312"/>
          <w:kern w:val="0"/>
          <w:sz w:val="32"/>
          <w:szCs w:val="32"/>
        </w:rPr>
        <w:t>18</w:t>
      </w:r>
      <w:r>
        <w:rPr>
          <w:rFonts w:eastAsia="仿宋_GB2312"/>
          <w:kern w:val="0"/>
          <w:sz w:val="32"/>
          <w:szCs w:val="32"/>
        </w:rPr>
        <w:t>个项目未开工，甚至项目已开工但缺乏资金支持，处于停工状态。</w:t>
      </w:r>
    </w:p>
    <w:p w:rsidR="00BB5587" w:rsidRDefault="00083A8F">
      <w:pPr>
        <w:pStyle w:val="2"/>
        <w:ind w:firstLineChars="150" w:firstLine="480"/>
        <w:rPr>
          <w:rFonts w:ascii="Times New Roman" w:eastAsia="楷体_GB2312" w:hAnsi="Times New Roman"/>
          <w:b w:val="0"/>
          <w:kern w:val="0"/>
          <w:sz w:val="32"/>
          <w:szCs w:val="32"/>
        </w:rPr>
      </w:pPr>
      <w:bookmarkStart w:id="216" w:name="_Toc27571602"/>
      <w:bookmarkStart w:id="217" w:name="_Toc28279532"/>
      <w:bookmarkStart w:id="218" w:name="_Toc28180167"/>
      <w:bookmarkStart w:id="219" w:name="_Toc12656"/>
      <w:bookmarkStart w:id="220" w:name="_Toc28005415"/>
      <w:r>
        <w:rPr>
          <w:rFonts w:ascii="Times New Roman" w:eastAsia="楷体_GB2312" w:hAnsi="Times New Roman"/>
          <w:b w:val="0"/>
          <w:kern w:val="0"/>
          <w:sz w:val="32"/>
          <w:szCs w:val="32"/>
        </w:rPr>
        <w:t>（二）项目过程情况</w:t>
      </w:r>
      <w:bookmarkEnd w:id="216"/>
      <w:bookmarkEnd w:id="217"/>
      <w:bookmarkEnd w:id="218"/>
      <w:bookmarkEnd w:id="219"/>
      <w:bookmarkEnd w:id="220"/>
    </w:p>
    <w:p w:rsidR="00BB5587" w:rsidRDefault="00083A8F">
      <w:pPr>
        <w:rPr>
          <w:rFonts w:eastAsia="仿宋_GB2312"/>
          <w:kern w:val="0"/>
          <w:sz w:val="32"/>
          <w:szCs w:val="32"/>
        </w:rPr>
      </w:pPr>
      <w:r>
        <w:rPr>
          <w:rFonts w:eastAsia="仿宋_GB2312"/>
          <w:kern w:val="0"/>
          <w:sz w:val="32"/>
          <w:szCs w:val="32"/>
        </w:rPr>
        <w:t>过程指标满分为</w:t>
      </w:r>
      <w:r>
        <w:rPr>
          <w:rFonts w:eastAsia="仿宋_GB2312"/>
          <w:kern w:val="0"/>
          <w:sz w:val="32"/>
          <w:szCs w:val="32"/>
        </w:rPr>
        <w:t>20</w:t>
      </w:r>
      <w:r>
        <w:rPr>
          <w:rFonts w:eastAsia="仿宋_GB2312"/>
          <w:kern w:val="0"/>
          <w:sz w:val="32"/>
          <w:szCs w:val="32"/>
        </w:rPr>
        <w:t>分，分为两个二级指标：资金管理和组织实施，该项评价得分为</w:t>
      </w:r>
      <w:r>
        <w:rPr>
          <w:rFonts w:eastAsia="仿宋_GB2312"/>
          <w:kern w:val="0"/>
          <w:sz w:val="32"/>
          <w:szCs w:val="32"/>
        </w:rPr>
        <w:t>18.6</w:t>
      </w:r>
      <w:r>
        <w:rPr>
          <w:rFonts w:eastAsia="仿宋_GB2312"/>
          <w:kern w:val="0"/>
          <w:sz w:val="32"/>
          <w:szCs w:val="32"/>
        </w:rPr>
        <w:t>分，各项得分情况如表</w:t>
      </w:r>
      <w:r>
        <w:rPr>
          <w:rFonts w:eastAsia="仿宋_GB2312"/>
          <w:kern w:val="0"/>
          <w:sz w:val="32"/>
          <w:szCs w:val="32"/>
        </w:rPr>
        <w:t>5</w:t>
      </w:r>
      <w:r>
        <w:rPr>
          <w:rFonts w:eastAsia="仿宋_GB2312"/>
          <w:kern w:val="0"/>
          <w:sz w:val="32"/>
          <w:szCs w:val="32"/>
        </w:rPr>
        <w:t>：</w:t>
      </w: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5.</w:t>
      </w:r>
      <w:r>
        <w:rPr>
          <w:rFonts w:ascii="方正小标宋_GBK" w:eastAsia="方正小标宋_GBK" w:hAnsi="方正小标宋_GBK" w:cs="方正小标宋_GBK" w:hint="eastAsia"/>
          <w:sz w:val="32"/>
          <w:szCs w:val="32"/>
        </w:rPr>
        <w:t>过程指标得分情况</w:t>
      </w:r>
    </w:p>
    <w:tbl>
      <w:tblPr>
        <w:tblStyle w:val="af4"/>
        <w:tblW w:w="9088" w:type="dxa"/>
        <w:tblLayout w:type="fixed"/>
        <w:tblLook w:val="04A0" w:firstRow="1" w:lastRow="0" w:firstColumn="1" w:lastColumn="0" w:noHBand="0" w:noVBand="1"/>
      </w:tblPr>
      <w:tblGrid>
        <w:gridCol w:w="2504"/>
        <w:gridCol w:w="3150"/>
        <w:gridCol w:w="1718"/>
        <w:gridCol w:w="1716"/>
      </w:tblGrid>
      <w:tr w:rsidR="00BB5587">
        <w:trPr>
          <w:trHeight w:val="454"/>
        </w:trPr>
        <w:tc>
          <w:tcPr>
            <w:tcW w:w="2348"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2954"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1611"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分值</w:t>
            </w:r>
          </w:p>
        </w:tc>
        <w:tc>
          <w:tcPr>
            <w:tcW w:w="1609"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得分</w:t>
            </w:r>
          </w:p>
        </w:tc>
      </w:tr>
      <w:tr w:rsidR="00BB5587">
        <w:trPr>
          <w:trHeight w:val="454"/>
        </w:trPr>
        <w:tc>
          <w:tcPr>
            <w:tcW w:w="2348" w:type="dxa"/>
            <w:vMerge w:val="restart"/>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资金管理</w:t>
            </w:r>
          </w:p>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w:t>
            </w:r>
            <w:r>
              <w:rPr>
                <w:rFonts w:eastAsia="仿宋"/>
                <w:bCs/>
                <w:color w:val="000000"/>
                <w:sz w:val="21"/>
                <w:szCs w:val="21"/>
              </w:rPr>
              <w:t>8</w:t>
            </w:r>
            <w:r>
              <w:rPr>
                <w:rFonts w:eastAsia="仿宋"/>
                <w:bCs/>
                <w:color w:val="000000"/>
                <w:sz w:val="21"/>
                <w:szCs w:val="21"/>
              </w:rPr>
              <w:t>分）</w:t>
            </w:r>
          </w:p>
        </w:tc>
        <w:tc>
          <w:tcPr>
            <w:tcW w:w="2954"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资金到位率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1.3</w:t>
            </w:r>
          </w:p>
        </w:tc>
      </w:tr>
      <w:tr w:rsidR="00BB5587">
        <w:trPr>
          <w:trHeight w:val="454"/>
        </w:trPr>
        <w:tc>
          <w:tcPr>
            <w:tcW w:w="2348"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954"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预算执行率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1.3</w:t>
            </w:r>
          </w:p>
        </w:tc>
      </w:tr>
      <w:tr w:rsidR="00BB5587">
        <w:trPr>
          <w:trHeight w:val="454"/>
        </w:trPr>
        <w:tc>
          <w:tcPr>
            <w:tcW w:w="2348"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954"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资金使用合</w:t>
            </w:r>
            <w:proofErr w:type="gramStart"/>
            <w:r>
              <w:rPr>
                <w:rFonts w:eastAsia="仿宋"/>
                <w:bCs/>
                <w:color w:val="000000"/>
                <w:sz w:val="21"/>
                <w:szCs w:val="21"/>
              </w:rPr>
              <w:t>规</w:t>
            </w:r>
            <w:proofErr w:type="gramEnd"/>
            <w:r>
              <w:rPr>
                <w:rFonts w:eastAsia="仿宋"/>
                <w:bCs/>
                <w:color w:val="000000"/>
                <w:sz w:val="21"/>
                <w:szCs w:val="21"/>
              </w:rPr>
              <w:t>性</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rPr>
          <w:trHeight w:val="454"/>
        </w:trPr>
        <w:tc>
          <w:tcPr>
            <w:tcW w:w="2348" w:type="dxa"/>
            <w:vMerge w:val="restart"/>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组织实施</w:t>
            </w:r>
          </w:p>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w:t>
            </w:r>
            <w:r>
              <w:rPr>
                <w:rFonts w:eastAsia="仿宋"/>
                <w:bCs/>
                <w:color w:val="000000"/>
                <w:sz w:val="21"/>
                <w:szCs w:val="21"/>
              </w:rPr>
              <w:t>12</w:t>
            </w:r>
            <w:r>
              <w:rPr>
                <w:rFonts w:eastAsia="仿宋"/>
                <w:bCs/>
                <w:color w:val="000000"/>
                <w:sz w:val="21"/>
                <w:szCs w:val="21"/>
              </w:rPr>
              <w:t>分）</w:t>
            </w:r>
          </w:p>
        </w:tc>
        <w:tc>
          <w:tcPr>
            <w:tcW w:w="2954"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管理制度健全性</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rPr>
          <w:trHeight w:val="454"/>
        </w:trPr>
        <w:tc>
          <w:tcPr>
            <w:tcW w:w="2348" w:type="dxa"/>
            <w:vMerge/>
            <w:vAlign w:val="center"/>
          </w:tcPr>
          <w:p w:rsidR="00BB5587" w:rsidRDefault="00BB5587">
            <w:pPr>
              <w:snapToGrid w:val="0"/>
              <w:spacing w:line="240" w:lineRule="auto"/>
              <w:ind w:firstLineChars="0" w:firstLine="0"/>
              <w:jc w:val="center"/>
              <w:rPr>
                <w:rFonts w:eastAsia="仿宋"/>
                <w:bCs/>
                <w:color w:val="000000"/>
                <w:sz w:val="21"/>
                <w:szCs w:val="21"/>
              </w:rPr>
            </w:pPr>
          </w:p>
        </w:tc>
        <w:tc>
          <w:tcPr>
            <w:tcW w:w="2954"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制度执行有效性</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rPr>
          <w:trHeight w:val="454"/>
        </w:trPr>
        <w:tc>
          <w:tcPr>
            <w:tcW w:w="5302" w:type="dxa"/>
            <w:gridSpan w:val="2"/>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合计</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20</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18.6</w:t>
            </w:r>
          </w:p>
        </w:tc>
      </w:tr>
    </w:tbl>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）资金管理情况</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资金到位率分值</w:t>
      </w:r>
      <w:r>
        <w:rPr>
          <w:rFonts w:eastAsia="仿宋_GB2312"/>
          <w:kern w:val="0"/>
          <w:sz w:val="32"/>
          <w:szCs w:val="32"/>
        </w:rPr>
        <w:t>2</w:t>
      </w:r>
      <w:r>
        <w:rPr>
          <w:rFonts w:eastAsia="仿宋_GB2312"/>
          <w:kern w:val="0"/>
          <w:sz w:val="32"/>
          <w:szCs w:val="32"/>
        </w:rPr>
        <w:t>分，实得</w:t>
      </w:r>
      <w:r>
        <w:rPr>
          <w:rFonts w:eastAsia="仿宋_GB2312"/>
          <w:kern w:val="0"/>
          <w:sz w:val="32"/>
          <w:szCs w:val="32"/>
        </w:rPr>
        <w:t>1.3</w:t>
      </w:r>
      <w:r>
        <w:rPr>
          <w:rFonts w:eastAsia="仿宋_GB2312"/>
          <w:kern w:val="0"/>
          <w:sz w:val="32"/>
          <w:szCs w:val="32"/>
        </w:rPr>
        <w:t>分。通过查看</w:t>
      </w:r>
      <w:proofErr w:type="gramStart"/>
      <w:r>
        <w:rPr>
          <w:rFonts w:eastAsia="仿宋_GB2312"/>
          <w:kern w:val="0"/>
          <w:sz w:val="32"/>
          <w:szCs w:val="32"/>
        </w:rPr>
        <w:t>兖州区</w:t>
      </w:r>
      <w:proofErr w:type="gramEnd"/>
      <w:r>
        <w:rPr>
          <w:rFonts w:eastAsia="仿宋_GB2312"/>
          <w:kern w:val="0"/>
          <w:sz w:val="32"/>
          <w:szCs w:val="32"/>
        </w:rPr>
        <w:t>自然资源局</w:t>
      </w:r>
      <w:r>
        <w:rPr>
          <w:rFonts w:eastAsia="仿宋_GB2312"/>
          <w:kern w:val="0"/>
          <w:sz w:val="32"/>
          <w:szCs w:val="32"/>
        </w:rPr>
        <w:t>2021</w:t>
      </w:r>
      <w:r>
        <w:rPr>
          <w:rFonts w:eastAsia="仿宋_GB2312"/>
          <w:kern w:val="0"/>
          <w:sz w:val="32"/>
          <w:szCs w:val="32"/>
        </w:rPr>
        <w:t>年部门预算以及沟通得知，</w:t>
      </w:r>
      <w:r>
        <w:rPr>
          <w:rFonts w:eastAsia="仿宋_GB2312"/>
          <w:kern w:val="0"/>
          <w:sz w:val="32"/>
          <w:szCs w:val="32"/>
        </w:rPr>
        <w:t>2021</w:t>
      </w:r>
      <w:r>
        <w:rPr>
          <w:rFonts w:eastAsia="仿宋_GB2312"/>
          <w:kern w:val="0"/>
          <w:sz w:val="32"/>
          <w:szCs w:val="32"/>
        </w:rPr>
        <w:t>年财政资金到账</w:t>
      </w:r>
      <w:r>
        <w:rPr>
          <w:rFonts w:eastAsia="仿宋_GB2312"/>
          <w:kern w:val="0"/>
          <w:sz w:val="32"/>
          <w:szCs w:val="32"/>
        </w:rPr>
        <w:fldChar w:fldCharType="begin"/>
      </w:r>
      <w:r>
        <w:rPr>
          <w:rFonts w:eastAsia="仿宋_GB2312"/>
          <w:kern w:val="0"/>
          <w:sz w:val="32"/>
          <w:szCs w:val="32"/>
        </w:rPr>
        <w:instrText xml:space="preserve"> = sum(E2:E34) \* MERGEFORMAT </w:instrText>
      </w:r>
      <w:r>
        <w:rPr>
          <w:rFonts w:eastAsia="仿宋_GB2312"/>
          <w:kern w:val="0"/>
          <w:sz w:val="32"/>
          <w:szCs w:val="32"/>
        </w:rPr>
        <w:fldChar w:fldCharType="separate"/>
      </w:r>
      <w:r>
        <w:rPr>
          <w:rFonts w:eastAsia="仿宋_GB2312"/>
          <w:kern w:val="0"/>
          <w:sz w:val="32"/>
          <w:szCs w:val="32"/>
        </w:rPr>
        <w:t>1009.90588</w:t>
      </w:r>
      <w:r>
        <w:rPr>
          <w:rFonts w:eastAsia="仿宋_GB2312"/>
          <w:kern w:val="0"/>
          <w:sz w:val="32"/>
          <w:szCs w:val="32"/>
        </w:rPr>
        <w:fldChar w:fldCharType="end"/>
      </w:r>
      <w:r>
        <w:rPr>
          <w:rFonts w:eastAsia="仿宋_GB2312"/>
          <w:kern w:val="0"/>
          <w:sz w:val="32"/>
          <w:szCs w:val="32"/>
        </w:rPr>
        <w:t>万元，到账率</w:t>
      </w:r>
      <w:r>
        <w:rPr>
          <w:rFonts w:eastAsia="仿宋_GB2312"/>
          <w:kern w:val="0"/>
          <w:sz w:val="32"/>
          <w:szCs w:val="32"/>
        </w:rPr>
        <w:t>75.48%</w:t>
      </w:r>
      <w:r>
        <w:rPr>
          <w:rFonts w:eastAsia="仿宋_GB2312"/>
          <w:kern w:val="0"/>
          <w:sz w:val="32"/>
          <w:szCs w:val="32"/>
        </w:rPr>
        <w:t>，按照相应权重扣</w:t>
      </w:r>
      <w:r>
        <w:rPr>
          <w:rFonts w:eastAsia="仿宋_GB2312"/>
          <w:kern w:val="0"/>
          <w:sz w:val="32"/>
          <w:szCs w:val="32"/>
        </w:rPr>
        <w:t>0.7</w:t>
      </w:r>
      <w:r>
        <w:rPr>
          <w:rFonts w:eastAsia="仿宋_GB2312"/>
          <w:kern w:val="0"/>
          <w:sz w:val="32"/>
          <w:szCs w:val="32"/>
        </w:rPr>
        <w:t>分。</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预算执行率分值</w:t>
      </w:r>
      <w:r>
        <w:rPr>
          <w:rFonts w:eastAsia="仿宋_GB2312"/>
          <w:kern w:val="0"/>
          <w:sz w:val="32"/>
          <w:szCs w:val="32"/>
        </w:rPr>
        <w:t>2</w:t>
      </w:r>
      <w:r>
        <w:rPr>
          <w:rFonts w:eastAsia="仿宋_GB2312"/>
          <w:kern w:val="0"/>
          <w:sz w:val="32"/>
          <w:szCs w:val="32"/>
        </w:rPr>
        <w:t>分，实得</w:t>
      </w:r>
      <w:r>
        <w:rPr>
          <w:rFonts w:eastAsia="仿宋_GB2312"/>
          <w:kern w:val="0"/>
          <w:sz w:val="32"/>
          <w:szCs w:val="32"/>
        </w:rPr>
        <w:t>1.3</w:t>
      </w:r>
      <w:r>
        <w:rPr>
          <w:rFonts w:eastAsia="仿宋_GB2312"/>
          <w:kern w:val="0"/>
          <w:sz w:val="32"/>
          <w:szCs w:val="32"/>
        </w:rPr>
        <w:t>分。根据项目单位提供的财务资料，统计</w:t>
      </w:r>
      <w:r>
        <w:rPr>
          <w:rFonts w:eastAsia="仿宋_GB2312"/>
          <w:kern w:val="0"/>
          <w:sz w:val="32"/>
          <w:szCs w:val="32"/>
        </w:rPr>
        <w:t>34</w:t>
      </w:r>
      <w:r>
        <w:rPr>
          <w:rFonts w:eastAsia="仿宋_GB2312"/>
          <w:kern w:val="0"/>
          <w:sz w:val="32"/>
          <w:szCs w:val="32"/>
        </w:rPr>
        <w:t>个项目实际支出情况，每个项目经费都未支付完成，</w:t>
      </w:r>
      <w:r>
        <w:rPr>
          <w:rFonts w:eastAsia="仿宋_GB2312"/>
          <w:kern w:val="0"/>
          <w:sz w:val="32"/>
          <w:szCs w:val="32"/>
        </w:rPr>
        <w:t>2021</w:t>
      </w:r>
      <w:r>
        <w:rPr>
          <w:rFonts w:eastAsia="仿宋_GB2312"/>
          <w:kern w:val="0"/>
          <w:sz w:val="32"/>
          <w:szCs w:val="32"/>
        </w:rPr>
        <w:t>年发生实际支出金额</w:t>
      </w:r>
      <w:r>
        <w:rPr>
          <w:rFonts w:eastAsia="仿宋_GB2312"/>
          <w:kern w:val="0"/>
          <w:sz w:val="32"/>
          <w:szCs w:val="32"/>
        </w:rPr>
        <w:t>1009.90588</w:t>
      </w:r>
      <w:r>
        <w:rPr>
          <w:rFonts w:eastAsia="仿宋_GB2312"/>
          <w:kern w:val="0"/>
          <w:sz w:val="32"/>
          <w:szCs w:val="32"/>
        </w:rPr>
        <w:t>万元，尚有</w:t>
      </w:r>
      <w:r>
        <w:rPr>
          <w:rFonts w:eastAsia="仿宋_GB2312"/>
          <w:kern w:val="0"/>
          <w:sz w:val="32"/>
          <w:szCs w:val="32"/>
        </w:rPr>
        <w:lastRenderedPageBreak/>
        <w:t>328.09412</w:t>
      </w:r>
      <w:r>
        <w:rPr>
          <w:rFonts w:eastAsia="仿宋_GB2312"/>
          <w:kern w:val="0"/>
          <w:sz w:val="32"/>
          <w:szCs w:val="32"/>
        </w:rPr>
        <w:t>万元资金缺口，执行率</w:t>
      </w:r>
      <w:r>
        <w:rPr>
          <w:rFonts w:eastAsia="仿宋_GB2312"/>
          <w:kern w:val="0"/>
          <w:sz w:val="32"/>
          <w:szCs w:val="32"/>
        </w:rPr>
        <w:t>75.48%</w:t>
      </w:r>
      <w:r>
        <w:rPr>
          <w:rFonts w:eastAsia="仿宋_GB2312"/>
          <w:kern w:val="0"/>
          <w:sz w:val="32"/>
          <w:szCs w:val="32"/>
        </w:rPr>
        <w:t>。根据沟通得知，</w:t>
      </w:r>
      <w:proofErr w:type="gramStart"/>
      <w:r>
        <w:rPr>
          <w:rFonts w:eastAsia="仿宋_GB2312"/>
          <w:kern w:val="0"/>
          <w:sz w:val="32"/>
          <w:szCs w:val="32"/>
        </w:rPr>
        <w:t>各项目由不同</w:t>
      </w:r>
      <w:proofErr w:type="gramEnd"/>
      <w:r>
        <w:rPr>
          <w:rFonts w:eastAsia="仿宋_GB2312"/>
          <w:kern w:val="0"/>
          <w:sz w:val="32"/>
          <w:szCs w:val="32"/>
        </w:rPr>
        <w:t>科室部门组织实施开展，立项、采购、开工进度各不相同，项目施工方企业运转情况及各方配合程度不同，财政资金较为紧张，财政部门按照项目紧急程度进行拨款，导致一些项目未开工、资金未支付。</w:t>
      </w:r>
    </w:p>
    <w:p w:rsidR="00BB5587" w:rsidRDefault="00083A8F">
      <w:pPr>
        <w:rPr>
          <w:rFonts w:eastAsia="仿宋_GB2312"/>
          <w:kern w:val="0"/>
          <w:sz w:val="32"/>
          <w:szCs w:val="32"/>
        </w:rPr>
      </w:pPr>
      <w:r>
        <w:rPr>
          <w:rFonts w:eastAsia="仿宋_GB2312"/>
          <w:kern w:val="0"/>
          <w:sz w:val="32"/>
          <w:szCs w:val="32"/>
        </w:rPr>
        <w:t>③</w:t>
      </w:r>
      <w:r>
        <w:rPr>
          <w:rFonts w:eastAsia="仿宋_GB2312"/>
          <w:kern w:val="0"/>
          <w:sz w:val="32"/>
          <w:szCs w:val="32"/>
        </w:rPr>
        <w:t>资金使用合</w:t>
      </w:r>
      <w:proofErr w:type="gramStart"/>
      <w:r>
        <w:rPr>
          <w:rFonts w:eastAsia="仿宋_GB2312"/>
          <w:kern w:val="0"/>
          <w:sz w:val="32"/>
          <w:szCs w:val="32"/>
        </w:rPr>
        <w:t>规</w:t>
      </w:r>
      <w:proofErr w:type="gramEnd"/>
      <w:r>
        <w:rPr>
          <w:rFonts w:eastAsia="仿宋_GB2312"/>
          <w:kern w:val="0"/>
          <w:sz w:val="32"/>
          <w:szCs w:val="32"/>
        </w:rPr>
        <w:t>性分值</w:t>
      </w:r>
      <w:r>
        <w:rPr>
          <w:rFonts w:eastAsia="仿宋_GB2312"/>
          <w:kern w:val="0"/>
          <w:sz w:val="32"/>
          <w:szCs w:val="32"/>
        </w:rPr>
        <w:t>4</w:t>
      </w:r>
      <w:r>
        <w:rPr>
          <w:rFonts w:eastAsia="仿宋_GB2312"/>
          <w:kern w:val="0"/>
          <w:sz w:val="32"/>
          <w:szCs w:val="32"/>
        </w:rPr>
        <w:t>分，实得</w:t>
      </w:r>
      <w:r>
        <w:rPr>
          <w:rFonts w:eastAsia="仿宋_GB2312"/>
          <w:kern w:val="0"/>
          <w:sz w:val="32"/>
          <w:szCs w:val="32"/>
        </w:rPr>
        <w:t>4</w:t>
      </w:r>
      <w:r>
        <w:rPr>
          <w:rFonts w:eastAsia="仿宋_GB2312"/>
          <w:kern w:val="0"/>
          <w:sz w:val="32"/>
          <w:szCs w:val="32"/>
        </w:rPr>
        <w:t>分。根据项目单位提供的预算说明、财务资料统计得知</w:t>
      </w:r>
      <w:r>
        <w:rPr>
          <w:rFonts w:eastAsia="仿宋_GB2312"/>
          <w:kern w:val="0"/>
          <w:sz w:val="32"/>
          <w:szCs w:val="32"/>
        </w:rPr>
        <w:t>，财政拨付经费全部用于支付预算项目中已开工实施的部分，资金使用范围和相关分配方案符合规定。</w:t>
      </w:r>
    </w:p>
    <w:p w:rsidR="00BB5587" w:rsidRDefault="00083A8F">
      <w:pPr>
        <w:pStyle w:val="TOC1"/>
        <w:rPr>
          <w:rFonts w:eastAsia="仿宋_GB2312"/>
          <w:kern w:val="0"/>
          <w:sz w:val="32"/>
          <w:szCs w:val="32"/>
        </w:rPr>
      </w:pPr>
      <w:r>
        <w:rPr>
          <w:rFonts w:eastAsia="仿宋_GB2312"/>
          <w:kern w:val="0"/>
          <w:sz w:val="32"/>
          <w:szCs w:val="32"/>
        </w:rPr>
        <w:t>(2)</w:t>
      </w:r>
      <w:r>
        <w:rPr>
          <w:rFonts w:eastAsia="仿宋_GB2312"/>
          <w:kern w:val="0"/>
          <w:sz w:val="32"/>
          <w:szCs w:val="32"/>
        </w:rPr>
        <w:t>组织实施情况</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管理制度健全性分值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6</w:t>
      </w:r>
      <w:r>
        <w:rPr>
          <w:rFonts w:eastAsia="仿宋_GB2312"/>
          <w:kern w:val="0"/>
          <w:sz w:val="32"/>
          <w:szCs w:val="32"/>
        </w:rPr>
        <w:t>分。如前所述，该项目经费属于</w:t>
      </w:r>
      <w:proofErr w:type="gramStart"/>
      <w:r>
        <w:rPr>
          <w:rFonts w:eastAsia="仿宋_GB2312"/>
          <w:kern w:val="0"/>
          <w:sz w:val="32"/>
          <w:szCs w:val="32"/>
        </w:rPr>
        <w:t>兖州区</w:t>
      </w:r>
      <w:proofErr w:type="gramEnd"/>
      <w:r>
        <w:rPr>
          <w:rFonts w:eastAsia="仿宋_GB2312"/>
          <w:kern w:val="0"/>
          <w:sz w:val="32"/>
          <w:szCs w:val="32"/>
        </w:rPr>
        <w:t>自然资源局每年常规项目支出，所包含的</w:t>
      </w:r>
      <w:r>
        <w:rPr>
          <w:rFonts w:eastAsia="仿宋_GB2312"/>
          <w:kern w:val="0"/>
          <w:sz w:val="32"/>
          <w:szCs w:val="32"/>
        </w:rPr>
        <w:t>34</w:t>
      </w:r>
      <w:r>
        <w:rPr>
          <w:rFonts w:eastAsia="仿宋_GB2312"/>
          <w:kern w:val="0"/>
          <w:sz w:val="32"/>
          <w:szCs w:val="32"/>
        </w:rPr>
        <w:t>个</w:t>
      </w:r>
      <w:proofErr w:type="gramStart"/>
      <w:r>
        <w:rPr>
          <w:rFonts w:eastAsia="仿宋_GB2312"/>
          <w:kern w:val="0"/>
          <w:sz w:val="32"/>
          <w:szCs w:val="32"/>
        </w:rPr>
        <w:t>重大重要</w:t>
      </w:r>
      <w:proofErr w:type="gramEnd"/>
      <w:r>
        <w:rPr>
          <w:rFonts w:eastAsia="仿宋_GB2312"/>
          <w:kern w:val="0"/>
          <w:sz w:val="32"/>
          <w:szCs w:val="32"/>
        </w:rPr>
        <w:t>项目均制订了符合各自实际的工作方案，且由相关科室、专人负责组织实施，管理制度健全有效。实施方案对施行标准、政策措施、组织领导等均进一步明确。综上，本项目各项制度较为健全，能够保障项目的顺利实施。</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制度执行有效性分值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6</w:t>
      </w:r>
      <w:r>
        <w:rPr>
          <w:rFonts w:eastAsia="仿宋_GB2312"/>
          <w:kern w:val="0"/>
          <w:sz w:val="32"/>
          <w:szCs w:val="32"/>
        </w:rPr>
        <w:t>分。根据收集的绩效目标申报表、具体项目实施方案、财务管理制度、项目监督管理等制度对全年工作任务目标、各部门职责分工、时间安排和工作要求等，通过对留痕资料进行搜集、整理、</w:t>
      </w:r>
      <w:r>
        <w:rPr>
          <w:rFonts w:eastAsia="仿宋_GB2312"/>
          <w:kern w:val="0"/>
          <w:sz w:val="32"/>
          <w:szCs w:val="32"/>
        </w:rPr>
        <w:t>对照，各项业务流程相对规范，整体执行情况较好。</w:t>
      </w:r>
    </w:p>
    <w:p w:rsidR="00BB5587" w:rsidRDefault="00083A8F">
      <w:pPr>
        <w:pStyle w:val="2"/>
        <w:ind w:firstLineChars="150" w:firstLine="480"/>
        <w:rPr>
          <w:rFonts w:ascii="Times New Roman" w:eastAsia="楷体_GB2312" w:hAnsi="Times New Roman"/>
          <w:b w:val="0"/>
          <w:kern w:val="0"/>
          <w:sz w:val="32"/>
          <w:szCs w:val="32"/>
        </w:rPr>
      </w:pPr>
      <w:bookmarkStart w:id="221" w:name="_Toc8161"/>
      <w:r>
        <w:rPr>
          <w:rFonts w:ascii="Times New Roman" w:eastAsia="楷体_GB2312" w:hAnsi="Times New Roman"/>
          <w:b w:val="0"/>
          <w:kern w:val="0"/>
          <w:sz w:val="32"/>
          <w:szCs w:val="32"/>
        </w:rPr>
        <w:lastRenderedPageBreak/>
        <w:t>（三）项目产出情况</w:t>
      </w:r>
      <w:bookmarkEnd w:id="221"/>
    </w:p>
    <w:p w:rsidR="00BB5587" w:rsidRDefault="00083A8F">
      <w:pPr>
        <w:rPr>
          <w:rFonts w:eastAsia="仿宋_GB2312"/>
          <w:kern w:val="0"/>
          <w:sz w:val="32"/>
          <w:szCs w:val="32"/>
        </w:rPr>
      </w:pPr>
      <w:r>
        <w:rPr>
          <w:rFonts w:eastAsia="仿宋_GB2312"/>
          <w:kern w:val="0"/>
          <w:sz w:val="32"/>
          <w:szCs w:val="32"/>
        </w:rPr>
        <w:t>财务指标满分为</w:t>
      </w:r>
      <w:r>
        <w:rPr>
          <w:rFonts w:eastAsia="仿宋_GB2312"/>
          <w:kern w:val="0"/>
          <w:sz w:val="32"/>
          <w:szCs w:val="32"/>
        </w:rPr>
        <w:t>35</w:t>
      </w:r>
      <w:r>
        <w:rPr>
          <w:rFonts w:eastAsia="仿宋_GB2312"/>
          <w:kern w:val="0"/>
          <w:sz w:val="32"/>
          <w:szCs w:val="32"/>
        </w:rPr>
        <w:t>分，分为四个二级指标：产出数量、产出质量、产出时效和产出成本，该项评价得分为</w:t>
      </w:r>
      <w:r>
        <w:rPr>
          <w:rFonts w:eastAsia="仿宋_GB2312"/>
          <w:kern w:val="0"/>
          <w:sz w:val="32"/>
          <w:szCs w:val="32"/>
        </w:rPr>
        <w:t>24.5</w:t>
      </w:r>
      <w:r>
        <w:rPr>
          <w:rFonts w:eastAsia="仿宋_GB2312"/>
          <w:kern w:val="0"/>
          <w:sz w:val="32"/>
          <w:szCs w:val="32"/>
        </w:rPr>
        <w:t>分，各项得分情况如表</w:t>
      </w:r>
      <w:r>
        <w:rPr>
          <w:rFonts w:eastAsia="仿宋_GB2312"/>
          <w:kern w:val="0"/>
          <w:sz w:val="32"/>
          <w:szCs w:val="32"/>
        </w:rPr>
        <w:t>6</w:t>
      </w:r>
      <w:r>
        <w:rPr>
          <w:rFonts w:eastAsia="仿宋_GB2312"/>
          <w:kern w:val="0"/>
          <w:sz w:val="32"/>
          <w:szCs w:val="32"/>
        </w:rPr>
        <w:t>：</w:t>
      </w: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6.</w:t>
      </w:r>
      <w:r>
        <w:rPr>
          <w:rFonts w:ascii="方正小标宋_GBK" w:eastAsia="方正小标宋_GBK" w:hAnsi="方正小标宋_GBK" w:cs="方正小标宋_GBK" w:hint="eastAsia"/>
          <w:sz w:val="32"/>
          <w:szCs w:val="32"/>
        </w:rPr>
        <w:t>产出指标得分情况</w:t>
      </w:r>
    </w:p>
    <w:tbl>
      <w:tblPr>
        <w:tblStyle w:val="af4"/>
        <w:tblW w:w="9088" w:type="dxa"/>
        <w:tblLayout w:type="fixed"/>
        <w:tblLook w:val="04A0" w:firstRow="1" w:lastRow="0" w:firstColumn="1" w:lastColumn="0" w:noHBand="0" w:noVBand="1"/>
      </w:tblPr>
      <w:tblGrid>
        <w:gridCol w:w="2504"/>
        <w:gridCol w:w="3150"/>
        <w:gridCol w:w="1718"/>
        <w:gridCol w:w="1716"/>
      </w:tblGrid>
      <w:tr w:rsidR="00BB5587">
        <w:trPr>
          <w:trHeight w:val="454"/>
        </w:trPr>
        <w:tc>
          <w:tcPr>
            <w:tcW w:w="2348"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2954"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1611"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分值</w:t>
            </w:r>
          </w:p>
        </w:tc>
        <w:tc>
          <w:tcPr>
            <w:tcW w:w="1609"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得分</w:t>
            </w:r>
          </w:p>
        </w:tc>
      </w:tr>
      <w:tr w:rsidR="00BB5587">
        <w:trPr>
          <w:trHeight w:val="454"/>
        </w:trPr>
        <w:tc>
          <w:tcPr>
            <w:tcW w:w="2348"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产出数量（</w:t>
            </w:r>
            <w:r>
              <w:rPr>
                <w:rFonts w:eastAsia="仿宋"/>
                <w:color w:val="000000"/>
                <w:kern w:val="0"/>
                <w:sz w:val="21"/>
                <w:szCs w:val="21"/>
              </w:rPr>
              <w:t>6</w:t>
            </w:r>
            <w:r>
              <w:rPr>
                <w:rFonts w:eastAsia="仿宋"/>
                <w:color w:val="000000"/>
                <w:kern w:val="0"/>
                <w:sz w:val="21"/>
                <w:szCs w:val="21"/>
              </w:rPr>
              <w:t>分）</w:t>
            </w:r>
          </w:p>
        </w:tc>
        <w:tc>
          <w:tcPr>
            <w:tcW w:w="2954"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实际完成率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1.6</w:t>
            </w:r>
          </w:p>
        </w:tc>
      </w:tr>
      <w:tr w:rsidR="00BB5587">
        <w:trPr>
          <w:trHeight w:val="454"/>
        </w:trPr>
        <w:tc>
          <w:tcPr>
            <w:tcW w:w="2348" w:type="dxa"/>
            <w:vMerge w:val="restart"/>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产出质量（</w:t>
            </w:r>
            <w:r>
              <w:rPr>
                <w:rFonts w:eastAsia="仿宋"/>
                <w:color w:val="000000"/>
                <w:kern w:val="0"/>
                <w:sz w:val="21"/>
                <w:szCs w:val="21"/>
              </w:rPr>
              <w:t>12</w:t>
            </w:r>
            <w:r>
              <w:rPr>
                <w:rFonts w:eastAsia="仿宋"/>
                <w:color w:val="000000"/>
                <w:kern w:val="0"/>
                <w:sz w:val="21"/>
                <w:szCs w:val="21"/>
              </w:rPr>
              <w:t>分）</w:t>
            </w:r>
          </w:p>
        </w:tc>
        <w:tc>
          <w:tcPr>
            <w:tcW w:w="2954"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质量达标率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3.4</w:t>
            </w:r>
          </w:p>
        </w:tc>
      </w:tr>
      <w:tr w:rsidR="00BB5587">
        <w:trPr>
          <w:trHeight w:val="454"/>
        </w:trPr>
        <w:tc>
          <w:tcPr>
            <w:tcW w:w="2348" w:type="dxa"/>
            <w:vMerge/>
            <w:vAlign w:val="center"/>
          </w:tcPr>
          <w:p w:rsidR="00BB5587" w:rsidRDefault="00BB5587">
            <w:pPr>
              <w:widowControl/>
              <w:spacing w:line="0" w:lineRule="atLeast"/>
              <w:ind w:firstLineChars="0" w:firstLine="0"/>
              <w:jc w:val="center"/>
              <w:rPr>
                <w:rFonts w:eastAsia="仿宋"/>
                <w:bCs/>
                <w:color w:val="000000"/>
                <w:sz w:val="21"/>
                <w:szCs w:val="21"/>
              </w:rPr>
            </w:pPr>
          </w:p>
        </w:tc>
        <w:tc>
          <w:tcPr>
            <w:tcW w:w="2954"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执法检查合</w:t>
            </w:r>
            <w:proofErr w:type="gramStart"/>
            <w:r>
              <w:rPr>
                <w:rFonts w:eastAsia="仿宋"/>
                <w:color w:val="000000"/>
                <w:kern w:val="0"/>
                <w:sz w:val="21"/>
                <w:szCs w:val="21"/>
              </w:rPr>
              <w:t>规</w:t>
            </w:r>
            <w:proofErr w:type="gramEnd"/>
            <w:r>
              <w:rPr>
                <w:rFonts w:eastAsia="仿宋"/>
                <w:color w:val="000000"/>
                <w:kern w:val="0"/>
                <w:sz w:val="21"/>
                <w:szCs w:val="21"/>
              </w:rPr>
              <w:t>性</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rPr>
          <w:trHeight w:val="454"/>
        </w:trPr>
        <w:tc>
          <w:tcPr>
            <w:tcW w:w="2348" w:type="dxa"/>
            <w:vMerge w:val="restart"/>
            <w:vAlign w:val="center"/>
          </w:tcPr>
          <w:p w:rsidR="00BB5587" w:rsidRDefault="00083A8F">
            <w:pPr>
              <w:spacing w:line="0" w:lineRule="atLeast"/>
              <w:ind w:firstLineChars="0" w:firstLine="0"/>
              <w:jc w:val="center"/>
              <w:rPr>
                <w:rFonts w:eastAsia="仿宋"/>
                <w:bCs/>
                <w:color w:val="000000"/>
                <w:sz w:val="21"/>
                <w:szCs w:val="21"/>
              </w:rPr>
            </w:pPr>
            <w:r>
              <w:rPr>
                <w:rFonts w:eastAsia="仿宋"/>
                <w:color w:val="000000"/>
                <w:kern w:val="0"/>
                <w:sz w:val="21"/>
                <w:szCs w:val="21"/>
              </w:rPr>
              <w:t>产出时效（</w:t>
            </w:r>
            <w:r>
              <w:rPr>
                <w:rFonts w:eastAsia="仿宋"/>
                <w:color w:val="000000"/>
                <w:kern w:val="0"/>
                <w:sz w:val="21"/>
                <w:szCs w:val="21"/>
              </w:rPr>
              <w:t>11</w:t>
            </w:r>
            <w:r>
              <w:rPr>
                <w:rFonts w:eastAsia="仿宋"/>
                <w:color w:val="000000"/>
                <w:kern w:val="0"/>
                <w:sz w:val="21"/>
                <w:szCs w:val="21"/>
              </w:rPr>
              <w:t>分）</w:t>
            </w:r>
          </w:p>
        </w:tc>
        <w:tc>
          <w:tcPr>
            <w:tcW w:w="2954"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lang w:bidi="ar"/>
              </w:rPr>
              <w:t>完成及时性</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3.5</w:t>
            </w:r>
          </w:p>
        </w:tc>
      </w:tr>
      <w:tr w:rsidR="00BB5587">
        <w:trPr>
          <w:trHeight w:val="454"/>
        </w:trPr>
        <w:tc>
          <w:tcPr>
            <w:tcW w:w="2348" w:type="dxa"/>
            <w:vMerge/>
            <w:vAlign w:val="center"/>
          </w:tcPr>
          <w:p w:rsidR="00BB5587" w:rsidRDefault="00BB5587">
            <w:pPr>
              <w:spacing w:line="0" w:lineRule="atLeast"/>
              <w:ind w:firstLineChars="0" w:firstLine="0"/>
              <w:jc w:val="center"/>
              <w:rPr>
                <w:rFonts w:eastAsia="仿宋"/>
                <w:bCs/>
                <w:color w:val="000000"/>
                <w:sz w:val="21"/>
                <w:szCs w:val="21"/>
              </w:rPr>
            </w:pPr>
          </w:p>
        </w:tc>
        <w:tc>
          <w:tcPr>
            <w:tcW w:w="2954"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lang w:bidi="ar"/>
              </w:rPr>
              <w:t>资金拨付及时率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rPr>
          <w:trHeight w:val="454"/>
        </w:trPr>
        <w:tc>
          <w:tcPr>
            <w:tcW w:w="2348"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产出成本（</w:t>
            </w:r>
            <w:r>
              <w:rPr>
                <w:rFonts w:eastAsia="仿宋"/>
                <w:color w:val="000000"/>
                <w:kern w:val="0"/>
                <w:sz w:val="21"/>
                <w:szCs w:val="21"/>
              </w:rPr>
              <w:t>6</w:t>
            </w:r>
            <w:r>
              <w:rPr>
                <w:rFonts w:eastAsia="仿宋"/>
                <w:color w:val="000000"/>
                <w:kern w:val="0"/>
                <w:sz w:val="21"/>
                <w:szCs w:val="21"/>
              </w:rPr>
              <w:t>分）</w:t>
            </w:r>
          </w:p>
        </w:tc>
        <w:tc>
          <w:tcPr>
            <w:tcW w:w="2954" w:type="dxa"/>
            <w:vAlign w:val="center"/>
          </w:tcPr>
          <w:p w:rsidR="00BB5587" w:rsidRDefault="00083A8F">
            <w:pPr>
              <w:widowControl/>
              <w:spacing w:line="0" w:lineRule="atLeast"/>
              <w:ind w:firstLineChars="0" w:firstLine="0"/>
              <w:jc w:val="center"/>
              <w:rPr>
                <w:rFonts w:eastAsia="仿宋"/>
                <w:bCs/>
                <w:color w:val="000000"/>
                <w:sz w:val="21"/>
                <w:szCs w:val="21"/>
              </w:rPr>
            </w:pPr>
            <w:r>
              <w:rPr>
                <w:rFonts w:eastAsia="仿宋"/>
                <w:color w:val="000000"/>
                <w:kern w:val="0"/>
                <w:sz w:val="21"/>
                <w:szCs w:val="21"/>
              </w:rPr>
              <w:t>成本节约率</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6</w:t>
            </w:r>
          </w:p>
        </w:tc>
      </w:tr>
      <w:tr w:rsidR="00BB5587">
        <w:trPr>
          <w:trHeight w:val="454"/>
        </w:trPr>
        <w:tc>
          <w:tcPr>
            <w:tcW w:w="5302" w:type="dxa"/>
            <w:gridSpan w:val="2"/>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合计</w:t>
            </w:r>
          </w:p>
        </w:tc>
        <w:tc>
          <w:tcPr>
            <w:tcW w:w="1611"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35</w:t>
            </w:r>
          </w:p>
        </w:tc>
        <w:tc>
          <w:tcPr>
            <w:tcW w:w="160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24.5</w:t>
            </w:r>
          </w:p>
        </w:tc>
      </w:tr>
    </w:tbl>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）产出数量</w:t>
      </w:r>
    </w:p>
    <w:p w:rsidR="00BB5587" w:rsidRDefault="00083A8F">
      <w:pPr>
        <w:rPr>
          <w:rFonts w:eastAsia="仿宋_GB2312"/>
          <w:kern w:val="0"/>
          <w:sz w:val="32"/>
          <w:szCs w:val="32"/>
        </w:rPr>
      </w:pPr>
      <w:r>
        <w:rPr>
          <w:rFonts w:eastAsia="仿宋_GB2312"/>
          <w:kern w:val="0"/>
          <w:sz w:val="32"/>
          <w:szCs w:val="32"/>
        </w:rPr>
        <w:t>实际完成率分值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1.6</w:t>
      </w:r>
      <w:r>
        <w:rPr>
          <w:rFonts w:eastAsia="仿宋_GB2312"/>
          <w:kern w:val="0"/>
          <w:sz w:val="32"/>
          <w:szCs w:val="32"/>
        </w:rPr>
        <w:t>分。根据项目单位提供的</w:t>
      </w:r>
      <w:r>
        <w:rPr>
          <w:rFonts w:eastAsia="仿宋_GB2312"/>
          <w:kern w:val="0"/>
          <w:sz w:val="32"/>
          <w:szCs w:val="32"/>
        </w:rPr>
        <w:t>34</w:t>
      </w:r>
      <w:r>
        <w:rPr>
          <w:rFonts w:eastAsia="仿宋_GB2312"/>
          <w:kern w:val="0"/>
          <w:sz w:val="32"/>
          <w:szCs w:val="32"/>
        </w:rPr>
        <w:t>个项目资料以及项目实施情况分析报告等相关证明资料，可见，项目单位未完成</w:t>
      </w:r>
      <w:r>
        <w:rPr>
          <w:rFonts w:eastAsia="仿宋_GB2312"/>
          <w:kern w:val="0"/>
          <w:sz w:val="32"/>
          <w:szCs w:val="32"/>
        </w:rPr>
        <w:t>2021</w:t>
      </w:r>
      <w:r>
        <w:rPr>
          <w:rFonts w:eastAsia="仿宋_GB2312"/>
          <w:kern w:val="0"/>
          <w:sz w:val="32"/>
          <w:szCs w:val="32"/>
        </w:rPr>
        <w:t>年计划实施的</w:t>
      </w:r>
      <w:r>
        <w:rPr>
          <w:rFonts w:eastAsia="仿宋_GB2312"/>
          <w:kern w:val="0"/>
          <w:sz w:val="32"/>
          <w:szCs w:val="32"/>
        </w:rPr>
        <w:t>34</w:t>
      </w:r>
      <w:r>
        <w:rPr>
          <w:rFonts w:eastAsia="仿宋_GB2312"/>
          <w:kern w:val="0"/>
          <w:sz w:val="32"/>
          <w:szCs w:val="32"/>
        </w:rPr>
        <w:t>个项目，已完工</w:t>
      </w:r>
      <w:r>
        <w:rPr>
          <w:rFonts w:eastAsia="仿宋_GB2312"/>
          <w:kern w:val="0"/>
          <w:sz w:val="32"/>
          <w:szCs w:val="32"/>
        </w:rPr>
        <w:t>9</w:t>
      </w:r>
      <w:r>
        <w:rPr>
          <w:rFonts w:eastAsia="仿宋_GB2312"/>
          <w:kern w:val="0"/>
          <w:sz w:val="32"/>
          <w:szCs w:val="32"/>
        </w:rPr>
        <w:t>个，建设中</w:t>
      </w:r>
      <w:r>
        <w:rPr>
          <w:rFonts w:eastAsia="仿宋_GB2312"/>
          <w:kern w:val="0"/>
          <w:sz w:val="32"/>
          <w:szCs w:val="32"/>
        </w:rPr>
        <w:t>7</w:t>
      </w:r>
      <w:r>
        <w:rPr>
          <w:rFonts w:eastAsia="仿宋_GB2312"/>
          <w:kern w:val="0"/>
          <w:sz w:val="32"/>
          <w:szCs w:val="32"/>
        </w:rPr>
        <w:t>个，未开工</w:t>
      </w:r>
      <w:r>
        <w:rPr>
          <w:rFonts w:eastAsia="仿宋_GB2312"/>
          <w:kern w:val="0"/>
          <w:sz w:val="32"/>
          <w:szCs w:val="32"/>
        </w:rPr>
        <w:t>18</w:t>
      </w:r>
      <w:r>
        <w:rPr>
          <w:rFonts w:eastAsia="仿宋_GB2312"/>
          <w:kern w:val="0"/>
          <w:sz w:val="32"/>
          <w:szCs w:val="32"/>
        </w:rPr>
        <w:t>个，工作实际完成率</w:t>
      </w:r>
      <w:r>
        <w:rPr>
          <w:rFonts w:eastAsia="仿宋_GB2312"/>
          <w:kern w:val="0"/>
          <w:sz w:val="32"/>
          <w:szCs w:val="32"/>
        </w:rPr>
        <w:t>26.47%</w:t>
      </w:r>
      <w:r>
        <w:rPr>
          <w:rFonts w:eastAsia="仿宋_GB2312"/>
          <w:kern w:val="0"/>
          <w:sz w:val="32"/>
          <w:szCs w:val="32"/>
        </w:rPr>
        <w:t>，工作实际完成情况较差。</w:t>
      </w:r>
    </w:p>
    <w:p w:rsidR="00BB5587" w:rsidRDefault="00083A8F">
      <w:pPr>
        <w:pStyle w:val="TOC1"/>
        <w:rPr>
          <w:rFonts w:eastAsia="仿宋_GB2312"/>
          <w:kern w:val="0"/>
          <w:sz w:val="32"/>
          <w:szCs w:val="32"/>
        </w:rPr>
      </w:pPr>
      <w:r>
        <w:rPr>
          <w:rFonts w:eastAsia="仿宋_GB2312"/>
          <w:kern w:val="0"/>
          <w:sz w:val="32"/>
          <w:szCs w:val="32"/>
        </w:rPr>
        <w:t>（</w:t>
      </w:r>
      <w:r>
        <w:rPr>
          <w:rFonts w:eastAsia="仿宋_GB2312"/>
          <w:kern w:val="0"/>
          <w:sz w:val="32"/>
          <w:szCs w:val="32"/>
        </w:rPr>
        <w:t>2</w:t>
      </w:r>
      <w:r>
        <w:rPr>
          <w:rFonts w:eastAsia="仿宋_GB2312"/>
          <w:kern w:val="0"/>
          <w:sz w:val="32"/>
          <w:szCs w:val="32"/>
        </w:rPr>
        <w:t>）产出质量</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质量达标率分值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3.4</w:t>
      </w:r>
      <w:r>
        <w:rPr>
          <w:rFonts w:eastAsia="仿宋_GB2312"/>
          <w:kern w:val="0"/>
          <w:sz w:val="32"/>
          <w:szCs w:val="32"/>
        </w:rPr>
        <w:t>分。项目单位</w:t>
      </w:r>
      <w:r>
        <w:rPr>
          <w:rFonts w:eastAsia="仿宋_GB2312"/>
          <w:kern w:val="0"/>
          <w:sz w:val="32"/>
          <w:szCs w:val="32"/>
        </w:rPr>
        <w:t>2021</w:t>
      </w:r>
      <w:r>
        <w:rPr>
          <w:rFonts w:eastAsia="仿宋_GB2312"/>
          <w:kern w:val="0"/>
          <w:sz w:val="32"/>
          <w:szCs w:val="32"/>
        </w:rPr>
        <w:t>年计划实施</w:t>
      </w:r>
      <w:r>
        <w:rPr>
          <w:rFonts w:eastAsia="仿宋_GB2312"/>
          <w:kern w:val="0"/>
          <w:sz w:val="32"/>
          <w:szCs w:val="32"/>
        </w:rPr>
        <w:t>34</w:t>
      </w:r>
      <w:r>
        <w:rPr>
          <w:rFonts w:eastAsia="仿宋_GB2312"/>
          <w:kern w:val="0"/>
          <w:sz w:val="32"/>
          <w:szCs w:val="32"/>
        </w:rPr>
        <w:t>个项目，已完工</w:t>
      </w:r>
      <w:r>
        <w:rPr>
          <w:rFonts w:eastAsia="仿宋_GB2312"/>
          <w:kern w:val="0"/>
          <w:sz w:val="32"/>
          <w:szCs w:val="32"/>
        </w:rPr>
        <w:t>9</w:t>
      </w:r>
      <w:r>
        <w:rPr>
          <w:rFonts w:eastAsia="仿宋_GB2312"/>
          <w:kern w:val="0"/>
          <w:sz w:val="32"/>
          <w:szCs w:val="32"/>
        </w:rPr>
        <w:t>个，建设中</w:t>
      </w:r>
      <w:r>
        <w:rPr>
          <w:rFonts w:eastAsia="仿宋_GB2312"/>
          <w:kern w:val="0"/>
          <w:sz w:val="32"/>
          <w:szCs w:val="32"/>
        </w:rPr>
        <w:t>7</w:t>
      </w:r>
      <w:r>
        <w:rPr>
          <w:rFonts w:eastAsia="仿宋_GB2312"/>
          <w:kern w:val="0"/>
          <w:sz w:val="32"/>
          <w:szCs w:val="32"/>
        </w:rPr>
        <w:t>个，未开工</w:t>
      </w:r>
      <w:r>
        <w:rPr>
          <w:rFonts w:eastAsia="仿宋_GB2312"/>
          <w:kern w:val="0"/>
          <w:sz w:val="32"/>
          <w:szCs w:val="32"/>
        </w:rPr>
        <w:t>18</w:t>
      </w:r>
      <w:r>
        <w:rPr>
          <w:rFonts w:eastAsia="仿宋_GB2312"/>
          <w:kern w:val="0"/>
          <w:sz w:val="32"/>
          <w:szCs w:val="32"/>
        </w:rPr>
        <w:t>个。已完工项目竣工验收合格、质量达标，未开工和未完工项目无</w:t>
      </w:r>
      <w:r>
        <w:rPr>
          <w:rFonts w:eastAsia="仿宋_GB2312"/>
          <w:kern w:val="0"/>
          <w:sz w:val="32"/>
          <w:szCs w:val="32"/>
        </w:rPr>
        <w:lastRenderedPageBreak/>
        <w:t>法判断完工质量是否达标，因此按照未完工比率权重扣</w:t>
      </w:r>
      <w:r>
        <w:rPr>
          <w:rFonts w:eastAsia="仿宋_GB2312"/>
          <w:kern w:val="0"/>
          <w:sz w:val="32"/>
          <w:szCs w:val="32"/>
        </w:rPr>
        <w:t>2.6</w:t>
      </w:r>
      <w:r>
        <w:rPr>
          <w:rFonts w:eastAsia="仿宋_GB2312"/>
          <w:kern w:val="0"/>
          <w:sz w:val="32"/>
          <w:szCs w:val="32"/>
        </w:rPr>
        <w:t>分。</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执法检查合</w:t>
      </w:r>
      <w:proofErr w:type="gramStart"/>
      <w:r>
        <w:rPr>
          <w:rFonts w:eastAsia="仿宋_GB2312"/>
          <w:kern w:val="0"/>
          <w:sz w:val="32"/>
          <w:szCs w:val="32"/>
        </w:rPr>
        <w:t>规</w:t>
      </w:r>
      <w:proofErr w:type="gramEnd"/>
      <w:r>
        <w:rPr>
          <w:rFonts w:eastAsia="仿宋_GB2312"/>
          <w:kern w:val="0"/>
          <w:sz w:val="32"/>
          <w:szCs w:val="32"/>
        </w:rPr>
        <w:t>性分值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6</w:t>
      </w:r>
      <w:r>
        <w:rPr>
          <w:rFonts w:eastAsia="仿宋_GB2312"/>
          <w:kern w:val="0"/>
          <w:sz w:val="32"/>
          <w:szCs w:val="32"/>
        </w:rPr>
        <w:t>分。根据项目单位提供的《济宁市兖州区财政局关于批复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号）文件、财务管理制度以及项目实施方案，项目单位在执法、检查过程中不存在不合法行为。</w:t>
      </w:r>
    </w:p>
    <w:p w:rsidR="00BB5587" w:rsidRDefault="00083A8F">
      <w:pPr>
        <w:pStyle w:val="TOC1"/>
        <w:rPr>
          <w:rFonts w:eastAsia="仿宋_GB2312"/>
          <w:kern w:val="0"/>
          <w:sz w:val="32"/>
          <w:szCs w:val="32"/>
        </w:rPr>
      </w:pPr>
      <w:r>
        <w:rPr>
          <w:rFonts w:eastAsia="仿宋_GB2312"/>
          <w:kern w:val="0"/>
          <w:sz w:val="32"/>
          <w:szCs w:val="32"/>
        </w:rPr>
        <w:t>(3)</w:t>
      </w:r>
      <w:r>
        <w:rPr>
          <w:rFonts w:eastAsia="仿宋_GB2312"/>
          <w:kern w:val="0"/>
          <w:sz w:val="32"/>
          <w:szCs w:val="32"/>
        </w:rPr>
        <w:t>产出时效</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完成及时性分值</w:t>
      </w:r>
      <w:r>
        <w:rPr>
          <w:rFonts w:eastAsia="仿宋_GB2312"/>
          <w:kern w:val="0"/>
          <w:sz w:val="32"/>
          <w:szCs w:val="32"/>
        </w:rPr>
        <w:t>5</w:t>
      </w:r>
      <w:r>
        <w:rPr>
          <w:rFonts w:eastAsia="仿宋_GB2312"/>
          <w:kern w:val="0"/>
          <w:sz w:val="32"/>
          <w:szCs w:val="32"/>
        </w:rPr>
        <w:t>分，实得</w:t>
      </w:r>
      <w:r>
        <w:rPr>
          <w:rFonts w:eastAsia="仿宋_GB2312"/>
          <w:kern w:val="0"/>
          <w:sz w:val="32"/>
          <w:szCs w:val="32"/>
        </w:rPr>
        <w:t>3.5</w:t>
      </w:r>
      <w:r>
        <w:rPr>
          <w:rFonts w:eastAsia="仿宋_GB2312"/>
          <w:kern w:val="0"/>
          <w:sz w:val="32"/>
          <w:szCs w:val="32"/>
        </w:rPr>
        <w:t>分。根据</w:t>
      </w:r>
      <w:r>
        <w:rPr>
          <w:rFonts w:eastAsia="仿宋_GB2312"/>
          <w:kern w:val="0"/>
          <w:sz w:val="32"/>
          <w:szCs w:val="32"/>
        </w:rPr>
        <w:t>34</w:t>
      </w:r>
      <w:r>
        <w:rPr>
          <w:rFonts w:eastAsia="仿宋_GB2312"/>
          <w:kern w:val="0"/>
          <w:sz w:val="32"/>
          <w:szCs w:val="32"/>
        </w:rPr>
        <w:t>个项目资料</w:t>
      </w:r>
      <w:r>
        <w:rPr>
          <w:rFonts w:eastAsia="仿宋_GB2312"/>
          <w:kern w:val="0"/>
          <w:sz w:val="32"/>
          <w:szCs w:val="32"/>
        </w:rPr>
        <w:t>、项目实施情况分析报告等相关证明可见，项目单位未完成</w:t>
      </w:r>
      <w:r>
        <w:rPr>
          <w:rFonts w:eastAsia="仿宋_GB2312"/>
          <w:kern w:val="0"/>
          <w:sz w:val="32"/>
          <w:szCs w:val="32"/>
        </w:rPr>
        <w:t>2021</w:t>
      </w:r>
      <w:r>
        <w:rPr>
          <w:rFonts w:eastAsia="仿宋_GB2312"/>
          <w:kern w:val="0"/>
          <w:sz w:val="32"/>
          <w:szCs w:val="32"/>
        </w:rPr>
        <w:t>年初制定的计划，</w:t>
      </w:r>
      <w:r>
        <w:rPr>
          <w:rFonts w:eastAsia="仿宋_GB2312"/>
          <w:kern w:val="0"/>
          <w:sz w:val="32"/>
          <w:szCs w:val="32"/>
        </w:rPr>
        <w:t>34</w:t>
      </w:r>
      <w:r>
        <w:rPr>
          <w:rFonts w:eastAsia="仿宋_GB2312"/>
          <w:kern w:val="0"/>
          <w:sz w:val="32"/>
          <w:szCs w:val="32"/>
        </w:rPr>
        <w:t>个项目中已完工</w:t>
      </w:r>
      <w:r>
        <w:rPr>
          <w:rFonts w:eastAsia="仿宋_GB2312"/>
          <w:kern w:val="0"/>
          <w:sz w:val="32"/>
          <w:szCs w:val="32"/>
        </w:rPr>
        <w:t>9</w:t>
      </w:r>
      <w:r>
        <w:rPr>
          <w:rFonts w:eastAsia="仿宋_GB2312"/>
          <w:kern w:val="0"/>
          <w:sz w:val="32"/>
          <w:szCs w:val="32"/>
        </w:rPr>
        <w:t>个，建设中</w:t>
      </w:r>
      <w:r>
        <w:rPr>
          <w:rFonts w:eastAsia="仿宋_GB2312"/>
          <w:kern w:val="0"/>
          <w:sz w:val="32"/>
          <w:szCs w:val="32"/>
        </w:rPr>
        <w:t>7</w:t>
      </w:r>
      <w:r>
        <w:rPr>
          <w:rFonts w:eastAsia="仿宋_GB2312"/>
          <w:kern w:val="0"/>
          <w:sz w:val="32"/>
          <w:szCs w:val="32"/>
        </w:rPr>
        <w:t>个，未开工</w:t>
      </w:r>
      <w:r>
        <w:rPr>
          <w:rFonts w:eastAsia="仿宋_GB2312"/>
          <w:kern w:val="0"/>
          <w:sz w:val="32"/>
          <w:szCs w:val="32"/>
        </w:rPr>
        <w:t>18</w:t>
      </w:r>
      <w:r>
        <w:rPr>
          <w:rFonts w:eastAsia="仿宋_GB2312"/>
          <w:kern w:val="0"/>
          <w:sz w:val="32"/>
          <w:szCs w:val="32"/>
        </w:rPr>
        <w:t>个，工作实际完成率</w:t>
      </w:r>
      <w:r>
        <w:rPr>
          <w:rFonts w:eastAsia="仿宋_GB2312"/>
          <w:kern w:val="0"/>
          <w:sz w:val="32"/>
          <w:szCs w:val="32"/>
        </w:rPr>
        <w:t>26.47%</w:t>
      </w:r>
      <w:r>
        <w:rPr>
          <w:rFonts w:eastAsia="仿宋_GB2312"/>
          <w:kern w:val="0"/>
          <w:sz w:val="32"/>
          <w:szCs w:val="32"/>
        </w:rPr>
        <w:t>，未按照</w:t>
      </w:r>
      <w:r>
        <w:rPr>
          <w:rFonts w:eastAsia="仿宋_GB2312"/>
          <w:kern w:val="0"/>
          <w:sz w:val="32"/>
          <w:szCs w:val="32"/>
        </w:rPr>
        <w:t>2021</w:t>
      </w:r>
      <w:r>
        <w:rPr>
          <w:rFonts w:eastAsia="仿宋_GB2312"/>
          <w:kern w:val="0"/>
          <w:sz w:val="32"/>
          <w:szCs w:val="32"/>
        </w:rPr>
        <w:t>年年度计划完成项目。</w:t>
      </w:r>
    </w:p>
    <w:p w:rsidR="00BB5587" w:rsidRDefault="00083A8F">
      <w:pPr>
        <w:rPr>
          <w:rFonts w:eastAsia="仿宋"/>
          <w:kern w:val="0"/>
          <w:sz w:val="32"/>
          <w:szCs w:val="32"/>
        </w:rPr>
      </w:pPr>
      <w:r>
        <w:rPr>
          <w:rFonts w:eastAsia="仿宋_GB2312"/>
          <w:kern w:val="0"/>
          <w:sz w:val="32"/>
          <w:szCs w:val="32"/>
        </w:rPr>
        <w:t>②</w:t>
      </w:r>
      <w:r>
        <w:rPr>
          <w:rFonts w:eastAsia="仿宋_GB2312"/>
          <w:kern w:val="0"/>
          <w:sz w:val="32"/>
          <w:szCs w:val="32"/>
        </w:rPr>
        <w:t>资金拨付及时率分值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4</w:t>
      </w:r>
      <w:r>
        <w:rPr>
          <w:rFonts w:eastAsia="仿宋_GB2312"/>
          <w:kern w:val="0"/>
          <w:sz w:val="32"/>
          <w:szCs w:val="32"/>
        </w:rPr>
        <w:t>分。根据项目单位沟通得知，因为财政资金紧张，导致大部分项目未及时支付款型甚至未开始实施，因此，资金拨付不及时，酌情扣</w:t>
      </w:r>
      <w:r>
        <w:rPr>
          <w:rFonts w:eastAsia="仿宋_GB2312"/>
          <w:kern w:val="0"/>
          <w:sz w:val="32"/>
          <w:szCs w:val="32"/>
        </w:rPr>
        <w:t>2</w:t>
      </w:r>
      <w:r>
        <w:rPr>
          <w:rFonts w:eastAsia="仿宋_GB2312"/>
          <w:kern w:val="0"/>
          <w:sz w:val="32"/>
          <w:szCs w:val="32"/>
        </w:rPr>
        <w:t>分。</w:t>
      </w:r>
    </w:p>
    <w:p w:rsidR="00BB5587" w:rsidRDefault="00083A8F">
      <w:pPr>
        <w:pStyle w:val="TOC1"/>
        <w:rPr>
          <w:rFonts w:eastAsia="仿宋_GB2312"/>
          <w:kern w:val="0"/>
          <w:sz w:val="32"/>
          <w:szCs w:val="32"/>
        </w:rPr>
      </w:pPr>
      <w:r>
        <w:rPr>
          <w:rFonts w:eastAsia="仿宋_GB2312"/>
          <w:kern w:val="0"/>
          <w:sz w:val="32"/>
          <w:szCs w:val="32"/>
        </w:rPr>
        <w:t>(4)</w:t>
      </w:r>
      <w:r>
        <w:rPr>
          <w:rFonts w:eastAsia="仿宋_GB2312"/>
          <w:kern w:val="0"/>
          <w:sz w:val="32"/>
          <w:szCs w:val="32"/>
        </w:rPr>
        <w:t>产出成本</w:t>
      </w:r>
    </w:p>
    <w:p w:rsidR="00BB5587" w:rsidRDefault="00083A8F">
      <w:pPr>
        <w:pStyle w:val="TOC1"/>
        <w:rPr>
          <w:rFonts w:eastAsia="仿宋"/>
          <w:kern w:val="0"/>
          <w:sz w:val="32"/>
          <w:szCs w:val="32"/>
        </w:rPr>
      </w:pPr>
      <w:r>
        <w:rPr>
          <w:rFonts w:eastAsia="仿宋_GB2312"/>
          <w:kern w:val="0"/>
          <w:sz w:val="32"/>
          <w:szCs w:val="32"/>
        </w:rPr>
        <w:t>成本节约率分值</w:t>
      </w:r>
      <w:r>
        <w:rPr>
          <w:rFonts w:eastAsia="仿宋_GB2312"/>
          <w:kern w:val="0"/>
          <w:sz w:val="32"/>
          <w:szCs w:val="32"/>
        </w:rPr>
        <w:t>6</w:t>
      </w:r>
      <w:r>
        <w:rPr>
          <w:rFonts w:eastAsia="仿宋_GB2312"/>
          <w:kern w:val="0"/>
          <w:sz w:val="32"/>
          <w:szCs w:val="32"/>
        </w:rPr>
        <w:t>分，实得</w:t>
      </w:r>
      <w:r>
        <w:rPr>
          <w:rFonts w:eastAsia="仿宋_GB2312"/>
          <w:kern w:val="0"/>
          <w:sz w:val="32"/>
          <w:szCs w:val="32"/>
        </w:rPr>
        <w:t>6</w:t>
      </w:r>
      <w:r>
        <w:rPr>
          <w:rFonts w:eastAsia="仿宋_GB2312"/>
          <w:kern w:val="0"/>
          <w:sz w:val="32"/>
          <w:szCs w:val="32"/>
        </w:rPr>
        <w:t>分。根据《济宁市兖州区财政局关于批复</w:t>
      </w:r>
      <w:r>
        <w:rPr>
          <w:rFonts w:eastAsia="仿宋_GB2312"/>
          <w:kern w:val="0"/>
          <w:sz w:val="32"/>
          <w:szCs w:val="32"/>
        </w:rPr>
        <w:t>2021</w:t>
      </w:r>
      <w:r>
        <w:rPr>
          <w:rFonts w:eastAsia="仿宋_GB2312"/>
          <w:kern w:val="0"/>
          <w:sz w:val="32"/>
          <w:szCs w:val="32"/>
        </w:rPr>
        <w:t>年部门预算的通知》（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w:t>
      </w:r>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w:t>
      </w:r>
      <w:r>
        <w:rPr>
          <w:rFonts w:eastAsia="仿宋_GB2312"/>
          <w:kern w:val="0"/>
          <w:sz w:val="32"/>
          <w:szCs w:val="32"/>
        </w:rPr>
        <w:t>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万元。根据项目单位提供的财务资料统计</w:t>
      </w:r>
      <w:r>
        <w:rPr>
          <w:rFonts w:eastAsia="仿宋_GB2312"/>
          <w:kern w:val="0"/>
          <w:sz w:val="32"/>
          <w:szCs w:val="32"/>
        </w:rPr>
        <w:t>34</w:t>
      </w:r>
      <w:r>
        <w:rPr>
          <w:rFonts w:eastAsia="仿宋_GB2312"/>
          <w:kern w:val="0"/>
          <w:sz w:val="32"/>
          <w:szCs w:val="32"/>
        </w:rPr>
        <w:t>个项目实际支出情况，每个项目经费都未支付完毕，</w:t>
      </w:r>
      <w:r>
        <w:rPr>
          <w:rFonts w:eastAsia="仿宋_GB2312"/>
          <w:kern w:val="0"/>
          <w:sz w:val="32"/>
          <w:szCs w:val="32"/>
        </w:rPr>
        <w:t>2021</w:t>
      </w:r>
      <w:r>
        <w:rPr>
          <w:rFonts w:eastAsia="仿宋_GB2312"/>
          <w:kern w:val="0"/>
          <w:sz w:val="32"/>
          <w:szCs w:val="32"/>
        </w:rPr>
        <w:t>年全年实际支出金额</w:t>
      </w:r>
      <w:r>
        <w:rPr>
          <w:rFonts w:eastAsia="仿宋_GB2312"/>
          <w:kern w:val="0"/>
          <w:sz w:val="32"/>
          <w:szCs w:val="32"/>
        </w:rPr>
        <w:fldChar w:fldCharType="begin"/>
      </w:r>
      <w:r>
        <w:rPr>
          <w:rFonts w:eastAsia="仿宋_GB2312"/>
          <w:kern w:val="0"/>
          <w:sz w:val="32"/>
          <w:szCs w:val="32"/>
        </w:rPr>
        <w:instrText xml:space="preserve"> = sum(E2:E34) \* MERGEFORMAT </w:instrText>
      </w:r>
      <w:r>
        <w:rPr>
          <w:rFonts w:eastAsia="仿宋_GB2312"/>
          <w:kern w:val="0"/>
          <w:sz w:val="32"/>
          <w:szCs w:val="32"/>
        </w:rPr>
        <w:fldChar w:fldCharType="separate"/>
      </w:r>
      <w:r>
        <w:rPr>
          <w:rFonts w:eastAsia="仿宋_GB2312"/>
          <w:kern w:val="0"/>
          <w:sz w:val="32"/>
          <w:szCs w:val="32"/>
        </w:rPr>
        <w:t>1009.90588</w:t>
      </w:r>
      <w:r>
        <w:rPr>
          <w:rFonts w:eastAsia="仿宋_GB2312"/>
          <w:kern w:val="0"/>
          <w:sz w:val="32"/>
          <w:szCs w:val="32"/>
        </w:rPr>
        <w:fldChar w:fldCharType="end"/>
      </w:r>
      <w:r>
        <w:rPr>
          <w:rFonts w:eastAsia="仿宋_GB2312"/>
          <w:kern w:val="0"/>
          <w:sz w:val="32"/>
          <w:szCs w:val="32"/>
        </w:rPr>
        <w:t>万元，资金执行率</w:t>
      </w:r>
      <w:r>
        <w:rPr>
          <w:rFonts w:eastAsia="仿宋_GB2312"/>
          <w:kern w:val="0"/>
          <w:sz w:val="32"/>
          <w:szCs w:val="32"/>
        </w:rPr>
        <w:t>75.48%</w:t>
      </w:r>
      <w:r>
        <w:rPr>
          <w:rFonts w:eastAsia="仿宋_GB2312"/>
          <w:kern w:val="0"/>
          <w:sz w:val="32"/>
          <w:szCs w:val="32"/>
        </w:rPr>
        <w:t>。部分项目完工但未支付，工程款延长支付，在一定程度上缓解了财政支出的压力，</w:t>
      </w:r>
      <w:r>
        <w:rPr>
          <w:rFonts w:eastAsia="仿宋_GB2312"/>
          <w:kern w:val="0"/>
          <w:sz w:val="32"/>
          <w:szCs w:val="32"/>
        </w:rPr>
        <w:lastRenderedPageBreak/>
        <w:t>同时未超出年初预算金额，成本控制有效。</w:t>
      </w:r>
    </w:p>
    <w:p w:rsidR="00BB5587" w:rsidRDefault="00083A8F">
      <w:pPr>
        <w:pStyle w:val="2"/>
        <w:ind w:firstLineChars="150" w:firstLine="480"/>
        <w:rPr>
          <w:rFonts w:ascii="Times New Roman" w:eastAsia="楷体_GB2312" w:hAnsi="Times New Roman"/>
          <w:b w:val="0"/>
          <w:kern w:val="0"/>
          <w:sz w:val="32"/>
          <w:szCs w:val="32"/>
        </w:rPr>
      </w:pPr>
      <w:bookmarkStart w:id="222" w:name="_Toc21860"/>
      <w:bookmarkStart w:id="223" w:name="_Toc28005416"/>
      <w:bookmarkStart w:id="224" w:name="_Toc27571603"/>
      <w:bookmarkStart w:id="225" w:name="_Toc28180168"/>
      <w:bookmarkStart w:id="226" w:name="_Toc28279533"/>
      <w:r>
        <w:rPr>
          <w:rFonts w:ascii="Times New Roman" w:eastAsia="楷体_GB2312" w:hAnsi="Times New Roman"/>
          <w:b w:val="0"/>
          <w:kern w:val="0"/>
          <w:sz w:val="32"/>
          <w:szCs w:val="32"/>
        </w:rPr>
        <w:t>（四）项目效益情况</w:t>
      </w:r>
      <w:bookmarkEnd w:id="222"/>
      <w:bookmarkEnd w:id="223"/>
      <w:bookmarkEnd w:id="224"/>
      <w:bookmarkEnd w:id="225"/>
      <w:bookmarkEnd w:id="226"/>
    </w:p>
    <w:p w:rsidR="00BB5587" w:rsidRDefault="00083A8F">
      <w:pPr>
        <w:rPr>
          <w:rFonts w:eastAsia="仿宋_GB2312"/>
          <w:kern w:val="0"/>
          <w:sz w:val="32"/>
          <w:szCs w:val="32"/>
        </w:rPr>
      </w:pPr>
      <w:r>
        <w:rPr>
          <w:rFonts w:eastAsia="仿宋_GB2312"/>
          <w:kern w:val="0"/>
          <w:sz w:val="32"/>
          <w:szCs w:val="32"/>
        </w:rPr>
        <w:t>项目绩效指标满分为</w:t>
      </w:r>
      <w:r>
        <w:rPr>
          <w:rFonts w:eastAsia="仿宋_GB2312"/>
          <w:kern w:val="0"/>
          <w:sz w:val="32"/>
          <w:szCs w:val="32"/>
        </w:rPr>
        <w:t>25</w:t>
      </w:r>
      <w:r>
        <w:rPr>
          <w:rFonts w:eastAsia="仿宋_GB2312"/>
          <w:kern w:val="0"/>
          <w:sz w:val="32"/>
          <w:szCs w:val="32"/>
        </w:rPr>
        <w:t>分，包含项目效益一个二级指标，三个三级指标：社会效益、生态效益、可持续发展和满意度，该项评价得分为</w:t>
      </w:r>
      <w:r>
        <w:rPr>
          <w:rFonts w:eastAsia="仿宋_GB2312"/>
          <w:kern w:val="0"/>
          <w:sz w:val="32"/>
          <w:szCs w:val="32"/>
        </w:rPr>
        <w:t>2</w:t>
      </w:r>
      <w:r>
        <w:rPr>
          <w:rFonts w:eastAsia="仿宋_GB2312"/>
          <w:kern w:val="0"/>
          <w:sz w:val="32"/>
          <w:szCs w:val="32"/>
        </w:rPr>
        <w:t>1.8</w:t>
      </w:r>
      <w:r>
        <w:rPr>
          <w:rFonts w:eastAsia="仿宋_GB2312"/>
          <w:kern w:val="0"/>
          <w:sz w:val="32"/>
          <w:szCs w:val="32"/>
        </w:rPr>
        <w:t>分，各项得分</w:t>
      </w:r>
      <w:proofErr w:type="gramStart"/>
      <w:r>
        <w:rPr>
          <w:rFonts w:eastAsia="仿宋_GB2312"/>
          <w:kern w:val="0"/>
          <w:sz w:val="32"/>
          <w:szCs w:val="32"/>
        </w:rPr>
        <w:t>情况情况</w:t>
      </w:r>
      <w:proofErr w:type="gramEnd"/>
      <w:r>
        <w:rPr>
          <w:rFonts w:eastAsia="仿宋_GB2312"/>
          <w:kern w:val="0"/>
          <w:sz w:val="32"/>
          <w:szCs w:val="32"/>
        </w:rPr>
        <w:t>如表</w:t>
      </w:r>
      <w:r>
        <w:rPr>
          <w:rFonts w:eastAsia="仿宋_GB2312"/>
          <w:kern w:val="0"/>
          <w:sz w:val="32"/>
          <w:szCs w:val="32"/>
        </w:rPr>
        <w:t>7</w:t>
      </w:r>
      <w:r>
        <w:rPr>
          <w:rFonts w:eastAsia="仿宋_GB2312"/>
          <w:kern w:val="0"/>
          <w:sz w:val="32"/>
          <w:szCs w:val="32"/>
        </w:rPr>
        <w:t>：</w:t>
      </w:r>
    </w:p>
    <w:p w:rsidR="00BB5587" w:rsidRDefault="00083A8F">
      <w:pPr>
        <w:pStyle w:val="p0"/>
        <w:widowControl w:val="0"/>
        <w:overflowPunct w:val="0"/>
        <w:autoSpaceDE w:val="0"/>
        <w:autoSpaceDN w:val="0"/>
        <w:spacing w:beforeLines="50" w:before="156" w:afterLines="50" w:after="156" w:line="600" w:lineRule="exact"/>
        <w:ind w:firstLineChars="0" w:firstLine="0"/>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t>表</w:t>
      </w:r>
      <w:r>
        <w:rPr>
          <w:rFonts w:ascii="方正小标宋_GBK" w:eastAsia="方正小标宋_GBK" w:hAnsi="方正小标宋_GBK" w:cs="方正小标宋_GBK" w:hint="eastAsia"/>
          <w:sz w:val="32"/>
          <w:szCs w:val="32"/>
        </w:rPr>
        <w:t>7.</w:t>
      </w:r>
      <w:r>
        <w:rPr>
          <w:rFonts w:ascii="方正小标宋_GBK" w:eastAsia="方正小标宋_GBK" w:hAnsi="方正小标宋_GBK" w:cs="方正小标宋_GBK" w:hint="eastAsia"/>
          <w:sz w:val="32"/>
          <w:szCs w:val="32"/>
        </w:rPr>
        <w:t>效益指标得分情况</w:t>
      </w:r>
    </w:p>
    <w:tbl>
      <w:tblPr>
        <w:tblStyle w:val="af4"/>
        <w:tblW w:w="9088" w:type="dxa"/>
        <w:tblLayout w:type="fixed"/>
        <w:tblLook w:val="04A0" w:firstRow="1" w:lastRow="0" w:firstColumn="1" w:lastColumn="0" w:noHBand="0" w:noVBand="1"/>
      </w:tblPr>
      <w:tblGrid>
        <w:gridCol w:w="2512"/>
        <w:gridCol w:w="3081"/>
        <w:gridCol w:w="1747"/>
        <w:gridCol w:w="1748"/>
      </w:tblGrid>
      <w:tr w:rsidR="00BB5587">
        <w:trPr>
          <w:trHeight w:val="454"/>
        </w:trPr>
        <w:tc>
          <w:tcPr>
            <w:tcW w:w="2356"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2889"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1638"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分值</w:t>
            </w:r>
          </w:p>
        </w:tc>
        <w:tc>
          <w:tcPr>
            <w:tcW w:w="1639" w:type="dxa"/>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得分</w:t>
            </w:r>
          </w:p>
        </w:tc>
      </w:tr>
      <w:tr w:rsidR="00BB5587">
        <w:trPr>
          <w:trHeight w:val="454"/>
        </w:trPr>
        <w:tc>
          <w:tcPr>
            <w:tcW w:w="2356"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社会效益（</w:t>
            </w:r>
            <w:r>
              <w:rPr>
                <w:rFonts w:eastAsia="仿宋"/>
                <w:color w:val="000000"/>
                <w:kern w:val="0"/>
                <w:sz w:val="21"/>
                <w:szCs w:val="21"/>
              </w:rPr>
              <w:t>5</w:t>
            </w:r>
            <w:r>
              <w:rPr>
                <w:rFonts w:eastAsia="仿宋"/>
                <w:color w:val="000000"/>
                <w:kern w:val="0"/>
                <w:sz w:val="21"/>
                <w:szCs w:val="21"/>
              </w:rPr>
              <w:t>分）</w:t>
            </w:r>
          </w:p>
        </w:tc>
        <w:tc>
          <w:tcPr>
            <w:tcW w:w="2889"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为自然资源提供保障</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rPr>
          <w:trHeight w:val="454"/>
        </w:trPr>
        <w:tc>
          <w:tcPr>
            <w:tcW w:w="2356"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生态效益（</w:t>
            </w:r>
            <w:r>
              <w:rPr>
                <w:rFonts w:eastAsia="仿宋"/>
                <w:color w:val="000000"/>
                <w:kern w:val="0"/>
                <w:sz w:val="21"/>
                <w:szCs w:val="21"/>
              </w:rPr>
              <w:t>5</w:t>
            </w:r>
            <w:r>
              <w:rPr>
                <w:rFonts w:eastAsia="仿宋"/>
                <w:color w:val="000000"/>
                <w:kern w:val="0"/>
                <w:sz w:val="21"/>
                <w:szCs w:val="21"/>
              </w:rPr>
              <w:t>分）</w:t>
            </w:r>
          </w:p>
        </w:tc>
        <w:tc>
          <w:tcPr>
            <w:tcW w:w="2889"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保护国家重要自然资源</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w:t>
            </w:r>
          </w:p>
        </w:tc>
      </w:tr>
      <w:tr w:rsidR="00BB5587">
        <w:trPr>
          <w:trHeight w:val="454"/>
        </w:trPr>
        <w:tc>
          <w:tcPr>
            <w:tcW w:w="2356"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可持续发展（</w:t>
            </w:r>
            <w:r>
              <w:rPr>
                <w:rFonts w:eastAsia="仿宋"/>
                <w:color w:val="000000"/>
                <w:kern w:val="0"/>
                <w:sz w:val="21"/>
                <w:szCs w:val="21"/>
              </w:rPr>
              <w:t>5</w:t>
            </w:r>
            <w:r>
              <w:rPr>
                <w:rFonts w:eastAsia="仿宋"/>
                <w:color w:val="000000"/>
                <w:kern w:val="0"/>
                <w:sz w:val="21"/>
                <w:szCs w:val="21"/>
              </w:rPr>
              <w:t>分）</w:t>
            </w:r>
          </w:p>
        </w:tc>
        <w:tc>
          <w:tcPr>
            <w:tcW w:w="2889"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执法机制建设</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5</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4.5</w:t>
            </w:r>
          </w:p>
        </w:tc>
      </w:tr>
      <w:tr w:rsidR="00BB5587">
        <w:trPr>
          <w:trHeight w:val="454"/>
        </w:trPr>
        <w:tc>
          <w:tcPr>
            <w:tcW w:w="2356" w:type="dxa"/>
            <w:vMerge w:val="restart"/>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满意度（</w:t>
            </w:r>
            <w:r>
              <w:rPr>
                <w:rFonts w:eastAsia="仿宋"/>
                <w:color w:val="000000"/>
                <w:kern w:val="0"/>
                <w:sz w:val="21"/>
                <w:szCs w:val="21"/>
              </w:rPr>
              <w:t>5</w:t>
            </w:r>
            <w:r>
              <w:rPr>
                <w:rFonts w:eastAsia="仿宋"/>
                <w:color w:val="000000"/>
                <w:kern w:val="0"/>
                <w:sz w:val="21"/>
                <w:szCs w:val="21"/>
              </w:rPr>
              <w:t>分）</w:t>
            </w:r>
          </w:p>
        </w:tc>
        <w:tc>
          <w:tcPr>
            <w:tcW w:w="2889"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社会公众满意度</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3</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2.8</w:t>
            </w:r>
          </w:p>
        </w:tc>
      </w:tr>
      <w:tr w:rsidR="00BB5587">
        <w:trPr>
          <w:trHeight w:val="454"/>
        </w:trPr>
        <w:tc>
          <w:tcPr>
            <w:tcW w:w="2356" w:type="dxa"/>
            <w:vMerge/>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2889" w:type="dxa"/>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机关部门满意度</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1.5</w:t>
            </w:r>
          </w:p>
        </w:tc>
      </w:tr>
      <w:tr w:rsidR="00BB5587">
        <w:trPr>
          <w:trHeight w:val="454"/>
        </w:trPr>
        <w:tc>
          <w:tcPr>
            <w:tcW w:w="5245" w:type="dxa"/>
            <w:gridSpan w:val="2"/>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合计</w:t>
            </w:r>
          </w:p>
        </w:tc>
        <w:tc>
          <w:tcPr>
            <w:tcW w:w="1638"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25</w:t>
            </w:r>
          </w:p>
        </w:tc>
        <w:tc>
          <w:tcPr>
            <w:tcW w:w="1639" w:type="dxa"/>
            <w:vAlign w:val="center"/>
          </w:tcPr>
          <w:p w:rsidR="00BB5587" w:rsidRDefault="00083A8F">
            <w:pPr>
              <w:snapToGrid w:val="0"/>
              <w:spacing w:line="240" w:lineRule="auto"/>
              <w:ind w:firstLineChars="0" w:firstLine="0"/>
              <w:jc w:val="center"/>
              <w:rPr>
                <w:rFonts w:eastAsia="仿宋"/>
                <w:bCs/>
                <w:color w:val="000000"/>
                <w:sz w:val="21"/>
                <w:szCs w:val="21"/>
              </w:rPr>
            </w:pPr>
            <w:r>
              <w:rPr>
                <w:rFonts w:eastAsia="仿宋"/>
                <w:bCs/>
                <w:color w:val="000000"/>
                <w:sz w:val="21"/>
                <w:szCs w:val="21"/>
              </w:rPr>
              <w:t>21.8</w:t>
            </w:r>
          </w:p>
        </w:tc>
      </w:tr>
    </w:tbl>
    <w:p w:rsidR="00BB5587" w:rsidRDefault="00083A8F">
      <w:pPr>
        <w:rPr>
          <w:rFonts w:eastAsia="仿宋_GB2312"/>
          <w:kern w:val="0"/>
          <w:sz w:val="32"/>
          <w:szCs w:val="32"/>
        </w:rPr>
      </w:pPr>
      <w:r>
        <w:rPr>
          <w:rFonts w:eastAsia="仿宋_GB2312"/>
          <w:kern w:val="0"/>
          <w:sz w:val="32"/>
          <w:szCs w:val="32"/>
        </w:rPr>
        <w:t>(1)</w:t>
      </w:r>
      <w:r>
        <w:rPr>
          <w:rFonts w:eastAsia="仿宋_GB2312"/>
          <w:kern w:val="0"/>
          <w:sz w:val="32"/>
          <w:szCs w:val="32"/>
        </w:rPr>
        <w:t>为自然资源提供保障指标分值</w:t>
      </w:r>
      <w:r>
        <w:rPr>
          <w:rFonts w:eastAsia="仿宋_GB2312"/>
          <w:kern w:val="0"/>
          <w:sz w:val="32"/>
          <w:szCs w:val="32"/>
        </w:rPr>
        <w:t>5</w:t>
      </w:r>
      <w:r>
        <w:rPr>
          <w:rFonts w:eastAsia="仿宋_GB2312"/>
          <w:kern w:val="0"/>
          <w:sz w:val="32"/>
          <w:szCs w:val="32"/>
        </w:rPr>
        <w:t>分，实得</w:t>
      </w:r>
      <w:r>
        <w:rPr>
          <w:rFonts w:eastAsia="仿宋_GB2312"/>
          <w:kern w:val="0"/>
          <w:sz w:val="32"/>
          <w:szCs w:val="32"/>
        </w:rPr>
        <w:t>4</w:t>
      </w:r>
      <w:r>
        <w:rPr>
          <w:rFonts w:eastAsia="仿宋_GB2312"/>
          <w:kern w:val="0"/>
          <w:sz w:val="32"/>
          <w:szCs w:val="32"/>
        </w:rPr>
        <w:t>分。项目单位实施的</w:t>
      </w:r>
      <w:r>
        <w:rPr>
          <w:rFonts w:eastAsia="仿宋_GB2312"/>
          <w:kern w:val="0"/>
          <w:sz w:val="32"/>
          <w:szCs w:val="32"/>
        </w:rPr>
        <w:t>34</w:t>
      </w:r>
      <w:r>
        <w:rPr>
          <w:rFonts w:eastAsia="仿宋_GB2312"/>
          <w:kern w:val="0"/>
          <w:sz w:val="32"/>
          <w:szCs w:val="32"/>
        </w:rPr>
        <w:t>个项目皆有利于自然资源保护，特别是非法采砂案件占地面积及动用方量勘测保障经费、</w:t>
      </w:r>
      <w:proofErr w:type="gramStart"/>
      <w:r>
        <w:rPr>
          <w:rFonts w:eastAsia="仿宋_GB2312"/>
          <w:kern w:val="0"/>
          <w:sz w:val="32"/>
          <w:szCs w:val="32"/>
        </w:rPr>
        <w:t>卫片执法</w:t>
      </w:r>
      <w:proofErr w:type="gramEnd"/>
      <w:r>
        <w:rPr>
          <w:rFonts w:eastAsia="仿宋_GB2312"/>
          <w:kern w:val="0"/>
          <w:sz w:val="32"/>
          <w:szCs w:val="32"/>
        </w:rPr>
        <w:t>违法违规行为测绘勘测保障经费、</w:t>
      </w:r>
      <w:r>
        <w:rPr>
          <w:rFonts w:eastAsia="仿宋_GB2312"/>
          <w:kern w:val="0"/>
          <w:sz w:val="32"/>
          <w:szCs w:val="32"/>
        </w:rPr>
        <w:t>2020</w:t>
      </w:r>
      <w:r>
        <w:rPr>
          <w:rFonts w:eastAsia="仿宋_GB2312"/>
          <w:kern w:val="0"/>
          <w:sz w:val="32"/>
          <w:szCs w:val="32"/>
        </w:rPr>
        <w:t>年</w:t>
      </w:r>
      <w:r>
        <w:rPr>
          <w:rFonts w:eastAsia="仿宋_GB2312"/>
          <w:kern w:val="0"/>
          <w:sz w:val="32"/>
          <w:szCs w:val="32"/>
        </w:rPr>
        <w:t>2021</w:t>
      </w:r>
      <w:r>
        <w:rPr>
          <w:rFonts w:eastAsia="仿宋_GB2312"/>
          <w:kern w:val="0"/>
          <w:sz w:val="32"/>
          <w:szCs w:val="32"/>
        </w:rPr>
        <w:t>年度森林督查暨森林资源管理</w:t>
      </w:r>
      <w:r>
        <w:rPr>
          <w:rFonts w:eastAsia="仿宋_GB2312"/>
          <w:kern w:val="0"/>
          <w:sz w:val="32"/>
          <w:szCs w:val="32"/>
        </w:rPr>
        <w:t>“</w:t>
      </w:r>
      <w:r>
        <w:rPr>
          <w:rFonts w:eastAsia="仿宋_GB2312"/>
          <w:kern w:val="0"/>
          <w:sz w:val="32"/>
          <w:szCs w:val="32"/>
        </w:rPr>
        <w:t>一张图</w:t>
      </w:r>
      <w:r>
        <w:rPr>
          <w:rFonts w:eastAsia="仿宋_GB2312"/>
          <w:kern w:val="0"/>
          <w:sz w:val="32"/>
          <w:szCs w:val="32"/>
        </w:rPr>
        <w:t>”</w:t>
      </w:r>
      <w:r>
        <w:rPr>
          <w:rFonts w:eastAsia="仿宋_GB2312"/>
          <w:kern w:val="0"/>
          <w:sz w:val="32"/>
          <w:szCs w:val="32"/>
        </w:rPr>
        <w:t>年度更新工作经费、古树名木保护性修复、国际湿地城市创建、基地苗木维护、管理、苗木引进及补植等</w:t>
      </w:r>
      <w:r>
        <w:rPr>
          <w:rFonts w:eastAsia="仿宋_GB2312"/>
          <w:kern w:val="0"/>
          <w:sz w:val="32"/>
          <w:szCs w:val="32"/>
        </w:rPr>
        <w:t>6</w:t>
      </w:r>
      <w:r>
        <w:rPr>
          <w:rFonts w:eastAsia="仿宋_GB2312"/>
          <w:kern w:val="0"/>
          <w:sz w:val="32"/>
          <w:szCs w:val="32"/>
        </w:rPr>
        <w:t>个项目，不仅有利于生态环境的改善，也对自然资源保护提供了基础保障，但由于财政资金紧张，项目未完</w:t>
      </w:r>
      <w:proofErr w:type="gramStart"/>
      <w:r>
        <w:rPr>
          <w:rFonts w:eastAsia="仿宋_GB2312"/>
          <w:kern w:val="0"/>
          <w:sz w:val="32"/>
          <w:szCs w:val="32"/>
        </w:rPr>
        <w:t>全开展</w:t>
      </w:r>
      <w:proofErr w:type="gramEnd"/>
      <w:r>
        <w:rPr>
          <w:rFonts w:eastAsia="仿宋_GB2312"/>
          <w:kern w:val="0"/>
          <w:sz w:val="32"/>
          <w:szCs w:val="32"/>
        </w:rPr>
        <w:t>实施，导致产生的社会效益不明显，扣</w:t>
      </w:r>
      <w:r>
        <w:rPr>
          <w:rFonts w:eastAsia="仿宋_GB2312"/>
          <w:kern w:val="0"/>
          <w:sz w:val="32"/>
          <w:szCs w:val="32"/>
        </w:rPr>
        <w:t>1</w:t>
      </w:r>
      <w:r>
        <w:rPr>
          <w:rFonts w:eastAsia="仿宋_GB2312"/>
          <w:kern w:val="0"/>
          <w:sz w:val="32"/>
          <w:szCs w:val="32"/>
        </w:rPr>
        <w:t>分。</w:t>
      </w:r>
    </w:p>
    <w:p w:rsidR="00BB5587" w:rsidRDefault="00083A8F">
      <w:pPr>
        <w:rPr>
          <w:rFonts w:eastAsia="仿宋_GB2312"/>
          <w:kern w:val="0"/>
          <w:sz w:val="32"/>
          <w:szCs w:val="32"/>
        </w:rPr>
      </w:pPr>
      <w:r>
        <w:rPr>
          <w:rFonts w:eastAsia="仿宋_GB2312"/>
          <w:kern w:val="0"/>
          <w:sz w:val="32"/>
          <w:szCs w:val="32"/>
        </w:rPr>
        <w:t>(2)</w:t>
      </w:r>
      <w:r>
        <w:rPr>
          <w:rFonts w:eastAsia="仿宋_GB2312"/>
          <w:kern w:val="0"/>
          <w:sz w:val="32"/>
          <w:szCs w:val="32"/>
        </w:rPr>
        <w:t>保护国家重要自然资源指标分值</w:t>
      </w:r>
      <w:r>
        <w:rPr>
          <w:rFonts w:eastAsia="仿宋_GB2312"/>
          <w:kern w:val="0"/>
          <w:sz w:val="32"/>
          <w:szCs w:val="32"/>
        </w:rPr>
        <w:t>5</w:t>
      </w:r>
      <w:r>
        <w:rPr>
          <w:rFonts w:eastAsia="仿宋_GB2312"/>
          <w:kern w:val="0"/>
          <w:sz w:val="32"/>
          <w:szCs w:val="32"/>
        </w:rPr>
        <w:t>分，</w:t>
      </w:r>
      <w:r>
        <w:rPr>
          <w:rFonts w:eastAsia="仿宋_GB2312"/>
          <w:kern w:val="0"/>
          <w:sz w:val="32"/>
          <w:szCs w:val="32"/>
        </w:rPr>
        <w:t>实得</w:t>
      </w:r>
      <w:r>
        <w:rPr>
          <w:rFonts w:eastAsia="仿宋_GB2312"/>
          <w:kern w:val="0"/>
          <w:sz w:val="32"/>
          <w:szCs w:val="32"/>
        </w:rPr>
        <w:t>4</w:t>
      </w:r>
      <w:r>
        <w:rPr>
          <w:rFonts w:eastAsia="仿宋_GB2312"/>
          <w:kern w:val="0"/>
          <w:sz w:val="32"/>
          <w:szCs w:val="32"/>
        </w:rPr>
        <w:t>分。专项</w:t>
      </w:r>
      <w:r>
        <w:rPr>
          <w:rFonts w:eastAsia="仿宋_GB2312"/>
          <w:kern w:val="0"/>
          <w:sz w:val="32"/>
          <w:szCs w:val="32"/>
        </w:rPr>
        <w:lastRenderedPageBreak/>
        <w:t>业务经费主要体现在保护土地、森林植被、湿地等重要自然资源，土地储备登记费、储备土地管理看护费、储备土地评估、测量费；土地出让评估，测绘，公告费、土壤污染检测费用、基地苗木维护、管理、苗木引进及补植、森林植被恢复费等，由于项目未开工，未产生生态效益，扣</w:t>
      </w:r>
      <w:r>
        <w:rPr>
          <w:rFonts w:eastAsia="仿宋_GB2312"/>
          <w:kern w:val="0"/>
          <w:sz w:val="32"/>
          <w:szCs w:val="32"/>
        </w:rPr>
        <w:t>1</w:t>
      </w:r>
      <w:r>
        <w:rPr>
          <w:rFonts w:eastAsia="仿宋_GB2312"/>
          <w:kern w:val="0"/>
          <w:sz w:val="32"/>
          <w:szCs w:val="32"/>
        </w:rPr>
        <w:t>分。</w:t>
      </w:r>
    </w:p>
    <w:p w:rsidR="00BB5587" w:rsidRDefault="00083A8F">
      <w:pPr>
        <w:rPr>
          <w:rFonts w:eastAsia="仿宋_GB2312"/>
          <w:kern w:val="0"/>
          <w:sz w:val="32"/>
          <w:szCs w:val="32"/>
        </w:rPr>
      </w:pPr>
      <w:r>
        <w:rPr>
          <w:rFonts w:eastAsia="仿宋_GB2312"/>
          <w:kern w:val="0"/>
          <w:sz w:val="32"/>
          <w:szCs w:val="32"/>
        </w:rPr>
        <w:t>（</w:t>
      </w:r>
      <w:r>
        <w:rPr>
          <w:rFonts w:eastAsia="仿宋_GB2312"/>
          <w:kern w:val="0"/>
          <w:sz w:val="32"/>
          <w:szCs w:val="32"/>
        </w:rPr>
        <w:t>3</w:t>
      </w:r>
      <w:r>
        <w:rPr>
          <w:rFonts w:eastAsia="仿宋_GB2312"/>
          <w:kern w:val="0"/>
          <w:sz w:val="32"/>
          <w:szCs w:val="32"/>
        </w:rPr>
        <w:t>）执法机制建设情况指标分值</w:t>
      </w:r>
      <w:r>
        <w:rPr>
          <w:rFonts w:eastAsia="仿宋_GB2312"/>
          <w:kern w:val="0"/>
          <w:sz w:val="32"/>
          <w:szCs w:val="32"/>
        </w:rPr>
        <w:t>5</w:t>
      </w:r>
      <w:r>
        <w:rPr>
          <w:rFonts w:eastAsia="仿宋_GB2312"/>
          <w:kern w:val="0"/>
          <w:sz w:val="32"/>
          <w:szCs w:val="32"/>
        </w:rPr>
        <w:t>分，实得</w:t>
      </w:r>
      <w:r>
        <w:rPr>
          <w:rFonts w:eastAsia="仿宋_GB2312"/>
          <w:kern w:val="0"/>
          <w:sz w:val="32"/>
          <w:szCs w:val="32"/>
        </w:rPr>
        <w:t>4.5</w:t>
      </w:r>
      <w:r>
        <w:rPr>
          <w:rFonts w:eastAsia="仿宋_GB2312"/>
          <w:kern w:val="0"/>
          <w:sz w:val="32"/>
          <w:szCs w:val="32"/>
        </w:rPr>
        <w:t>分。根据项目单位提供的部门整体绩效目标申报表、各项目绩效目标申报表、已开工项目的资金批复、项目实施方案、项目自评报告或验收报告，已建立了相应的执法机制，由于部分项目未开展或实施未完全，导致不能全</w:t>
      </w:r>
      <w:r>
        <w:rPr>
          <w:rFonts w:eastAsia="仿宋_GB2312"/>
          <w:kern w:val="0"/>
          <w:sz w:val="32"/>
          <w:szCs w:val="32"/>
        </w:rPr>
        <w:t>过程验证执法机制建设的有效性，酌情扣</w:t>
      </w:r>
      <w:r>
        <w:rPr>
          <w:rFonts w:eastAsia="仿宋_GB2312"/>
          <w:kern w:val="0"/>
          <w:sz w:val="32"/>
          <w:szCs w:val="32"/>
        </w:rPr>
        <w:t>0.5</w:t>
      </w:r>
      <w:r>
        <w:rPr>
          <w:rFonts w:eastAsia="仿宋_GB2312"/>
          <w:kern w:val="0"/>
          <w:sz w:val="32"/>
          <w:szCs w:val="32"/>
        </w:rPr>
        <w:t>分。</w:t>
      </w:r>
    </w:p>
    <w:p w:rsidR="00BB5587" w:rsidRDefault="00083A8F">
      <w:pPr>
        <w:pStyle w:val="TOC1"/>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）满意度情况</w:t>
      </w:r>
    </w:p>
    <w:p w:rsidR="00BB5587" w:rsidRDefault="00083A8F">
      <w:pPr>
        <w:rPr>
          <w:rFonts w:eastAsia="仿宋_GB2312"/>
          <w:kern w:val="0"/>
          <w:sz w:val="32"/>
          <w:szCs w:val="32"/>
        </w:rPr>
      </w:pPr>
      <w:r>
        <w:rPr>
          <w:rFonts w:eastAsia="仿宋_GB2312"/>
          <w:kern w:val="0"/>
          <w:sz w:val="32"/>
          <w:szCs w:val="32"/>
        </w:rPr>
        <w:t>①</w:t>
      </w:r>
      <w:r>
        <w:rPr>
          <w:rFonts w:eastAsia="仿宋_GB2312"/>
          <w:kern w:val="0"/>
          <w:sz w:val="32"/>
          <w:szCs w:val="32"/>
        </w:rPr>
        <w:t>社会公众满意度指标分值</w:t>
      </w:r>
      <w:r>
        <w:rPr>
          <w:rFonts w:eastAsia="仿宋_GB2312"/>
          <w:kern w:val="0"/>
          <w:sz w:val="32"/>
          <w:szCs w:val="32"/>
        </w:rPr>
        <w:t>3</w:t>
      </w:r>
      <w:r>
        <w:rPr>
          <w:rFonts w:eastAsia="仿宋_GB2312"/>
          <w:kern w:val="0"/>
          <w:sz w:val="32"/>
          <w:szCs w:val="32"/>
        </w:rPr>
        <w:t>分，实得</w:t>
      </w:r>
      <w:r>
        <w:rPr>
          <w:rFonts w:eastAsia="仿宋_GB2312"/>
          <w:kern w:val="0"/>
          <w:sz w:val="32"/>
          <w:szCs w:val="32"/>
        </w:rPr>
        <w:t>2.8</w:t>
      </w:r>
      <w:r>
        <w:rPr>
          <w:rFonts w:eastAsia="仿宋_GB2312"/>
          <w:kern w:val="0"/>
          <w:sz w:val="32"/>
          <w:szCs w:val="32"/>
        </w:rPr>
        <w:t>分。根据访谈及问卷调查反馈的结果显示，社会公众期待机关服务部门开展土地整治、整治非法采砂案件、提升绿化水平等，对自然资源生态保护工作的进展情况不完全满意，酌情扣</w:t>
      </w:r>
      <w:r>
        <w:rPr>
          <w:rFonts w:eastAsia="仿宋_GB2312"/>
          <w:kern w:val="0"/>
          <w:sz w:val="32"/>
          <w:szCs w:val="32"/>
        </w:rPr>
        <w:t>0.2</w:t>
      </w:r>
      <w:r>
        <w:rPr>
          <w:rFonts w:eastAsia="仿宋_GB2312"/>
          <w:kern w:val="0"/>
          <w:sz w:val="32"/>
          <w:szCs w:val="32"/>
        </w:rPr>
        <w:t>分。</w:t>
      </w:r>
    </w:p>
    <w:p w:rsidR="00BB5587" w:rsidRDefault="00083A8F">
      <w:pPr>
        <w:rPr>
          <w:rFonts w:eastAsia="仿宋_GB2312"/>
          <w:kern w:val="0"/>
          <w:sz w:val="32"/>
          <w:szCs w:val="32"/>
        </w:rPr>
      </w:pPr>
      <w:r>
        <w:rPr>
          <w:rFonts w:eastAsia="仿宋_GB2312"/>
          <w:kern w:val="0"/>
          <w:sz w:val="32"/>
          <w:szCs w:val="32"/>
        </w:rPr>
        <w:t>②</w:t>
      </w:r>
      <w:r>
        <w:rPr>
          <w:rFonts w:eastAsia="仿宋_GB2312"/>
          <w:kern w:val="0"/>
          <w:sz w:val="32"/>
          <w:szCs w:val="32"/>
        </w:rPr>
        <w:t>机关部门满意度指标分值</w:t>
      </w:r>
      <w:r>
        <w:rPr>
          <w:rFonts w:eastAsia="仿宋_GB2312"/>
          <w:kern w:val="0"/>
          <w:sz w:val="32"/>
          <w:szCs w:val="32"/>
        </w:rPr>
        <w:t>2</w:t>
      </w:r>
      <w:r>
        <w:rPr>
          <w:rFonts w:eastAsia="仿宋_GB2312"/>
          <w:kern w:val="0"/>
          <w:sz w:val="32"/>
          <w:szCs w:val="32"/>
        </w:rPr>
        <w:t>分，实得</w:t>
      </w:r>
      <w:r>
        <w:rPr>
          <w:rFonts w:eastAsia="仿宋_GB2312"/>
          <w:kern w:val="0"/>
          <w:sz w:val="32"/>
          <w:szCs w:val="32"/>
        </w:rPr>
        <w:t>1.5</w:t>
      </w:r>
      <w:r>
        <w:rPr>
          <w:rFonts w:eastAsia="仿宋_GB2312"/>
          <w:kern w:val="0"/>
          <w:sz w:val="32"/>
          <w:szCs w:val="32"/>
        </w:rPr>
        <w:t>分。根据与项目单位沟通</w:t>
      </w:r>
      <w:r>
        <w:rPr>
          <w:rFonts w:eastAsia="仿宋_GB2312"/>
          <w:kern w:val="0"/>
          <w:sz w:val="32"/>
          <w:szCs w:val="32"/>
        </w:rPr>
        <w:t>2021</w:t>
      </w:r>
      <w:r>
        <w:rPr>
          <w:rFonts w:eastAsia="仿宋_GB2312"/>
          <w:kern w:val="0"/>
          <w:sz w:val="32"/>
          <w:szCs w:val="32"/>
        </w:rPr>
        <w:t>年专项业务经费，因为资金未到位，导致不能按照年初计划开展项目工作，项目单位满意度不高，扣</w:t>
      </w:r>
      <w:r>
        <w:rPr>
          <w:rFonts w:eastAsia="仿宋_GB2312"/>
          <w:kern w:val="0"/>
          <w:sz w:val="32"/>
          <w:szCs w:val="32"/>
        </w:rPr>
        <w:t>0.5</w:t>
      </w:r>
      <w:r>
        <w:rPr>
          <w:rFonts w:eastAsia="仿宋_GB2312"/>
          <w:kern w:val="0"/>
          <w:sz w:val="32"/>
          <w:szCs w:val="32"/>
        </w:rPr>
        <w:t>分。</w:t>
      </w:r>
      <w:bookmarkEnd w:id="198"/>
      <w:bookmarkEnd w:id="199"/>
      <w:bookmarkEnd w:id="200"/>
      <w:bookmarkEnd w:id="201"/>
      <w:bookmarkEnd w:id="202"/>
      <w:bookmarkEnd w:id="203"/>
      <w:bookmarkEnd w:id="204"/>
      <w:bookmarkEnd w:id="205"/>
    </w:p>
    <w:p w:rsidR="00BB5587" w:rsidRDefault="00083A8F">
      <w:pPr>
        <w:pStyle w:val="1"/>
        <w:pageBreakBefore w:val="0"/>
        <w:ind w:firstLine="640"/>
        <w:rPr>
          <w:kern w:val="0"/>
          <w:sz w:val="32"/>
          <w:szCs w:val="32"/>
        </w:rPr>
      </w:pPr>
      <w:bookmarkStart w:id="227" w:name="_Toc4678"/>
      <w:r>
        <w:rPr>
          <w:kern w:val="0"/>
          <w:sz w:val="32"/>
          <w:szCs w:val="32"/>
        </w:rPr>
        <w:t>六、取得的成效</w:t>
      </w:r>
      <w:bookmarkEnd w:id="227"/>
    </w:p>
    <w:p w:rsidR="00BB5587" w:rsidRDefault="00083A8F">
      <w:r>
        <w:rPr>
          <w:rFonts w:eastAsia="仿宋_GB2312"/>
          <w:kern w:val="0"/>
          <w:sz w:val="32"/>
          <w:szCs w:val="32"/>
        </w:rPr>
        <w:t>济宁市</w:t>
      </w:r>
      <w:proofErr w:type="gramStart"/>
      <w:r>
        <w:rPr>
          <w:rFonts w:eastAsia="仿宋_GB2312"/>
          <w:kern w:val="0"/>
          <w:sz w:val="32"/>
          <w:szCs w:val="32"/>
        </w:rPr>
        <w:t>兖州区</w:t>
      </w:r>
      <w:proofErr w:type="gramEnd"/>
      <w:r>
        <w:rPr>
          <w:rFonts w:eastAsia="仿宋_GB2312"/>
          <w:kern w:val="0"/>
          <w:sz w:val="32"/>
          <w:szCs w:val="32"/>
        </w:rPr>
        <w:t>自然资源局在执行单位事务时，依法履行</w:t>
      </w:r>
      <w:r>
        <w:rPr>
          <w:rFonts w:eastAsia="仿宋_GB2312"/>
          <w:kern w:val="0"/>
          <w:sz w:val="32"/>
          <w:szCs w:val="32"/>
        </w:rPr>
        <w:t>其职责。根据《济宁市兖州区财政局关于批复</w:t>
      </w:r>
      <w:r>
        <w:rPr>
          <w:rFonts w:eastAsia="仿宋_GB2312"/>
          <w:kern w:val="0"/>
          <w:sz w:val="32"/>
          <w:szCs w:val="32"/>
        </w:rPr>
        <w:t>2021</w:t>
      </w:r>
      <w:r>
        <w:rPr>
          <w:rFonts w:eastAsia="仿宋_GB2312"/>
          <w:kern w:val="0"/>
          <w:sz w:val="32"/>
          <w:szCs w:val="32"/>
        </w:rPr>
        <w:t>年部门预算的</w:t>
      </w:r>
      <w:r>
        <w:rPr>
          <w:rFonts w:eastAsia="仿宋_GB2312"/>
          <w:kern w:val="0"/>
          <w:sz w:val="32"/>
          <w:szCs w:val="32"/>
        </w:rPr>
        <w:lastRenderedPageBreak/>
        <w:t>通知》（</w:t>
      </w:r>
      <w:proofErr w:type="gramStart"/>
      <w:r>
        <w:rPr>
          <w:rFonts w:eastAsia="仿宋_GB2312"/>
          <w:kern w:val="0"/>
          <w:sz w:val="32"/>
          <w:szCs w:val="32"/>
        </w:rPr>
        <w:t>兖</w:t>
      </w:r>
      <w:proofErr w:type="gramEnd"/>
      <w:r>
        <w:rPr>
          <w:rFonts w:eastAsia="仿宋_GB2312"/>
          <w:kern w:val="0"/>
          <w:sz w:val="32"/>
          <w:szCs w:val="32"/>
        </w:rPr>
        <w:t>财预〔</w:t>
      </w:r>
      <w:r>
        <w:rPr>
          <w:rFonts w:eastAsia="仿宋_GB2312"/>
          <w:kern w:val="0"/>
          <w:sz w:val="32"/>
          <w:szCs w:val="32"/>
        </w:rPr>
        <w:t>2021</w:t>
      </w:r>
      <w:r>
        <w:rPr>
          <w:rFonts w:eastAsia="仿宋_GB2312"/>
          <w:kern w:val="0"/>
          <w:sz w:val="32"/>
          <w:szCs w:val="32"/>
        </w:rPr>
        <w:t>〕</w:t>
      </w:r>
      <w:r>
        <w:rPr>
          <w:rFonts w:eastAsia="仿宋_GB2312"/>
          <w:kern w:val="0"/>
          <w:sz w:val="32"/>
          <w:szCs w:val="32"/>
        </w:rPr>
        <w:t>3</w:t>
      </w:r>
      <w:r>
        <w:rPr>
          <w:rFonts w:eastAsia="仿宋_GB2312"/>
          <w:kern w:val="0"/>
          <w:sz w:val="32"/>
          <w:szCs w:val="32"/>
        </w:rPr>
        <w:t>号）文件指示，批复关于自然资源局</w:t>
      </w:r>
      <w:r>
        <w:rPr>
          <w:rFonts w:eastAsia="仿宋_GB2312"/>
          <w:kern w:val="0"/>
          <w:sz w:val="32"/>
          <w:szCs w:val="32"/>
        </w:rPr>
        <w:t>2021</w:t>
      </w:r>
      <w:r>
        <w:rPr>
          <w:rFonts w:eastAsia="仿宋_GB2312"/>
          <w:kern w:val="0"/>
          <w:sz w:val="32"/>
          <w:szCs w:val="32"/>
        </w:rPr>
        <w:t>年度部门预算，包含此次绩效评价</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w:t>
      </w:r>
      <w:r>
        <w:rPr>
          <w:rFonts w:eastAsia="仿宋_GB2312"/>
          <w:kern w:val="0"/>
          <w:sz w:val="32"/>
          <w:szCs w:val="32"/>
        </w:rPr>
        <w:t>预算</w:t>
      </w:r>
      <w:r>
        <w:rPr>
          <w:rFonts w:eastAsia="仿宋_GB2312"/>
          <w:kern w:val="0"/>
          <w:sz w:val="32"/>
          <w:szCs w:val="32"/>
        </w:rPr>
        <w:t>1338</w:t>
      </w:r>
      <w:r>
        <w:rPr>
          <w:rFonts w:eastAsia="仿宋_GB2312"/>
          <w:kern w:val="0"/>
          <w:sz w:val="32"/>
          <w:szCs w:val="32"/>
        </w:rPr>
        <w:t>万元，专项业务经费共</w:t>
      </w:r>
      <w:r>
        <w:rPr>
          <w:rFonts w:eastAsia="仿宋_GB2312"/>
          <w:kern w:val="0"/>
          <w:sz w:val="32"/>
          <w:szCs w:val="32"/>
        </w:rPr>
        <w:t>34</w:t>
      </w:r>
      <w:r>
        <w:rPr>
          <w:rFonts w:eastAsia="仿宋_GB2312"/>
          <w:kern w:val="0"/>
          <w:sz w:val="32"/>
          <w:szCs w:val="32"/>
        </w:rPr>
        <w:t>个项目，在项目开展中积累了丰富项目经验，为</w:t>
      </w:r>
      <w:r>
        <w:rPr>
          <w:rFonts w:eastAsia="仿宋_GB2312"/>
          <w:kern w:val="0"/>
          <w:sz w:val="32"/>
          <w:szCs w:val="32"/>
        </w:rPr>
        <w:t>2023</w:t>
      </w:r>
      <w:r>
        <w:rPr>
          <w:rFonts w:eastAsia="仿宋_GB2312"/>
          <w:kern w:val="0"/>
          <w:sz w:val="32"/>
          <w:szCs w:val="32"/>
        </w:rPr>
        <w:t>年项目开展提供了有利的经验及人员保障。</w:t>
      </w:r>
    </w:p>
    <w:p w:rsidR="00BB5587" w:rsidRDefault="00083A8F">
      <w:pPr>
        <w:pStyle w:val="1"/>
        <w:pageBreakBefore w:val="0"/>
        <w:ind w:firstLine="640"/>
        <w:rPr>
          <w:kern w:val="0"/>
          <w:sz w:val="32"/>
          <w:szCs w:val="32"/>
        </w:rPr>
      </w:pPr>
      <w:bookmarkStart w:id="228" w:name="_Toc24374865"/>
      <w:bookmarkStart w:id="229" w:name="_Toc25650534"/>
      <w:bookmarkStart w:id="230" w:name="_Toc24311771"/>
      <w:bookmarkStart w:id="231" w:name="_Toc24374224"/>
      <w:bookmarkStart w:id="232" w:name="_Toc25490"/>
      <w:r>
        <w:rPr>
          <w:kern w:val="0"/>
          <w:sz w:val="32"/>
          <w:szCs w:val="32"/>
        </w:rPr>
        <w:t>七</w:t>
      </w:r>
      <w:r>
        <w:rPr>
          <w:kern w:val="0"/>
          <w:sz w:val="32"/>
          <w:szCs w:val="32"/>
        </w:rPr>
        <w:t>、存在的问题</w:t>
      </w:r>
      <w:bookmarkEnd w:id="228"/>
      <w:bookmarkEnd w:id="229"/>
      <w:bookmarkEnd w:id="230"/>
      <w:bookmarkEnd w:id="231"/>
      <w:r>
        <w:rPr>
          <w:kern w:val="0"/>
          <w:sz w:val="32"/>
          <w:szCs w:val="32"/>
        </w:rPr>
        <w:t>及原因分析</w:t>
      </w:r>
      <w:bookmarkEnd w:id="232"/>
    </w:p>
    <w:p w:rsidR="00BB5587" w:rsidRDefault="00083A8F">
      <w:pPr>
        <w:pStyle w:val="2"/>
        <w:ind w:firstLineChars="150" w:firstLine="480"/>
        <w:rPr>
          <w:rFonts w:ascii="Times New Roman" w:eastAsia="楷体_GB2312" w:hAnsi="Times New Roman"/>
          <w:b w:val="0"/>
          <w:kern w:val="0"/>
          <w:sz w:val="32"/>
          <w:szCs w:val="32"/>
        </w:rPr>
      </w:pPr>
      <w:bookmarkStart w:id="233" w:name="_Toc15076"/>
      <w:bookmarkStart w:id="234" w:name="_Toc14154"/>
      <w:r>
        <w:rPr>
          <w:rFonts w:ascii="Times New Roman" w:eastAsia="楷体_GB2312" w:hAnsi="Times New Roman"/>
          <w:b w:val="0"/>
          <w:kern w:val="0"/>
          <w:sz w:val="32"/>
          <w:szCs w:val="32"/>
        </w:rPr>
        <w:t>（一）项目绩效管理规范性需提升</w:t>
      </w:r>
      <w:bookmarkEnd w:id="233"/>
      <w:bookmarkEnd w:id="234"/>
    </w:p>
    <w:p w:rsidR="00BB5587" w:rsidRDefault="00083A8F">
      <w:pPr>
        <w:rPr>
          <w:rFonts w:eastAsia="仿宋_GB2312"/>
          <w:kern w:val="0"/>
          <w:sz w:val="32"/>
          <w:szCs w:val="32"/>
        </w:rPr>
      </w:pPr>
      <w:r>
        <w:rPr>
          <w:rFonts w:eastAsia="仿宋_GB2312"/>
          <w:kern w:val="0"/>
          <w:sz w:val="32"/>
          <w:szCs w:val="32"/>
        </w:rPr>
        <w:t>项目组在绩效评价过程中发现，项目实施单位的绩效管理规范性需提升，具体表现为：一是测算依据及说明不具体，项目经费是根据绩效目标申报表申报金额制定，未提供项目</w:t>
      </w:r>
      <w:r>
        <w:rPr>
          <w:rFonts w:eastAsia="仿宋_GB2312"/>
          <w:kern w:val="0"/>
          <w:sz w:val="32"/>
          <w:szCs w:val="32"/>
        </w:rPr>
        <w:t>资金测算的可靠依据；二是部分绩效指标与该项目关联度不高；三是在自评报告中，没有将项目的实际支出及产出绩效与申报表指标进行对比分析。</w:t>
      </w:r>
    </w:p>
    <w:p w:rsidR="00BB5587" w:rsidRDefault="00083A8F">
      <w:pPr>
        <w:pStyle w:val="2"/>
        <w:ind w:firstLineChars="150" w:firstLine="480"/>
        <w:rPr>
          <w:rFonts w:ascii="Times New Roman" w:eastAsia="楷体_GB2312" w:hAnsi="Times New Roman"/>
          <w:b w:val="0"/>
          <w:kern w:val="0"/>
          <w:sz w:val="32"/>
          <w:szCs w:val="32"/>
        </w:rPr>
      </w:pPr>
      <w:bookmarkStart w:id="235" w:name="_Toc16656"/>
      <w:bookmarkStart w:id="236" w:name="_Toc1786"/>
      <w:r>
        <w:rPr>
          <w:rFonts w:ascii="Times New Roman" w:eastAsia="楷体_GB2312" w:hAnsi="Times New Roman"/>
          <w:b w:val="0"/>
          <w:kern w:val="0"/>
          <w:sz w:val="32"/>
          <w:szCs w:val="32"/>
        </w:rPr>
        <w:t>（二）预算编制能力有待提高，预决算差异较大</w:t>
      </w:r>
      <w:bookmarkEnd w:id="235"/>
      <w:bookmarkEnd w:id="236"/>
    </w:p>
    <w:p w:rsidR="00BB5587" w:rsidRDefault="00083A8F">
      <w:pPr>
        <w:pStyle w:val="TOC1"/>
        <w:rPr>
          <w:rFonts w:eastAsia="仿宋"/>
          <w:kern w:val="0"/>
          <w:sz w:val="32"/>
          <w:szCs w:val="32"/>
        </w:rPr>
      </w:pPr>
      <w:r>
        <w:rPr>
          <w:rFonts w:eastAsia="仿宋_GB2312"/>
          <w:kern w:val="0"/>
          <w:sz w:val="32"/>
          <w:szCs w:val="32"/>
        </w:rPr>
        <w:t>通过沟通以及查阅相关资料得知，</w:t>
      </w:r>
      <w:r>
        <w:rPr>
          <w:rFonts w:eastAsia="仿宋_GB2312"/>
          <w:kern w:val="0"/>
          <w:sz w:val="32"/>
          <w:szCs w:val="32"/>
        </w:rPr>
        <w:t>2021</w:t>
      </w:r>
      <w:r>
        <w:rPr>
          <w:rFonts w:eastAsia="仿宋_GB2312"/>
          <w:kern w:val="0"/>
          <w:sz w:val="32"/>
          <w:szCs w:val="32"/>
        </w:rPr>
        <w:t>年度项目预算根据业务端口上报的绩效目标申报表编制，测算依据未说明或不明确；由于</w:t>
      </w:r>
      <w:r>
        <w:rPr>
          <w:rFonts w:eastAsia="仿宋_GB2312"/>
          <w:kern w:val="0"/>
          <w:sz w:val="32"/>
          <w:szCs w:val="32"/>
        </w:rPr>
        <w:t>2021</w:t>
      </w:r>
      <w:r>
        <w:rPr>
          <w:rFonts w:eastAsia="仿宋_GB2312"/>
          <w:kern w:val="0"/>
          <w:sz w:val="32"/>
          <w:szCs w:val="32"/>
        </w:rPr>
        <w:t>年预算填报时，项目单位按照年初预算批复的基本运转项目金额填报，未体现全年预算执行</w:t>
      </w:r>
      <w:proofErr w:type="gramStart"/>
      <w:r>
        <w:rPr>
          <w:rFonts w:eastAsia="仿宋_GB2312"/>
          <w:kern w:val="0"/>
          <w:sz w:val="32"/>
          <w:szCs w:val="32"/>
        </w:rPr>
        <w:t>中项目</w:t>
      </w:r>
      <w:proofErr w:type="gramEnd"/>
      <w:r>
        <w:rPr>
          <w:rFonts w:eastAsia="仿宋_GB2312"/>
          <w:kern w:val="0"/>
          <w:sz w:val="32"/>
          <w:szCs w:val="32"/>
        </w:rPr>
        <w:t>工程的追加调整部分，导致决算数据与年初预算填报数据差额较大的情况。</w:t>
      </w:r>
    </w:p>
    <w:p w:rsidR="00BB5587" w:rsidRDefault="00083A8F">
      <w:pPr>
        <w:pStyle w:val="2"/>
        <w:ind w:firstLineChars="150" w:firstLine="480"/>
        <w:rPr>
          <w:rFonts w:ascii="Times New Roman" w:eastAsia="楷体_GB2312" w:hAnsi="Times New Roman"/>
          <w:b w:val="0"/>
          <w:kern w:val="0"/>
          <w:sz w:val="32"/>
          <w:szCs w:val="32"/>
        </w:rPr>
      </w:pPr>
      <w:bookmarkStart w:id="237" w:name="_Toc4221"/>
      <w:bookmarkStart w:id="238" w:name="_Toc4684"/>
      <w:r>
        <w:rPr>
          <w:rFonts w:ascii="Times New Roman" w:eastAsia="楷体_GB2312" w:hAnsi="Times New Roman"/>
          <w:b w:val="0"/>
          <w:kern w:val="0"/>
          <w:sz w:val="32"/>
          <w:szCs w:val="32"/>
        </w:rPr>
        <w:t>（三）工作计划与实际执行缺乏一致性</w:t>
      </w:r>
      <w:bookmarkEnd w:id="237"/>
      <w:bookmarkEnd w:id="238"/>
    </w:p>
    <w:p w:rsidR="00BB5587" w:rsidRDefault="00083A8F">
      <w:pPr>
        <w:pStyle w:val="TOC1"/>
        <w:rPr>
          <w:rFonts w:eastAsia="仿宋"/>
          <w:kern w:val="0"/>
          <w:sz w:val="32"/>
          <w:szCs w:val="32"/>
        </w:rPr>
      </w:pPr>
      <w:r>
        <w:rPr>
          <w:rFonts w:eastAsia="仿宋_GB2312"/>
          <w:kern w:val="0"/>
          <w:sz w:val="32"/>
          <w:szCs w:val="32"/>
        </w:rPr>
        <w:t>单位年初预算经费</w:t>
      </w:r>
      <w:r>
        <w:rPr>
          <w:rFonts w:eastAsia="仿宋_GB2312"/>
          <w:kern w:val="0"/>
          <w:sz w:val="32"/>
          <w:szCs w:val="32"/>
        </w:rPr>
        <w:t>1338</w:t>
      </w:r>
      <w:r>
        <w:rPr>
          <w:rFonts w:eastAsia="仿宋_GB2312"/>
          <w:kern w:val="0"/>
          <w:sz w:val="32"/>
          <w:szCs w:val="32"/>
        </w:rPr>
        <w:t>万元，包含</w:t>
      </w:r>
      <w:r>
        <w:rPr>
          <w:rFonts w:eastAsia="仿宋_GB2312"/>
          <w:kern w:val="0"/>
          <w:sz w:val="32"/>
          <w:szCs w:val="32"/>
        </w:rPr>
        <w:t>34</w:t>
      </w:r>
      <w:r>
        <w:rPr>
          <w:rFonts w:eastAsia="仿宋_GB2312"/>
          <w:kern w:val="0"/>
          <w:sz w:val="32"/>
          <w:szCs w:val="32"/>
        </w:rPr>
        <w:t>个专业项目，其中已完工</w:t>
      </w:r>
      <w:r>
        <w:rPr>
          <w:rFonts w:eastAsia="仿宋_GB2312"/>
          <w:kern w:val="0"/>
          <w:sz w:val="32"/>
          <w:szCs w:val="32"/>
        </w:rPr>
        <w:t>9</w:t>
      </w:r>
      <w:r>
        <w:rPr>
          <w:rFonts w:eastAsia="仿宋_GB2312"/>
          <w:kern w:val="0"/>
          <w:sz w:val="32"/>
          <w:szCs w:val="32"/>
        </w:rPr>
        <w:t>个项目，建设中</w:t>
      </w:r>
      <w:r>
        <w:rPr>
          <w:rFonts w:eastAsia="仿宋_GB2312"/>
          <w:kern w:val="0"/>
          <w:sz w:val="32"/>
          <w:szCs w:val="32"/>
        </w:rPr>
        <w:t>7</w:t>
      </w:r>
      <w:r>
        <w:rPr>
          <w:rFonts w:eastAsia="仿宋_GB2312"/>
          <w:kern w:val="0"/>
          <w:sz w:val="32"/>
          <w:szCs w:val="32"/>
        </w:rPr>
        <w:t>个，未开工</w:t>
      </w:r>
      <w:r>
        <w:rPr>
          <w:rFonts w:eastAsia="仿宋_GB2312"/>
          <w:kern w:val="0"/>
          <w:sz w:val="32"/>
          <w:szCs w:val="32"/>
        </w:rPr>
        <w:t>18</w:t>
      </w:r>
      <w:r>
        <w:rPr>
          <w:rFonts w:eastAsia="仿宋_GB2312"/>
          <w:kern w:val="0"/>
          <w:sz w:val="32"/>
          <w:szCs w:val="32"/>
        </w:rPr>
        <w:t>个。虽然项目单位制定了年度工作计划，在执行过程中却未严格按照计划执行，导</w:t>
      </w:r>
      <w:r>
        <w:rPr>
          <w:rFonts w:eastAsia="仿宋_GB2312"/>
          <w:kern w:val="0"/>
          <w:sz w:val="32"/>
          <w:szCs w:val="32"/>
        </w:rPr>
        <w:lastRenderedPageBreak/>
        <w:t>致年初工作计划与实际执行</w:t>
      </w:r>
      <w:proofErr w:type="gramStart"/>
      <w:r>
        <w:rPr>
          <w:rFonts w:eastAsia="仿宋_GB2312"/>
          <w:kern w:val="0"/>
          <w:sz w:val="32"/>
          <w:szCs w:val="32"/>
        </w:rPr>
        <w:t>一</w:t>
      </w:r>
      <w:proofErr w:type="gramEnd"/>
      <w:r>
        <w:rPr>
          <w:rFonts w:eastAsia="仿宋_GB2312"/>
          <w:kern w:val="0"/>
          <w:sz w:val="32"/>
          <w:szCs w:val="32"/>
        </w:rPr>
        <w:t>执行仅为</w:t>
      </w:r>
      <w:r>
        <w:rPr>
          <w:rFonts w:eastAsia="仿宋_GB2312"/>
          <w:kern w:val="0"/>
          <w:sz w:val="32"/>
          <w:szCs w:val="32"/>
        </w:rPr>
        <w:t>26%</w:t>
      </w:r>
      <w:r>
        <w:rPr>
          <w:rFonts w:eastAsia="仿宋_GB2312"/>
          <w:kern w:val="0"/>
          <w:sz w:val="32"/>
          <w:szCs w:val="32"/>
        </w:rPr>
        <w:t>。</w:t>
      </w:r>
    </w:p>
    <w:p w:rsidR="00BB5587" w:rsidRDefault="00083A8F">
      <w:pPr>
        <w:pStyle w:val="1"/>
        <w:pageBreakBefore w:val="0"/>
        <w:ind w:firstLine="640"/>
        <w:rPr>
          <w:kern w:val="0"/>
          <w:sz w:val="32"/>
          <w:szCs w:val="32"/>
        </w:rPr>
      </w:pPr>
      <w:bookmarkStart w:id="239" w:name="_Toc12386"/>
      <w:r>
        <w:rPr>
          <w:kern w:val="0"/>
          <w:sz w:val="32"/>
          <w:szCs w:val="32"/>
        </w:rPr>
        <w:t>八</w:t>
      </w:r>
      <w:r>
        <w:rPr>
          <w:kern w:val="0"/>
          <w:sz w:val="32"/>
          <w:szCs w:val="32"/>
        </w:rPr>
        <w:t>、有关建议</w:t>
      </w:r>
      <w:bookmarkEnd w:id="239"/>
    </w:p>
    <w:p w:rsidR="00BB5587" w:rsidRDefault="00083A8F">
      <w:pPr>
        <w:pStyle w:val="2"/>
        <w:ind w:firstLineChars="150" w:firstLine="480"/>
        <w:rPr>
          <w:rFonts w:ascii="Times New Roman" w:eastAsia="楷体_GB2312" w:hAnsi="Times New Roman"/>
          <w:b w:val="0"/>
          <w:kern w:val="0"/>
          <w:sz w:val="32"/>
          <w:szCs w:val="32"/>
        </w:rPr>
      </w:pPr>
      <w:bookmarkStart w:id="240" w:name="_Toc21671"/>
      <w:bookmarkStart w:id="241" w:name="_Toc18547"/>
      <w:r>
        <w:rPr>
          <w:rFonts w:ascii="Times New Roman" w:eastAsia="楷体_GB2312" w:hAnsi="Times New Roman"/>
          <w:b w:val="0"/>
          <w:kern w:val="0"/>
          <w:sz w:val="32"/>
          <w:szCs w:val="32"/>
        </w:rPr>
        <w:t>（一）</w:t>
      </w:r>
      <w:bookmarkStart w:id="242" w:name="_Toc74035048"/>
      <w:r>
        <w:rPr>
          <w:rFonts w:ascii="Times New Roman" w:eastAsia="楷体_GB2312" w:hAnsi="Times New Roman"/>
          <w:b w:val="0"/>
          <w:kern w:val="0"/>
          <w:sz w:val="32"/>
          <w:szCs w:val="32"/>
        </w:rPr>
        <w:t>提高绩效目标填报和流程管理规范性</w:t>
      </w:r>
      <w:bookmarkEnd w:id="240"/>
      <w:bookmarkEnd w:id="241"/>
      <w:bookmarkEnd w:id="242"/>
    </w:p>
    <w:p w:rsidR="00BB5587" w:rsidRDefault="00083A8F">
      <w:pPr>
        <w:rPr>
          <w:rFonts w:eastAsia="仿宋_GB2312"/>
          <w:kern w:val="0"/>
          <w:sz w:val="32"/>
          <w:szCs w:val="32"/>
        </w:rPr>
      </w:pPr>
      <w:r>
        <w:rPr>
          <w:rFonts w:eastAsia="仿宋_GB2312"/>
          <w:kern w:val="0"/>
          <w:sz w:val="32"/>
          <w:szCs w:val="32"/>
        </w:rPr>
        <w:t>加强组织领导，主管单位应建立健全监督管理及考核制度，一方面督促完善各项管理制度，并加强各项制度的执行性；另一方面，督促各项目资金的拨放，促使资金到位，必要时再次就项目的紧迫性和必要性上报领导，从而使得各项目能够正常运转。</w:t>
      </w:r>
    </w:p>
    <w:p w:rsidR="00BB5587" w:rsidRDefault="00083A8F">
      <w:pPr>
        <w:pStyle w:val="2"/>
        <w:ind w:firstLineChars="150" w:firstLine="480"/>
        <w:rPr>
          <w:rFonts w:ascii="Times New Roman" w:eastAsia="楷体_GB2312" w:hAnsi="Times New Roman"/>
          <w:b w:val="0"/>
          <w:kern w:val="0"/>
          <w:sz w:val="32"/>
          <w:szCs w:val="32"/>
        </w:rPr>
      </w:pPr>
      <w:bookmarkStart w:id="243" w:name="_Toc2069"/>
      <w:bookmarkStart w:id="244" w:name="_Toc20984"/>
      <w:r>
        <w:rPr>
          <w:rFonts w:ascii="Times New Roman" w:eastAsia="楷体_GB2312" w:hAnsi="Times New Roman"/>
          <w:b w:val="0"/>
          <w:kern w:val="0"/>
          <w:sz w:val="32"/>
          <w:szCs w:val="32"/>
        </w:rPr>
        <w:t>（二）提升预算编制能力，降低预决算差异</w:t>
      </w:r>
      <w:bookmarkEnd w:id="243"/>
      <w:bookmarkEnd w:id="244"/>
    </w:p>
    <w:p w:rsidR="00BB5587" w:rsidRDefault="00083A8F">
      <w:pPr>
        <w:rPr>
          <w:rFonts w:eastAsia="仿宋_GB2312"/>
          <w:kern w:val="0"/>
          <w:sz w:val="32"/>
          <w:szCs w:val="32"/>
        </w:rPr>
      </w:pPr>
      <w:r>
        <w:rPr>
          <w:rFonts w:eastAsia="仿宋_GB2312"/>
          <w:kern w:val="0"/>
          <w:sz w:val="32"/>
          <w:szCs w:val="32"/>
        </w:rPr>
        <w:t>首先重视单位预算编制工作，预算编制既要与单位年度发展计划相结合，又要考虑到经济形势可能存在的变化；其次预算编制前开展社会经济市场调研工作，并且分析近年来本单位的财务状况以及往年的预算情况，对市场数据以及本单位财务数据进行科学的研究论证；最后加强对单位</w:t>
      </w:r>
      <w:r>
        <w:rPr>
          <w:rFonts w:eastAsia="仿宋_GB2312"/>
          <w:kern w:val="0"/>
          <w:sz w:val="32"/>
          <w:szCs w:val="32"/>
        </w:rPr>
        <w:t>预算编制的培训，从理论中以及实践中学习，向其他优秀单位学习，确保预算项目编制工作有理可循，制定出可行性强、又适用于单位自身的预算方案。</w:t>
      </w:r>
    </w:p>
    <w:p w:rsidR="00BB5587" w:rsidRDefault="00083A8F">
      <w:pPr>
        <w:pStyle w:val="2"/>
        <w:ind w:firstLineChars="150" w:firstLine="480"/>
        <w:rPr>
          <w:rFonts w:ascii="Times New Roman" w:eastAsia="楷体_GB2312" w:hAnsi="Times New Roman"/>
          <w:b w:val="0"/>
          <w:kern w:val="0"/>
          <w:sz w:val="32"/>
          <w:szCs w:val="32"/>
        </w:rPr>
      </w:pPr>
      <w:bookmarkStart w:id="245" w:name="_Toc18632"/>
      <w:bookmarkStart w:id="246" w:name="_Toc1583"/>
      <w:r>
        <w:rPr>
          <w:rFonts w:ascii="Times New Roman" w:eastAsia="楷体_GB2312" w:hAnsi="Times New Roman"/>
          <w:b w:val="0"/>
          <w:kern w:val="0"/>
          <w:sz w:val="32"/>
          <w:szCs w:val="32"/>
        </w:rPr>
        <w:t>（三）加强财政支持力度，增强工作的执行力</w:t>
      </w:r>
      <w:bookmarkEnd w:id="245"/>
      <w:bookmarkEnd w:id="246"/>
    </w:p>
    <w:p w:rsidR="00BB5587" w:rsidRDefault="00083A8F">
      <w:pPr>
        <w:rPr>
          <w:rFonts w:eastAsia="仿宋_GB2312"/>
          <w:kern w:val="0"/>
          <w:sz w:val="32"/>
          <w:szCs w:val="32"/>
        </w:rPr>
      </w:pPr>
      <w:r>
        <w:rPr>
          <w:rFonts w:eastAsia="仿宋_GB2312"/>
          <w:kern w:val="0"/>
          <w:sz w:val="32"/>
          <w:szCs w:val="32"/>
        </w:rPr>
        <w:t>加强对专项业务经费的财政资金支持力度，</w:t>
      </w:r>
      <w:proofErr w:type="gramStart"/>
      <w:r>
        <w:rPr>
          <w:rFonts w:eastAsia="仿宋_GB2312"/>
          <w:kern w:val="0"/>
          <w:sz w:val="32"/>
          <w:szCs w:val="32"/>
        </w:rPr>
        <w:t>不仅指区财政资金</w:t>
      </w:r>
      <w:proofErr w:type="gramEnd"/>
      <w:r>
        <w:rPr>
          <w:rFonts w:eastAsia="仿宋_GB2312"/>
          <w:kern w:val="0"/>
          <w:sz w:val="32"/>
          <w:szCs w:val="32"/>
        </w:rPr>
        <w:t>，努力申请省、市财政对专项业务经费的资金支持。同时，积极寻找问题解决方案，促使落地年度工作计划，提升工作执法的执行力。</w:t>
      </w:r>
    </w:p>
    <w:p w:rsidR="00BB5587" w:rsidRDefault="00083A8F">
      <w:pPr>
        <w:pStyle w:val="1"/>
        <w:pageBreakBefore w:val="0"/>
        <w:ind w:firstLine="640"/>
        <w:rPr>
          <w:kern w:val="0"/>
          <w:sz w:val="32"/>
          <w:szCs w:val="32"/>
        </w:rPr>
      </w:pPr>
      <w:bookmarkStart w:id="247" w:name="_Toc25961"/>
      <w:r>
        <w:rPr>
          <w:rFonts w:hint="eastAsia"/>
          <w:kern w:val="0"/>
          <w:sz w:val="32"/>
          <w:szCs w:val="32"/>
        </w:rPr>
        <w:lastRenderedPageBreak/>
        <w:t>九、</w:t>
      </w:r>
      <w:r>
        <w:rPr>
          <w:kern w:val="0"/>
          <w:sz w:val="32"/>
          <w:szCs w:val="32"/>
        </w:rPr>
        <w:t>其他需要说明的问题</w:t>
      </w:r>
      <w:bookmarkEnd w:id="247"/>
    </w:p>
    <w:p w:rsidR="00BB5587" w:rsidRDefault="00083A8F">
      <w:pPr>
        <w:pStyle w:val="TOC1"/>
        <w:rPr>
          <w:rFonts w:eastAsia="仿宋_GB2312"/>
          <w:kern w:val="0"/>
          <w:sz w:val="32"/>
          <w:szCs w:val="32"/>
        </w:rPr>
        <w:sectPr w:rsidR="00BB5587">
          <w:headerReference w:type="default" r:id="rId19"/>
          <w:footerReference w:type="default" r:id="rId20"/>
          <w:footnotePr>
            <w:numFmt w:val="decimalEnclosedCircleChinese"/>
            <w:numRestart w:val="eachPage"/>
          </w:footnotePr>
          <w:pgSz w:w="11906" w:h="16838"/>
          <w:pgMar w:top="1587" w:right="1587" w:bottom="1587" w:left="1587" w:header="851" w:footer="992" w:gutter="0"/>
          <w:pgNumType w:fmt="numberInDash" w:start="1"/>
          <w:cols w:space="425"/>
          <w:docGrid w:type="lines" w:linePitch="312"/>
        </w:sectPr>
      </w:pPr>
      <w:r>
        <w:rPr>
          <w:rFonts w:eastAsia="仿宋_GB2312"/>
          <w:kern w:val="0"/>
          <w:sz w:val="32"/>
          <w:szCs w:val="32"/>
        </w:rPr>
        <w:t>无。</w:t>
      </w:r>
    </w:p>
    <w:p w:rsidR="00BB5587" w:rsidRDefault="00083A8F">
      <w:pPr>
        <w:pStyle w:val="1"/>
        <w:ind w:firstLineChars="300" w:firstLine="960"/>
        <w:rPr>
          <w:sz w:val="28"/>
          <w:szCs w:val="28"/>
        </w:rPr>
      </w:pPr>
      <w:bookmarkStart w:id="248" w:name="_Toc27888_WPSOffice_Level1"/>
      <w:bookmarkStart w:id="249" w:name="_Toc24374868"/>
      <w:bookmarkStart w:id="250" w:name="_Toc24374227"/>
      <w:bookmarkStart w:id="251" w:name="_Toc24311772"/>
      <w:bookmarkStart w:id="252" w:name="_Toc25650546"/>
      <w:bookmarkStart w:id="253" w:name="_Toc18830"/>
      <w:r>
        <w:rPr>
          <w:rFonts w:ascii="方正小标宋_GBK" w:eastAsia="方正小标宋_GBK" w:hAnsi="方正小标宋_GBK" w:cs="方正小标宋_GBK" w:hint="eastAsia"/>
          <w:sz w:val="32"/>
          <w:szCs w:val="32"/>
        </w:rPr>
        <w:lastRenderedPageBreak/>
        <w:t>附录</w:t>
      </w:r>
      <w:r>
        <w:rPr>
          <w:rFonts w:ascii="方正小标宋_GBK" w:eastAsia="方正小标宋_GBK" w:hAnsi="方正小标宋_GBK" w:cs="方正小标宋_GBK" w:hint="eastAsia"/>
          <w:sz w:val="32"/>
          <w:szCs w:val="32"/>
        </w:rPr>
        <w:t>1</w:t>
      </w:r>
      <w:r>
        <w:rPr>
          <w:rFonts w:ascii="方正小标宋_GBK" w:eastAsia="方正小标宋_GBK" w:hAnsi="方正小标宋_GBK" w:cs="方正小标宋_GBK" w:hint="eastAsia"/>
          <w:sz w:val="32"/>
          <w:szCs w:val="32"/>
        </w:rPr>
        <w:t>：</w:t>
      </w:r>
      <w:bookmarkEnd w:id="248"/>
      <w:bookmarkEnd w:id="249"/>
      <w:bookmarkEnd w:id="250"/>
      <w:bookmarkEnd w:id="251"/>
      <w:bookmarkEnd w:id="252"/>
      <w:r>
        <w:rPr>
          <w:rFonts w:ascii="方正小标宋_GBK" w:eastAsia="方正小标宋_GBK" w:hAnsi="方正小标宋_GBK" w:cs="方正小标宋_GBK" w:hint="eastAsia"/>
          <w:sz w:val="32"/>
          <w:szCs w:val="32"/>
        </w:rPr>
        <w:t>绩效评价得分表</w:t>
      </w:r>
      <w:bookmarkEnd w:id="253"/>
    </w:p>
    <w:tbl>
      <w:tblPr>
        <w:tblW w:w="14457" w:type="dxa"/>
        <w:jc w:val="center"/>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tblLayout w:type="fixed"/>
        <w:tblLook w:val="04A0" w:firstRow="1" w:lastRow="0" w:firstColumn="1" w:lastColumn="0" w:noHBand="0" w:noVBand="1"/>
      </w:tblPr>
      <w:tblGrid>
        <w:gridCol w:w="1056"/>
        <w:gridCol w:w="1080"/>
        <w:gridCol w:w="1470"/>
        <w:gridCol w:w="3585"/>
        <w:gridCol w:w="6517"/>
        <w:gridCol w:w="749"/>
      </w:tblGrid>
      <w:tr w:rsidR="00BB5587">
        <w:trPr>
          <w:trHeight w:val="454"/>
          <w:tblHeader/>
          <w:jc w:val="center"/>
        </w:trPr>
        <w:tc>
          <w:tcPr>
            <w:tcW w:w="1056"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bookmarkStart w:id="254" w:name="_Hlk27555689"/>
            <w:r>
              <w:rPr>
                <w:rFonts w:ascii="黑体" w:eastAsia="黑体" w:hAnsi="黑体" w:cs="黑体" w:hint="eastAsia"/>
                <w:kern w:val="0"/>
                <w:sz w:val="21"/>
                <w:szCs w:val="21"/>
              </w:rPr>
              <w:t>一级指标</w:t>
            </w:r>
          </w:p>
        </w:tc>
        <w:tc>
          <w:tcPr>
            <w:tcW w:w="1080"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二级指标</w:t>
            </w:r>
          </w:p>
        </w:tc>
        <w:tc>
          <w:tcPr>
            <w:tcW w:w="1470"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三级指标</w:t>
            </w:r>
          </w:p>
        </w:tc>
        <w:tc>
          <w:tcPr>
            <w:tcW w:w="3585"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指标解释</w:t>
            </w:r>
          </w:p>
        </w:tc>
        <w:tc>
          <w:tcPr>
            <w:tcW w:w="6517"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指标说明</w:t>
            </w:r>
          </w:p>
        </w:tc>
        <w:tc>
          <w:tcPr>
            <w:tcW w:w="749" w:type="dxa"/>
            <w:shd w:val="clear" w:color="auto" w:fill="auto"/>
            <w:vAlign w:val="center"/>
          </w:tcPr>
          <w:p w:rsidR="00BB5587" w:rsidRDefault="00083A8F">
            <w:pPr>
              <w:widowControl/>
              <w:spacing w:line="240" w:lineRule="auto"/>
              <w:ind w:firstLineChars="0" w:firstLine="0"/>
              <w:jc w:val="center"/>
              <w:rPr>
                <w:rFonts w:ascii="黑体" w:eastAsia="黑体" w:hAnsi="黑体" w:cs="黑体"/>
                <w:kern w:val="0"/>
                <w:sz w:val="21"/>
                <w:szCs w:val="21"/>
              </w:rPr>
            </w:pPr>
            <w:r>
              <w:rPr>
                <w:rFonts w:ascii="黑体" w:eastAsia="黑体" w:hAnsi="黑体" w:cs="黑体" w:hint="eastAsia"/>
                <w:kern w:val="0"/>
                <w:sz w:val="21"/>
                <w:szCs w:val="21"/>
              </w:rPr>
              <w:t>得分</w:t>
            </w:r>
          </w:p>
        </w:tc>
      </w:tr>
      <w:tr w:rsidR="00BB5587">
        <w:trPr>
          <w:trHeight w:val="454"/>
          <w:jc w:val="center"/>
        </w:trPr>
        <w:tc>
          <w:tcPr>
            <w:tcW w:w="1056"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决策</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20</w:t>
            </w:r>
            <w:r>
              <w:rPr>
                <w:rFonts w:eastAsia="仿宋"/>
                <w:color w:val="000000"/>
                <w:kern w:val="0"/>
                <w:sz w:val="21"/>
                <w:szCs w:val="21"/>
              </w:rPr>
              <w:t>分）</w:t>
            </w: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项目立项（</w:t>
            </w:r>
            <w:r>
              <w:rPr>
                <w:rFonts w:eastAsia="仿宋"/>
                <w:color w:val="000000"/>
                <w:kern w:val="0"/>
                <w:sz w:val="21"/>
                <w:szCs w:val="21"/>
              </w:rPr>
              <w:t>6</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立项依据充分性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项目立项是否符合法律法规、相关政策、发展规划以及部门职责，用以反映和考核项目立项依据情况。</w:t>
            </w:r>
          </w:p>
        </w:tc>
        <w:tc>
          <w:tcPr>
            <w:tcW w:w="6517"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项目立项是否符合国家法律法规、国民经济发展规划和相关政策；</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项目立项是否符合行业发展规划和政策要求；</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项目立项是否与部门职责范围相符，属于部门履职所需；</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④</w:t>
            </w:r>
            <w:r>
              <w:rPr>
                <w:rFonts w:eastAsia="仿宋"/>
                <w:color w:val="000000"/>
                <w:kern w:val="0"/>
                <w:sz w:val="21"/>
                <w:szCs w:val="21"/>
              </w:rPr>
              <w:t>项目是否属于公共财政支持范围，是否符合中央、地方事权支出责任划分原则；</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⑤</w:t>
            </w:r>
            <w:r>
              <w:rPr>
                <w:rFonts w:eastAsia="仿宋"/>
                <w:color w:val="000000"/>
                <w:kern w:val="0"/>
                <w:sz w:val="21"/>
                <w:szCs w:val="21"/>
              </w:rPr>
              <w:t>项目是否与相关部门同类项目或部门内部相关项目重复。</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3</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立项程序规范性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项目申请、设立过程是否符合相关要求，用以反映和考核项目立项的规范情况。</w:t>
            </w:r>
          </w:p>
        </w:tc>
        <w:tc>
          <w:tcPr>
            <w:tcW w:w="6517"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项目是否按照规定的程序申请设立；</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审批文件、材料是否符合相关要求；</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事前是否已经过必要的可行性研究、专家论证、风险评估、绩效评估、集体决策。</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3</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绩效目标（</w:t>
            </w:r>
            <w:r>
              <w:rPr>
                <w:rFonts w:eastAsia="仿宋"/>
                <w:color w:val="000000"/>
                <w:kern w:val="0"/>
                <w:sz w:val="21"/>
                <w:szCs w:val="21"/>
              </w:rPr>
              <w:t>6</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绩效目标合理性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项目所设定的绩效目标是否依据充分，是否符合客观实际，用以反映和考核项目绩效目标与项目实施的相符情况。</w:t>
            </w:r>
          </w:p>
        </w:tc>
        <w:tc>
          <w:tcPr>
            <w:tcW w:w="6517"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（如未设定预算绩效目标，也可考核其他工作任务目标）</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项目是否有绩效目标；</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项目绩效目标与实际工作内容是否具有相关性；</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项目预期产出效益和效果是否符合正常的业绩水平；</w:t>
            </w:r>
          </w:p>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④</w:t>
            </w:r>
            <w:r>
              <w:rPr>
                <w:rFonts w:eastAsia="仿宋"/>
                <w:color w:val="000000"/>
                <w:kern w:val="0"/>
                <w:sz w:val="21"/>
                <w:szCs w:val="21"/>
              </w:rPr>
              <w:t>是否与预算确定的项目投资额或资金量相匹配。</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1</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绩效指标明确性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依据绩效目标设定的绩效指标是否清晰、细化、可衡量等，用以反映和考核项目绩效目标的</w:t>
            </w:r>
            <w:proofErr w:type="gramStart"/>
            <w:r>
              <w:rPr>
                <w:rFonts w:eastAsia="仿宋"/>
                <w:color w:val="000000"/>
                <w:kern w:val="0"/>
                <w:sz w:val="21"/>
                <w:szCs w:val="21"/>
              </w:rPr>
              <w:t>明细化</w:t>
            </w:r>
            <w:proofErr w:type="gramEnd"/>
            <w:r>
              <w:rPr>
                <w:rFonts w:eastAsia="仿宋"/>
                <w:color w:val="000000"/>
                <w:kern w:val="0"/>
                <w:sz w:val="21"/>
                <w:szCs w:val="21"/>
              </w:rPr>
              <w:t>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是否将项目绩效目标细化分解为具体的绩效指标；</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是否通过清晰、可衡量的指标</w:t>
            </w:r>
            <w:proofErr w:type="gramStart"/>
            <w:r>
              <w:rPr>
                <w:rFonts w:eastAsia="仿宋"/>
                <w:color w:val="000000"/>
                <w:kern w:val="0"/>
                <w:sz w:val="21"/>
                <w:szCs w:val="21"/>
              </w:rPr>
              <w:t>值予以</w:t>
            </w:r>
            <w:proofErr w:type="gramEnd"/>
            <w:r>
              <w:rPr>
                <w:rFonts w:eastAsia="仿宋"/>
                <w:color w:val="000000"/>
                <w:kern w:val="0"/>
                <w:sz w:val="21"/>
                <w:szCs w:val="21"/>
              </w:rPr>
              <w:t>体现；</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是否与项目目标任务数或计划数相对应。</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1</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资金投入</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8</w:t>
            </w:r>
            <w:r>
              <w:rPr>
                <w:rFonts w:eastAsia="仿宋"/>
                <w:color w:val="000000"/>
                <w:kern w:val="0"/>
                <w:sz w:val="21"/>
                <w:szCs w:val="21"/>
              </w:rPr>
              <w:t>分）</w:t>
            </w:r>
          </w:p>
          <w:p w:rsidR="00BB5587" w:rsidRDefault="00BB5587">
            <w:pPr>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预算编制科学性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4</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项目预算编制是否经过科学论证、有明确标准，资金额度与年度目标是否相适应，用以反映和考核项目预算编制的科学性、合理性情况。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预算编制是否经过科学论证；</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预算内容与项目内容是否匹配；</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预算额度测算依据是否充分，是否按照标准编制；</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④</w:t>
            </w:r>
            <w:r>
              <w:rPr>
                <w:rFonts w:eastAsia="仿宋"/>
                <w:color w:val="000000"/>
                <w:kern w:val="0"/>
                <w:sz w:val="21"/>
                <w:szCs w:val="21"/>
              </w:rPr>
              <w:t>预算确定的项目投资额或资金量是否与工作任务相匹配。</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3</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资金分配合理性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4</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项目预算资金分配是否有测算依据，与补助单位或地方实际是否相适应，用以反映和考核项目预算资金分配的科学性、合理性情况。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预算资金分配依据是否充分；</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资金分配额度是否合理，与项目单位或地方实际是否相适应。</w:t>
            </w:r>
          </w:p>
        </w:tc>
        <w:tc>
          <w:tcPr>
            <w:tcW w:w="749" w:type="dxa"/>
            <w:shd w:val="clear" w:color="auto" w:fill="auto"/>
            <w:vAlign w:val="center"/>
          </w:tcPr>
          <w:p w:rsidR="00BB5587" w:rsidRDefault="00083A8F">
            <w:pPr>
              <w:snapToGrid w:val="0"/>
              <w:spacing w:line="240" w:lineRule="auto"/>
              <w:ind w:firstLineChars="0" w:firstLine="0"/>
              <w:jc w:val="right"/>
              <w:rPr>
                <w:rFonts w:eastAsia="仿宋"/>
                <w:sz w:val="21"/>
                <w:szCs w:val="21"/>
              </w:rPr>
            </w:pPr>
            <w:r>
              <w:rPr>
                <w:rFonts w:eastAsia="仿宋"/>
                <w:bCs/>
                <w:color w:val="000000"/>
                <w:sz w:val="21"/>
                <w:szCs w:val="21"/>
              </w:rPr>
              <w:t>1</w:t>
            </w:r>
          </w:p>
        </w:tc>
      </w:tr>
      <w:tr w:rsidR="00BB5587">
        <w:trPr>
          <w:trHeight w:val="454"/>
          <w:jc w:val="center"/>
        </w:trPr>
        <w:tc>
          <w:tcPr>
            <w:tcW w:w="1056" w:type="dxa"/>
            <w:vMerge w:val="restart"/>
            <w:shd w:val="clear" w:color="auto" w:fill="auto"/>
            <w:vAlign w:val="center"/>
          </w:tcPr>
          <w:p w:rsidR="00BB5587" w:rsidRDefault="00083A8F">
            <w:pPr>
              <w:spacing w:line="0" w:lineRule="atLeast"/>
              <w:ind w:firstLineChars="0" w:firstLine="0"/>
              <w:jc w:val="center"/>
              <w:rPr>
                <w:rFonts w:eastAsia="仿宋"/>
                <w:color w:val="000000"/>
                <w:kern w:val="0"/>
                <w:sz w:val="21"/>
                <w:szCs w:val="21"/>
              </w:rPr>
            </w:pPr>
            <w:r>
              <w:rPr>
                <w:rFonts w:eastAsia="仿宋"/>
                <w:color w:val="000000"/>
                <w:kern w:val="0"/>
                <w:sz w:val="21"/>
                <w:szCs w:val="21"/>
              </w:rPr>
              <w:t>过程</w:t>
            </w:r>
          </w:p>
          <w:p w:rsidR="00BB5587" w:rsidRDefault="00083A8F">
            <w:pPr>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20</w:t>
            </w:r>
            <w:r>
              <w:rPr>
                <w:rFonts w:eastAsia="仿宋"/>
                <w:color w:val="000000"/>
                <w:kern w:val="0"/>
                <w:sz w:val="21"/>
                <w:szCs w:val="21"/>
              </w:rPr>
              <w:t>分）</w:t>
            </w: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资金管理</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8</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资金到位率</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实际到位资金与预算资金的比率，用以反映和考核资金落实情况对项目实施的总体保障程度。</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资金到位率</w:t>
            </w:r>
            <w:r>
              <w:rPr>
                <w:rFonts w:eastAsia="仿宋"/>
                <w:color w:val="000000"/>
                <w:kern w:val="0"/>
                <w:sz w:val="21"/>
                <w:szCs w:val="21"/>
              </w:rPr>
              <w:t>=</w:t>
            </w:r>
            <w:r>
              <w:rPr>
                <w:rFonts w:eastAsia="仿宋"/>
                <w:color w:val="000000"/>
                <w:kern w:val="0"/>
                <w:sz w:val="21"/>
                <w:szCs w:val="21"/>
              </w:rPr>
              <w:t>（实际到位资金</w:t>
            </w:r>
            <w:r>
              <w:rPr>
                <w:rFonts w:eastAsia="仿宋"/>
                <w:color w:val="000000"/>
                <w:kern w:val="0"/>
                <w:sz w:val="21"/>
                <w:szCs w:val="21"/>
              </w:rPr>
              <w:t>/</w:t>
            </w:r>
            <w:r>
              <w:rPr>
                <w:rFonts w:eastAsia="仿宋"/>
                <w:color w:val="000000"/>
                <w:kern w:val="0"/>
                <w:sz w:val="21"/>
                <w:szCs w:val="21"/>
              </w:rPr>
              <w:t>预算资金）</w:t>
            </w:r>
            <w:r>
              <w:rPr>
                <w:rFonts w:eastAsia="仿宋"/>
                <w:color w:val="000000"/>
                <w:kern w:val="0"/>
                <w:sz w:val="21"/>
                <w:szCs w:val="21"/>
              </w:rPr>
              <w:t>×100%</w:t>
            </w:r>
            <w:r>
              <w:rPr>
                <w:rFonts w:eastAsia="仿宋"/>
                <w:color w:val="000000"/>
                <w:kern w:val="0"/>
                <w:sz w:val="21"/>
                <w:szCs w:val="21"/>
              </w:rPr>
              <w:t>。</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实际到位资金：一定时期（本年度或项目期）内落实到具体项目的资金。</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预算资金：一定时期（本年度或项目期）</w:t>
            </w:r>
            <w:proofErr w:type="gramStart"/>
            <w:r>
              <w:rPr>
                <w:rFonts w:eastAsia="仿宋"/>
                <w:color w:val="000000"/>
                <w:kern w:val="0"/>
                <w:sz w:val="21"/>
                <w:szCs w:val="21"/>
              </w:rPr>
              <w:t>内预算</w:t>
            </w:r>
            <w:proofErr w:type="gramEnd"/>
            <w:r>
              <w:rPr>
                <w:rFonts w:eastAsia="仿宋"/>
                <w:color w:val="000000"/>
                <w:kern w:val="0"/>
                <w:sz w:val="21"/>
                <w:szCs w:val="21"/>
              </w:rPr>
              <w:t>安排到具体项目的资金。</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1.3</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预算执行率</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项目预算资金是否按照计划执行，用以反映或考核项目预算执行情况。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预算执行率</w:t>
            </w:r>
            <w:r>
              <w:rPr>
                <w:rFonts w:eastAsia="仿宋"/>
                <w:color w:val="000000"/>
                <w:kern w:val="0"/>
                <w:sz w:val="21"/>
                <w:szCs w:val="21"/>
              </w:rPr>
              <w:t>=</w:t>
            </w:r>
            <w:r>
              <w:rPr>
                <w:rFonts w:eastAsia="仿宋"/>
                <w:color w:val="000000"/>
                <w:kern w:val="0"/>
                <w:sz w:val="21"/>
                <w:szCs w:val="21"/>
              </w:rPr>
              <w:t>（实际支出资金</w:t>
            </w:r>
            <w:r>
              <w:rPr>
                <w:rFonts w:eastAsia="仿宋"/>
                <w:color w:val="000000"/>
                <w:kern w:val="0"/>
                <w:sz w:val="21"/>
                <w:szCs w:val="21"/>
              </w:rPr>
              <w:t>/</w:t>
            </w:r>
            <w:r>
              <w:rPr>
                <w:rFonts w:eastAsia="仿宋"/>
                <w:color w:val="000000"/>
                <w:kern w:val="0"/>
                <w:sz w:val="21"/>
                <w:szCs w:val="21"/>
              </w:rPr>
              <w:t>实际到位资金）</w:t>
            </w:r>
            <w:r>
              <w:rPr>
                <w:rFonts w:eastAsia="仿宋"/>
                <w:color w:val="000000"/>
                <w:kern w:val="0"/>
                <w:sz w:val="21"/>
                <w:szCs w:val="21"/>
              </w:rPr>
              <w:t>×100%</w:t>
            </w:r>
            <w:r>
              <w:rPr>
                <w:rFonts w:eastAsia="仿宋"/>
                <w:color w:val="000000"/>
                <w:kern w:val="0"/>
                <w:sz w:val="21"/>
                <w:szCs w:val="21"/>
              </w:rPr>
              <w:t>。</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实际支出资金：一定时期（本年度或项目期）内项目实际拨付的资金。</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1.3</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资金使用合</w:t>
            </w:r>
            <w:proofErr w:type="gramStart"/>
            <w:r>
              <w:rPr>
                <w:rFonts w:eastAsia="仿宋"/>
                <w:color w:val="000000"/>
                <w:kern w:val="0"/>
                <w:sz w:val="21"/>
                <w:szCs w:val="21"/>
              </w:rPr>
              <w:t>规</w:t>
            </w:r>
            <w:proofErr w:type="gramEnd"/>
            <w:r>
              <w:rPr>
                <w:rFonts w:eastAsia="仿宋"/>
                <w:color w:val="000000"/>
                <w:kern w:val="0"/>
                <w:sz w:val="21"/>
                <w:szCs w:val="21"/>
              </w:rPr>
              <w:t>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4</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项目资金使用是否符合相关的财务管理制度规定，用以反映和考核项目资金的规范运行情况。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是否符合国家财经法规和财务管理制度以及有关专项资金管理办法的规定；</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资金的拨付是否有完整的审批程序和手续；</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是否符合项目预算批复或合同规定的用途；</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④</w:t>
            </w:r>
            <w:r>
              <w:rPr>
                <w:rFonts w:eastAsia="仿宋"/>
                <w:color w:val="000000"/>
                <w:kern w:val="0"/>
                <w:sz w:val="21"/>
                <w:szCs w:val="21"/>
              </w:rPr>
              <w:t>是否存在截留、挤占、挪用、虚列支出等情况。</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4</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组织实施</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12</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管理制度健全性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项目实施单位的财务和业务管理制度是否健全，用以反映和考核财务和业务管理制度对项目顺利实施的保障情况。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是否已制定或具有相应的财务和业务管理制度；</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财务和业务管理制度是否合法、合</w:t>
            </w:r>
            <w:proofErr w:type="gramStart"/>
            <w:r>
              <w:rPr>
                <w:rFonts w:eastAsia="仿宋"/>
                <w:color w:val="000000"/>
                <w:kern w:val="0"/>
                <w:sz w:val="21"/>
                <w:szCs w:val="21"/>
              </w:rPr>
              <w:t>规</w:t>
            </w:r>
            <w:proofErr w:type="gramEnd"/>
            <w:r>
              <w:rPr>
                <w:rFonts w:eastAsia="仿宋"/>
                <w:color w:val="000000"/>
                <w:kern w:val="0"/>
                <w:sz w:val="21"/>
                <w:szCs w:val="21"/>
              </w:rPr>
              <w:t>、完整。</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6</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制度执行有效性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项目实施是否符合相关管理规定，用以反映和考核相关管理制度的有效执行情况。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评价要点：</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①</w:t>
            </w:r>
            <w:r>
              <w:rPr>
                <w:rFonts w:eastAsia="仿宋"/>
                <w:color w:val="000000"/>
                <w:kern w:val="0"/>
                <w:sz w:val="21"/>
                <w:szCs w:val="21"/>
              </w:rPr>
              <w:t>是否遵守相关法律法规和相关管理规定；</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②</w:t>
            </w:r>
            <w:r>
              <w:rPr>
                <w:rFonts w:eastAsia="仿宋"/>
                <w:color w:val="000000"/>
                <w:kern w:val="0"/>
                <w:sz w:val="21"/>
                <w:szCs w:val="21"/>
              </w:rPr>
              <w:t>项目调整及支出调整手续是否完备；</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③</w:t>
            </w:r>
            <w:r>
              <w:rPr>
                <w:rFonts w:eastAsia="仿宋"/>
                <w:color w:val="000000"/>
                <w:kern w:val="0"/>
                <w:sz w:val="21"/>
                <w:szCs w:val="21"/>
              </w:rPr>
              <w:t>项目合同书、验收报告、技术鉴定等资料是否齐全并及时归档；</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④</w:t>
            </w:r>
            <w:r>
              <w:rPr>
                <w:rFonts w:eastAsia="仿宋"/>
                <w:color w:val="000000"/>
                <w:kern w:val="0"/>
                <w:sz w:val="21"/>
                <w:szCs w:val="21"/>
              </w:rPr>
              <w:t>项目实施的人员条件、场地设备、信息支撑等是否落实到位。</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6</w:t>
            </w:r>
          </w:p>
        </w:tc>
      </w:tr>
      <w:tr w:rsidR="00BB5587">
        <w:trPr>
          <w:trHeight w:val="454"/>
          <w:jc w:val="center"/>
        </w:trPr>
        <w:tc>
          <w:tcPr>
            <w:tcW w:w="1056"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产出</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35</w:t>
            </w:r>
            <w:r>
              <w:rPr>
                <w:rFonts w:eastAsia="仿宋"/>
                <w:color w:val="000000"/>
                <w:kern w:val="0"/>
                <w:sz w:val="21"/>
                <w:szCs w:val="21"/>
              </w:rPr>
              <w:t>分）</w:t>
            </w:r>
          </w:p>
        </w:tc>
        <w:tc>
          <w:tcPr>
            <w:tcW w:w="108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产出数量</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实际完成率</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kern w:val="0"/>
                <w:sz w:val="21"/>
                <w:szCs w:val="21"/>
              </w:rPr>
              <w:t>实际完成率</w:t>
            </w:r>
            <w:r>
              <w:rPr>
                <w:rFonts w:eastAsia="仿宋"/>
                <w:kern w:val="0"/>
                <w:sz w:val="21"/>
                <w:szCs w:val="21"/>
              </w:rPr>
              <w:t>=</w:t>
            </w:r>
            <w:r>
              <w:rPr>
                <w:rFonts w:eastAsia="仿宋"/>
                <w:kern w:val="0"/>
                <w:sz w:val="21"/>
                <w:szCs w:val="21"/>
              </w:rPr>
              <w:t>（实际完成工作数</w:t>
            </w:r>
            <w:r>
              <w:rPr>
                <w:rFonts w:eastAsia="仿宋"/>
                <w:kern w:val="0"/>
                <w:sz w:val="21"/>
                <w:szCs w:val="21"/>
              </w:rPr>
              <w:t>/</w:t>
            </w:r>
            <w:r>
              <w:rPr>
                <w:rFonts w:eastAsia="仿宋"/>
                <w:kern w:val="0"/>
                <w:sz w:val="21"/>
                <w:szCs w:val="21"/>
              </w:rPr>
              <w:t>计划工作数）</w:t>
            </w:r>
            <w:r>
              <w:rPr>
                <w:rFonts w:eastAsia="仿宋"/>
                <w:kern w:val="0"/>
                <w:sz w:val="21"/>
                <w:szCs w:val="21"/>
              </w:rPr>
              <w:t>×100%</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kern w:val="0"/>
                <w:sz w:val="21"/>
                <w:szCs w:val="21"/>
              </w:rPr>
              <w:t>实际完成率达</w:t>
            </w:r>
            <w:r>
              <w:rPr>
                <w:rFonts w:eastAsia="仿宋"/>
                <w:kern w:val="0"/>
                <w:sz w:val="21"/>
                <w:szCs w:val="21"/>
              </w:rPr>
              <w:t>100%</w:t>
            </w:r>
            <w:r>
              <w:rPr>
                <w:rFonts w:eastAsia="仿宋"/>
                <w:kern w:val="0"/>
                <w:sz w:val="21"/>
                <w:szCs w:val="21"/>
              </w:rPr>
              <w:t>，则得满分。每降低</w:t>
            </w:r>
            <w:r>
              <w:rPr>
                <w:rFonts w:eastAsia="仿宋"/>
                <w:kern w:val="0"/>
                <w:sz w:val="21"/>
                <w:szCs w:val="21"/>
              </w:rPr>
              <w:t>1%</w:t>
            </w:r>
            <w:r>
              <w:rPr>
                <w:rFonts w:eastAsia="仿宋"/>
                <w:kern w:val="0"/>
                <w:sz w:val="21"/>
                <w:szCs w:val="21"/>
              </w:rPr>
              <w:t>扣</w:t>
            </w:r>
            <w:r>
              <w:rPr>
                <w:rFonts w:eastAsia="仿宋"/>
                <w:kern w:val="0"/>
                <w:sz w:val="21"/>
                <w:szCs w:val="21"/>
              </w:rPr>
              <w:t>5%</w:t>
            </w:r>
            <w:r>
              <w:rPr>
                <w:rFonts w:eastAsia="仿宋"/>
                <w:kern w:val="0"/>
                <w:sz w:val="21"/>
                <w:szCs w:val="21"/>
              </w:rPr>
              <w:t>权重分，扣完为止。</w:t>
            </w:r>
          </w:p>
        </w:tc>
        <w:tc>
          <w:tcPr>
            <w:tcW w:w="749" w:type="dxa"/>
            <w:shd w:val="clear" w:color="auto" w:fill="auto"/>
            <w:vAlign w:val="center"/>
          </w:tcPr>
          <w:p w:rsidR="00BB5587" w:rsidRDefault="00083A8F">
            <w:pPr>
              <w:snapToGrid w:val="0"/>
              <w:spacing w:line="240" w:lineRule="auto"/>
              <w:ind w:firstLineChars="0" w:firstLine="0"/>
              <w:jc w:val="right"/>
              <w:rPr>
                <w:rFonts w:eastAsia="仿宋"/>
                <w:bCs/>
                <w:color w:val="000000"/>
                <w:sz w:val="21"/>
                <w:szCs w:val="21"/>
              </w:rPr>
            </w:pPr>
            <w:r>
              <w:rPr>
                <w:rFonts w:eastAsia="仿宋"/>
                <w:bCs/>
                <w:color w:val="000000"/>
                <w:sz w:val="21"/>
                <w:szCs w:val="21"/>
              </w:rPr>
              <w:t>6</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产出质量</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12</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质量达标率</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项目完成的质量达标产出数与实际产出数的比率，用以反映和考核项目产</w:t>
            </w:r>
            <w:r>
              <w:rPr>
                <w:rFonts w:eastAsia="仿宋"/>
                <w:color w:val="000000"/>
                <w:kern w:val="0"/>
                <w:sz w:val="21"/>
                <w:szCs w:val="21"/>
              </w:rPr>
              <w:lastRenderedPageBreak/>
              <w:t>出质量目标的实现程度。</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lastRenderedPageBreak/>
              <w:t>质量达标率</w:t>
            </w:r>
            <w:r>
              <w:rPr>
                <w:rFonts w:eastAsia="仿宋"/>
                <w:color w:val="000000"/>
                <w:kern w:val="0"/>
                <w:sz w:val="21"/>
                <w:szCs w:val="21"/>
              </w:rPr>
              <w:t>=</w:t>
            </w:r>
            <w:r>
              <w:rPr>
                <w:rFonts w:eastAsia="仿宋"/>
                <w:color w:val="000000"/>
                <w:kern w:val="0"/>
                <w:sz w:val="21"/>
                <w:szCs w:val="21"/>
              </w:rPr>
              <w:t>（质量达标产出数</w:t>
            </w:r>
            <w:r>
              <w:rPr>
                <w:rFonts w:eastAsia="仿宋"/>
                <w:color w:val="000000"/>
                <w:kern w:val="0"/>
                <w:sz w:val="21"/>
                <w:szCs w:val="21"/>
              </w:rPr>
              <w:t>/</w:t>
            </w:r>
            <w:r>
              <w:rPr>
                <w:rFonts w:eastAsia="仿宋"/>
                <w:color w:val="000000"/>
                <w:kern w:val="0"/>
                <w:sz w:val="21"/>
                <w:szCs w:val="21"/>
              </w:rPr>
              <w:t>实际产出数）</w:t>
            </w:r>
            <w:r>
              <w:rPr>
                <w:rFonts w:eastAsia="仿宋"/>
                <w:color w:val="000000"/>
                <w:kern w:val="0"/>
                <w:sz w:val="21"/>
                <w:szCs w:val="21"/>
              </w:rPr>
              <w:t>×100%</w:t>
            </w:r>
            <w:r>
              <w:rPr>
                <w:rFonts w:eastAsia="仿宋"/>
                <w:color w:val="000000"/>
                <w:kern w:val="0"/>
                <w:sz w:val="21"/>
                <w:szCs w:val="21"/>
              </w:rPr>
              <w:t>。</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质量达标产出数：一定时期（本年度或项目期）内实际达到既定质量</w:t>
            </w:r>
            <w:r>
              <w:rPr>
                <w:rFonts w:eastAsia="仿宋"/>
                <w:color w:val="000000"/>
                <w:kern w:val="0"/>
                <w:sz w:val="21"/>
                <w:szCs w:val="21"/>
              </w:rPr>
              <w:lastRenderedPageBreak/>
              <w:t>标准的产品或服务数量。既定质量标准是指项目实施单位设立绩效目标时依据计划标准、行业标准、历史标准或其他标准而设定的绩效指标值。</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lastRenderedPageBreak/>
              <w:t>5</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执法检查合</w:t>
            </w:r>
            <w:proofErr w:type="gramStart"/>
            <w:r>
              <w:rPr>
                <w:rFonts w:eastAsia="仿宋"/>
                <w:color w:val="000000"/>
                <w:kern w:val="0"/>
                <w:sz w:val="21"/>
                <w:szCs w:val="21"/>
              </w:rPr>
              <w:t>规</w:t>
            </w:r>
            <w:proofErr w:type="gramEnd"/>
            <w:r>
              <w:rPr>
                <w:rFonts w:eastAsia="仿宋"/>
                <w:color w:val="000000"/>
                <w:kern w:val="0"/>
                <w:sz w:val="21"/>
                <w:szCs w:val="21"/>
              </w:rPr>
              <w:t>性</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该指标反映项目单位执法检查的合</w:t>
            </w:r>
            <w:proofErr w:type="gramStart"/>
            <w:r>
              <w:rPr>
                <w:rFonts w:eastAsia="仿宋"/>
                <w:color w:val="000000"/>
                <w:kern w:val="0"/>
                <w:sz w:val="21"/>
                <w:szCs w:val="21"/>
              </w:rPr>
              <w:t>规</w:t>
            </w:r>
            <w:proofErr w:type="gramEnd"/>
            <w:r>
              <w:rPr>
                <w:rFonts w:eastAsia="仿宋"/>
                <w:color w:val="000000"/>
                <w:kern w:val="0"/>
                <w:sz w:val="21"/>
                <w:szCs w:val="21"/>
              </w:rPr>
              <w:t>性。</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项目单位是否有相关的执法检查制度，是否严格按照制度执行，执法过程中是否存在不合</w:t>
            </w:r>
            <w:proofErr w:type="gramStart"/>
            <w:r>
              <w:rPr>
                <w:rFonts w:eastAsia="仿宋"/>
                <w:color w:val="000000"/>
                <w:kern w:val="0"/>
                <w:sz w:val="21"/>
                <w:szCs w:val="21"/>
              </w:rPr>
              <w:t>规</w:t>
            </w:r>
            <w:proofErr w:type="gramEnd"/>
            <w:r>
              <w:rPr>
                <w:rFonts w:eastAsia="仿宋"/>
                <w:color w:val="000000"/>
                <w:kern w:val="0"/>
                <w:sz w:val="21"/>
                <w:szCs w:val="21"/>
              </w:rPr>
              <w:t>的现象，如有按照相应权重扣分。</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4.62</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val="restart"/>
            <w:shd w:val="clear" w:color="auto" w:fill="auto"/>
            <w:vAlign w:val="center"/>
          </w:tcPr>
          <w:p w:rsidR="00BB5587" w:rsidRDefault="00083A8F">
            <w:pPr>
              <w:spacing w:line="0" w:lineRule="atLeast"/>
              <w:ind w:firstLineChars="0" w:firstLine="0"/>
              <w:jc w:val="center"/>
              <w:rPr>
                <w:rFonts w:eastAsia="仿宋"/>
                <w:color w:val="000000"/>
                <w:kern w:val="0"/>
                <w:sz w:val="21"/>
                <w:szCs w:val="21"/>
              </w:rPr>
            </w:pPr>
            <w:r>
              <w:rPr>
                <w:rFonts w:eastAsia="仿宋"/>
                <w:color w:val="000000"/>
                <w:kern w:val="0"/>
                <w:sz w:val="21"/>
                <w:szCs w:val="21"/>
              </w:rPr>
              <w:t>产出时效</w:t>
            </w:r>
          </w:p>
          <w:p w:rsidR="00BB5587" w:rsidRDefault="00083A8F">
            <w:pPr>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11</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lang w:bidi="ar"/>
              </w:rPr>
            </w:pPr>
            <w:r>
              <w:rPr>
                <w:rFonts w:eastAsia="仿宋"/>
                <w:color w:val="000000"/>
                <w:kern w:val="0"/>
                <w:sz w:val="21"/>
                <w:szCs w:val="21"/>
                <w:lang w:bidi="ar"/>
              </w:rPr>
              <w:t>完成及时性</w:t>
            </w:r>
          </w:p>
          <w:p w:rsidR="00BB5587" w:rsidRDefault="00083A8F">
            <w:pPr>
              <w:widowControl/>
              <w:spacing w:line="0" w:lineRule="atLeast"/>
              <w:ind w:firstLineChars="0" w:firstLine="0"/>
              <w:jc w:val="center"/>
              <w:rPr>
                <w:rFonts w:eastAsia="仿宋"/>
                <w:color w:val="000000"/>
                <w:kern w:val="0"/>
                <w:sz w:val="21"/>
                <w:szCs w:val="21"/>
                <w:lang w:bidi="ar"/>
              </w:rPr>
            </w:pPr>
            <w:r>
              <w:rPr>
                <w:rFonts w:eastAsia="仿宋"/>
                <w:color w:val="000000"/>
                <w:kern w:val="0"/>
                <w:sz w:val="21"/>
                <w:szCs w:val="21"/>
                <w:lang w:bidi="ar"/>
              </w:rPr>
              <w:t>（</w:t>
            </w:r>
            <w:r>
              <w:rPr>
                <w:rFonts w:eastAsia="仿宋"/>
                <w:color w:val="000000"/>
                <w:kern w:val="0"/>
                <w:sz w:val="21"/>
                <w:szCs w:val="21"/>
                <w:lang w:bidi="ar"/>
              </w:rPr>
              <w:t>5</w:t>
            </w:r>
            <w:r>
              <w:rPr>
                <w:rFonts w:eastAsia="仿宋"/>
                <w:color w:val="000000"/>
                <w:kern w:val="0"/>
                <w:sz w:val="21"/>
                <w:szCs w:val="21"/>
                <w:lang w:bidi="ar"/>
              </w:rPr>
              <w:t>分）</w:t>
            </w:r>
          </w:p>
        </w:tc>
        <w:tc>
          <w:tcPr>
            <w:tcW w:w="3585"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项目实际完成时间与计划完成时间的比较，用以反映和考核项目产出时效目标的实现程度。</w:t>
            </w:r>
          </w:p>
        </w:tc>
        <w:tc>
          <w:tcPr>
            <w:tcW w:w="6517"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实际完成时间：项目实施单位完成该项目实际所耗用的时间。</w:t>
            </w:r>
          </w:p>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计划完成时间：按照项目实施计划或相关规定完成该项目所需的时间。</w:t>
            </w:r>
          </w:p>
        </w:tc>
        <w:tc>
          <w:tcPr>
            <w:tcW w:w="749" w:type="dxa"/>
            <w:shd w:val="clear" w:color="auto" w:fill="auto"/>
            <w:vAlign w:val="center"/>
          </w:tcPr>
          <w:p w:rsidR="00BB5587" w:rsidRDefault="00083A8F">
            <w:pPr>
              <w:snapToGrid w:val="0"/>
              <w:spacing w:line="240" w:lineRule="auto"/>
              <w:ind w:firstLineChars="0" w:firstLine="0"/>
              <w:jc w:val="right"/>
              <w:rPr>
                <w:rFonts w:eastAsia="仿宋"/>
                <w:bCs/>
                <w:color w:val="000000"/>
                <w:sz w:val="21"/>
                <w:szCs w:val="21"/>
              </w:rPr>
            </w:pPr>
            <w:r>
              <w:rPr>
                <w:rFonts w:eastAsia="仿宋"/>
                <w:bCs/>
                <w:color w:val="000000"/>
                <w:sz w:val="21"/>
                <w:szCs w:val="21"/>
              </w:rPr>
              <w:t>3.5</w:t>
            </w:r>
          </w:p>
        </w:tc>
      </w:tr>
      <w:tr w:rsidR="00BB5587">
        <w:trPr>
          <w:trHeight w:val="454"/>
          <w:jc w:val="center"/>
        </w:trPr>
        <w:tc>
          <w:tcPr>
            <w:tcW w:w="1056" w:type="dxa"/>
            <w:vMerge/>
            <w:shd w:val="clear" w:color="auto" w:fill="auto"/>
            <w:vAlign w:val="center"/>
          </w:tcPr>
          <w:p w:rsidR="00BB5587" w:rsidRDefault="00BB5587">
            <w:pPr>
              <w:spacing w:line="0" w:lineRule="atLeast"/>
              <w:ind w:firstLine="420"/>
              <w:jc w:val="center"/>
              <w:rPr>
                <w:rFonts w:eastAsia="仿宋"/>
                <w:color w:val="000000"/>
                <w:kern w:val="0"/>
                <w:sz w:val="21"/>
                <w:szCs w:val="21"/>
              </w:rPr>
            </w:pPr>
          </w:p>
        </w:tc>
        <w:tc>
          <w:tcPr>
            <w:tcW w:w="1080" w:type="dxa"/>
            <w:vMerge/>
            <w:shd w:val="clear" w:color="auto" w:fill="auto"/>
            <w:vAlign w:val="center"/>
          </w:tcPr>
          <w:p w:rsidR="00BB5587" w:rsidRDefault="00BB5587">
            <w:pPr>
              <w:spacing w:line="0" w:lineRule="atLeast"/>
              <w:ind w:firstLineChars="0" w:firstLine="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lang w:bidi="ar"/>
              </w:rPr>
            </w:pPr>
            <w:r>
              <w:rPr>
                <w:rFonts w:eastAsia="仿宋"/>
                <w:color w:val="000000"/>
                <w:kern w:val="0"/>
                <w:sz w:val="21"/>
                <w:szCs w:val="21"/>
                <w:lang w:bidi="ar"/>
              </w:rPr>
              <w:t>资金拨付及时率（</w:t>
            </w:r>
            <w:r>
              <w:rPr>
                <w:rFonts w:eastAsia="仿宋"/>
                <w:color w:val="000000"/>
                <w:kern w:val="0"/>
                <w:sz w:val="21"/>
                <w:szCs w:val="21"/>
                <w:lang w:bidi="ar"/>
              </w:rPr>
              <w:t>6</w:t>
            </w:r>
            <w:r>
              <w:rPr>
                <w:rFonts w:eastAsia="仿宋"/>
                <w:color w:val="000000"/>
                <w:kern w:val="0"/>
                <w:sz w:val="21"/>
                <w:szCs w:val="21"/>
                <w:lang w:bidi="ar"/>
              </w:rPr>
              <w:t>分）</w:t>
            </w:r>
          </w:p>
        </w:tc>
        <w:tc>
          <w:tcPr>
            <w:tcW w:w="3585"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项目实际过程中实际资金拨付时间与计划拨付时间的比较，用以反映和考核项目产出时效目标的实现程度。</w:t>
            </w:r>
          </w:p>
        </w:tc>
        <w:tc>
          <w:tcPr>
            <w:tcW w:w="6517"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实际资金拨付时间：项目实施过程中资金拨付的时间点。</w:t>
            </w:r>
          </w:p>
          <w:p w:rsidR="00BB5587" w:rsidRDefault="00083A8F">
            <w:pPr>
              <w:widowControl/>
              <w:spacing w:line="0" w:lineRule="atLeast"/>
              <w:ind w:firstLineChars="0" w:firstLine="0"/>
              <w:jc w:val="left"/>
              <w:rPr>
                <w:rFonts w:eastAsia="仿宋"/>
                <w:color w:val="000000"/>
                <w:kern w:val="0"/>
                <w:sz w:val="21"/>
                <w:szCs w:val="21"/>
                <w:lang w:bidi="ar"/>
              </w:rPr>
            </w:pPr>
            <w:r>
              <w:rPr>
                <w:rFonts w:eastAsia="仿宋"/>
                <w:color w:val="000000"/>
                <w:kern w:val="0"/>
                <w:sz w:val="21"/>
                <w:szCs w:val="21"/>
                <w:lang w:bidi="ar"/>
              </w:rPr>
              <w:t>计划拨付时间：按照项目实施计划或相关规定设置的资金拨付点。</w:t>
            </w:r>
          </w:p>
        </w:tc>
        <w:tc>
          <w:tcPr>
            <w:tcW w:w="749" w:type="dxa"/>
            <w:shd w:val="clear" w:color="auto" w:fill="auto"/>
            <w:vAlign w:val="center"/>
          </w:tcPr>
          <w:p w:rsidR="00BB5587" w:rsidRDefault="00083A8F">
            <w:pPr>
              <w:snapToGrid w:val="0"/>
              <w:spacing w:line="240" w:lineRule="auto"/>
              <w:ind w:firstLineChars="0" w:firstLine="0"/>
              <w:jc w:val="right"/>
              <w:rPr>
                <w:rFonts w:eastAsia="仿宋"/>
                <w:bCs/>
                <w:color w:val="000000"/>
                <w:sz w:val="21"/>
                <w:szCs w:val="21"/>
              </w:rPr>
            </w:pPr>
            <w:r>
              <w:rPr>
                <w:rFonts w:eastAsia="仿宋"/>
                <w:bCs/>
                <w:color w:val="000000"/>
                <w:sz w:val="21"/>
                <w:szCs w:val="21"/>
              </w:rPr>
              <w:t>4</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420"/>
              <w:jc w:val="center"/>
              <w:rPr>
                <w:rFonts w:eastAsia="仿宋"/>
                <w:color w:val="000000"/>
                <w:kern w:val="0"/>
                <w:sz w:val="21"/>
                <w:szCs w:val="21"/>
              </w:rPr>
            </w:pPr>
          </w:p>
        </w:tc>
        <w:tc>
          <w:tcPr>
            <w:tcW w:w="108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产出成本</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成本节约率</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6</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完成项目计划工作目标的实际节约成本与计划成本的比率，用以反映和考核项目的成本节约程度。</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成本节约率</w:t>
            </w:r>
            <w:r>
              <w:rPr>
                <w:rFonts w:eastAsia="仿宋"/>
                <w:color w:val="000000"/>
                <w:kern w:val="0"/>
                <w:sz w:val="21"/>
                <w:szCs w:val="21"/>
              </w:rPr>
              <w:t>=[</w:t>
            </w:r>
            <w:r>
              <w:rPr>
                <w:rFonts w:eastAsia="仿宋"/>
                <w:color w:val="000000"/>
                <w:kern w:val="0"/>
                <w:sz w:val="21"/>
                <w:szCs w:val="21"/>
              </w:rPr>
              <w:t>（计划成本</w:t>
            </w:r>
            <w:r>
              <w:rPr>
                <w:rFonts w:eastAsia="仿宋"/>
                <w:color w:val="000000"/>
                <w:kern w:val="0"/>
                <w:sz w:val="21"/>
                <w:szCs w:val="21"/>
              </w:rPr>
              <w:t>-</w:t>
            </w:r>
            <w:r>
              <w:rPr>
                <w:rFonts w:eastAsia="仿宋"/>
                <w:color w:val="000000"/>
                <w:kern w:val="0"/>
                <w:sz w:val="21"/>
                <w:szCs w:val="21"/>
              </w:rPr>
              <w:t>实际成本）</w:t>
            </w:r>
            <w:r>
              <w:rPr>
                <w:rFonts w:eastAsia="仿宋"/>
                <w:color w:val="000000"/>
                <w:kern w:val="0"/>
                <w:sz w:val="21"/>
                <w:szCs w:val="21"/>
              </w:rPr>
              <w:t>/</w:t>
            </w:r>
            <w:r>
              <w:rPr>
                <w:rFonts w:eastAsia="仿宋"/>
                <w:color w:val="000000"/>
                <w:kern w:val="0"/>
                <w:sz w:val="21"/>
                <w:szCs w:val="21"/>
              </w:rPr>
              <w:t>计划成本</w:t>
            </w:r>
            <w:r>
              <w:rPr>
                <w:rFonts w:eastAsia="仿宋"/>
                <w:color w:val="000000"/>
                <w:kern w:val="0"/>
                <w:sz w:val="21"/>
                <w:szCs w:val="21"/>
              </w:rPr>
              <w:t>]×100%</w:t>
            </w:r>
            <w:r>
              <w:rPr>
                <w:rFonts w:eastAsia="仿宋"/>
                <w:color w:val="000000"/>
                <w:kern w:val="0"/>
                <w:sz w:val="21"/>
                <w:szCs w:val="21"/>
              </w:rPr>
              <w:t>。</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实际成本：项目实施单位如期、保质、保量完成既定工作目标实际所耗费的支出。</w:t>
            </w:r>
          </w:p>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计划成本：项目实施单位为完成工作目标计划安排的支出，一般以项目预算为参考。</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5</w:t>
            </w:r>
          </w:p>
        </w:tc>
      </w:tr>
      <w:tr w:rsidR="00BB5587">
        <w:trPr>
          <w:trHeight w:val="454"/>
          <w:jc w:val="center"/>
        </w:trPr>
        <w:tc>
          <w:tcPr>
            <w:tcW w:w="1056"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效益</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25</w:t>
            </w:r>
            <w:r>
              <w:rPr>
                <w:rFonts w:eastAsia="仿宋"/>
                <w:color w:val="000000"/>
                <w:kern w:val="0"/>
                <w:sz w:val="21"/>
                <w:szCs w:val="21"/>
              </w:rPr>
              <w:t>分）</w:t>
            </w:r>
          </w:p>
        </w:tc>
        <w:tc>
          <w:tcPr>
            <w:tcW w:w="108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社会效益</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5</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为自然资源提供保障（</w:t>
            </w:r>
            <w:r>
              <w:rPr>
                <w:rFonts w:eastAsia="仿宋"/>
                <w:color w:val="000000"/>
                <w:kern w:val="0"/>
                <w:sz w:val="21"/>
                <w:szCs w:val="21"/>
              </w:rPr>
              <w:t>5</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rPr>
              <w:t>项目实施对土地等自然资源保障情况。</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rPr>
              <w:t>该项目经费的支出在一定程度上对土地等自然资源保障情况，得满分；否则酌情扣分。</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4</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08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生态效益（</w:t>
            </w:r>
            <w:r>
              <w:rPr>
                <w:rFonts w:eastAsia="仿宋"/>
                <w:color w:val="000000"/>
                <w:kern w:val="0"/>
                <w:sz w:val="21"/>
                <w:szCs w:val="21"/>
              </w:rPr>
              <w:t>5</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b/>
                <w:bCs/>
                <w:color w:val="000000"/>
                <w:kern w:val="0"/>
                <w:sz w:val="21"/>
                <w:szCs w:val="21"/>
              </w:rPr>
            </w:pPr>
            <w:r>
              <w:rPr>
                <w:rFonts w:eastAsia="仿宋"/>
                <w:color w:val="000000"/>
                <w:kern w:val="0"/>
                <w:sz w:val="21"/>
                <w:szCs w:val="21"/>
              </w:rPr>
              <w:t>保护国家重要自然资源（</w:t>
            </w:r>
            <w:r>
              <w:rPr>
                <w:rFonts w:eastAsia="仿宋"/>
                <w:color w:val="000000"/>
                <w:kern w:val="0"/>
                <w:sz w:val="21"/>
                <w:szCs w:val="21"/>
              </w:rPr>
              <w:t>5</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lang w:bidi="ar"/>
              </w:rPr>
              <w:t>反映自然资源督察与执法环境效益。</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lang w:bidi="ar"/>
              </w:rPr>
              <w:t>项目实施对生态环境所带来的直接或间接的影响情况，根据完成情况酌情扣分</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4</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08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可持续发展（</w:t>
            </w:r>
            <w:r>
              <w:rPr>
                <w:rFonts w:eastAsia="仿宋"/>
                <w:color w:val="000000"/>
                <w:kern w:val="0"/>
                <w:sz w:val="21"/>
                <w:szCs w:val="21"/>
              </w:rPr>
              <w:t>5</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执法机制建设</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5</w:t>
            </w:r>
            <w:r>
              <w:rPr>
                <w:rFonts w:eastAsia="仿宋"/>
                <w:color w:val="000000"/>
                <w:kern w:val="0"/>
                <w:sz w:val="21"/>
                <w:szCs w:val="21"/>
              </w:rPr>
              <w:t>分）</w:t>
            </w:r>
          </w:p>
        </w:tc>
        <w:tc>
          <w:tcPr>
            <w:tcW w:w="3585" w:type="dxa"/>
            <w:shd w:val="clear" w:color="auto" w:fill="auto"/>
            <w:vAlign w:val="center"/>
          </w:tcPr>
          <w:p w:rsidR="00BB5587" w:rsidRDefault="00083A8F">
            <w:pPr>
              <w:widowControl/>
              <w:spacing w:line="0" w:lineRule="atLeast"/>
              <w:ind w:firstLineChars="0" w:firstLine="0"/>
              <w:jc w:val="left"/>
              <w:rPr>
                <w:rFonts w:eastAsia="仿宋"/>
                <w:color w:val="000000"/>
                <w:kern w:val="0"/>
                <w:sz w:val="21"/>
                <w:szCs w:val="21"/>
              </w:rPr>
            </w:pPr>
            <w:r>
              <w:rPr>
                <w:rFonts w:eastAsia="仿宋"/>
                <w:color w:val="000000"/>
                <w:kern w:val="0"/>
                <w:sz w:val="21"/>
                <w:szCs w:val="21"/>
                <w:lang w:bidi="ar"/>
              </w:rPr>
              <w:t>考察项目运转是否形成了可持续发展的机制。</w:t>
            </w:r>
          </w:p>
        </w:tc>
        <w:tc>
          <w:tcPr>
            <w:tcW w:w="6517" w:type="dxa"/>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lang w:bidi="ar"/>
              </w:rPr>
              <w:t>项目政策能够使项目后续运行及成效发挥得到可持续发展得满分，未得到可持续发展则可根据专家判断可得</w:t>
            </w:r>
            <w:r>
              <w:rPr>
                <w:rFonts w:eastAsia="仿宋"/>
                <w:color w:val="000000"/>
                <w:kern w:val="0"/>
                <w:sz w:val="21"/>
                <w:szCs w:val="21"/>
                <w:lang w:bidi="ar"/>
              </w:rPr>
              <w:t>75%</w:t>
            </w:r>
            <w:r>
              <w:rPr>
                <w:rFonts w:eastAsia="仿宋"/>
                <w:color w:val="000000"/>
                <w:kern w:val="0"/>
                <w:sz w:val="21"/>
                <w:szCs w:val="21"/>
                <w:lang w:bidi="ar"/>
              </w:rPr>
              <w:t>、</w:t>
            </w:r>
            <w:r>
              <w:rPr>
                <w:rFonts w:eastAsia="仿宋"/>
                <w:color w:val="000000"/>
                <w:kern w:val="0"/>
                <w:sz w:val="21"/>
                <w:szCs w:val="21"/>
                <w:lang w:bidi="ar"/>
              </w:rPr>
              <w:t>50%</w:t>
            </w:r>
            <w:r>
              <w:rPr>
                <w:rFonts w:eastAsia="仿宋"/>
                <w:color w:val="000000"/>
                <w:kern w:val="0"/>
                <w:sz w:val="21"/>
                <w:szCs w:val="21"/>
                <w:lang w:bidi="ar"/>
              </w:rPr>
              <w:t>、</w:t>
            </w:r>
            <w:r>
              <w:rPr>
                <w:rFonts w:eastAsia="仿宋"/>
                <w:color w:val="000000"/>
                <w:kern w:val="0"/>
                <w:sz w:val="21"/>
                <w:szCs w:val="21"/>
                <w:lang w:bidi="ar"/>
              </w:rPr>
              <w:t>25%</w:t>
            </w:r>
            <w:r>
              <w:rPr>
                <w:rFonts w:eastAsia="仿宋"/>
                <w:color w:val="000000"/>
                <w:kern w:val="0"/>
                <w:sz w:val="21"/>
                <w:szCs w:val="21"/>
                <w:lang w:bidi="ar"/>
              </w:rPr>
              <w:t>、</w:t>
            </w:r>
            <w:r>
              <w:rPr>
                <w:rFonts w:eastAsia="仿宋"/>
                <w:color w:val="000000"/>
                <w:kern w:val="0"/>
                <w:sz w:val="21"/>
                <w:szCs w:val="21"/>
                <w:lang w:bidi="ar"/>
              </w:rPr>
              <w:t>0</w:t>
            </w:r>
            <w:r>
              <w:rPr>
                <w:rFonts w:eastAsia="仿宋"/>
                <w:color w:val="000000"/>
                <w:kern w:val="0"/>
                <w:sz w:val="21"/>
                <w:szCs w:val="21"/>
                <w:lang w:bidi="ar"/>
              </w:rPr>
              <w:t>的权重分。</w:t>
            </w:r>
          </w:p>
        </w:tc>
        <w:tc>
          <w:tcPr>
            <w:tcW w:w="749" w:type="dxa"/>
            <w:shd w:val="clear" w:color="auto" w:fill="auto"/>
            <w:vAlign w:val="center"/>
          </w:tcPr>
          <w:p w:rsidR="00BB5587" w:rsidRDefault="00083A8F">
            <w:pPr>
              <w:snapToGrid w:val="0"/>
              <w:spacing w:line="240" w:lineRule="auto"/>
              <w:ind w:firstLineChars="0" w:firstLine="0"/>
              <w:jc w:val="right"/>
              <w:rPr>
                <w:rFonts w:eastAsia="仿宋"/>
                <w:kern w:val="0"/>
                <w:sz w:val="21"/>
                <w:szCs w:val="21"/>
              </w:rPr>
            </w:pPr>
            <w:r>
              <w:rPr>
                <w:rFonts w:eastAsia="仿宋"/>
                <w:bCs/>
                <w:color w:val="000000"/>
                <w:sz w:val="21"/>
                <w:szCs w:val="21"/>
              </w:rPr>
              <w:t>4.5</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080" w:type="dxa"/>
            <w:vMerge w:val="restart"/>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满意度</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5</w:t>
            </w:r>
            <w:r>
              <w:rPr>
                <w:rFonts w:eastAsia="仿宋"/>
                <w:color w:val="000000"/>
                <w:kern w:val="0"/>
                <w:sz w:val="21"/>
                <w:szCs w:val="21"/>
              </w:rPr>
              <w:t>分）</w:t>
            </w: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社会公众满意度</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3</w:t>
            </w:r>
            <w:r>
              <w:rPr>
                <w:rFonts w:eastAsia="仿宋"/>
                <w:color w:val="000000"/>
                <w:kern w:val="0"/>
                <w:sz w:val="21"/>
                <w:szCs w:val="21"/>
              </w:rPr>
              <w:t>分）</w:t>
            </w:r>
          </w:p>
        </w:tc>
        <w:tc>
          <w:tcPr>
            <w:tcW w:w="3585" w:type="dxa"/>
            <w:vMerge w:val="restart"/>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lang w:bidi="ar"/>
              </w:rPr>
              <w:t>考察社会公众或服务对象对项目实施效果的满意程度。社会公众或服务对象是指因该项目实施而受到影响的部</w:t>
            </w:r>
            <w:r>
              <w:rPr>
                <w:rFonts w:eastAsia="仿宋"/>
                <w:color w:val="000000"/>
                <w:kern w:val="0"/>
                <w:sz w:val="21"/>
                <w:szCs w:val="21"/>
                <w:lang w:bidi="ar"/>
              </w:rPr>
              <w:lastRenderedPageBreak/>
              <w:t>门（单位）、群体或个人。一般采取社会调查的方式。</w:t>
            </w:r>
          </w:p>
        </w:tc>
        <w:tc>
          <w:tcPr>
            <w:tcW w:w="6517" w:type="dxa"/>
            <w:vMerge w:val="restart"/>
            <w:shd w:val="clear" w:color="auto" w:fill="auto"/>
            <w:vAlign w:val="center"/>
          </w:tcPr>
          <w:p w:rsidR="00BB5587" w:rsidRDefault="00083A8F">
            <w:pPr>
              <w:widowControl/>
              <w:spacing w:line="0" w:lineRule="atLeast"/>
              <w:ind w:firstLineChars="0" w:firstLine="0"/>
              <w:rPr>
                <w:rFonts w:eastAsia="仿宋"/>
                <w:color w:val="000000"/>
                <w:kern w:val="0"/>
                <w:sz w:val="21"/>
                <w:szCs w:val="21"/>
              </w:rPr>
            </w:pPr>
            <w:r>
              <w:rPr>
                <w:rFonts w:eastAsia="仿宋"/>
                <w:color w:val="000000"/>
                <w:kern w:val="0"/>
                <w:sz w:val="21"/>
                <w:szCs w:val="21"/>
                <w:lang w:bidi="ar"/>
              </w:rPr>
              <w:lastRenderedPageBreak/>
              <w:t>服务对象满意度达</w:t>
            </w:r>
            <w:r>
              <w:rPr>
                <w:rFonts w:eastAsia="仿宋"/>
                <w:color w:val="000000"/>
                <w:kern w:val="0"/>
                <w:sz w:val="21"/>
                <w:szCs w:val="21"/>
                <w:lang w:bidi="ar"/>
              </w:rPr>
              <w:t>95%</w:t>
            </w:r>
            <w:r>
              <w:rPr>
                <w:rFonts w:eastAsia="仿宋"/>
                <w:color w:val="000000"/>
                <w:kern w:val="0"/>
                <w:sz w:val="21"/>
                <w:szCs w:val="21"/>
                <w:lang w:bidi="ar"/>
              </w:rPr>
              <w:t>，则得满分，每降低</w:t>
            </w:r>
            <w:r>
              <w:rPr>
                <w:rFonts w:eastAsia="仿宋"/>
                <w:color w:val="000000"/>
                <w:kern w:val="0"/>
                <w:sz w:val="21"/>
                <w:szCs w:val="21"/>
                <w:lang w:bidi="ar"/>
              </w:rPr>
              <w:t>1%</w:t>
            </w:r>
            <w:r>
              <w:rPr>
                <w:rFonts w:eastAsia="仿宋"/>
                <w:color w:val="000000"/>
                <w:kern w:val="0"/>
                <w:sz w:val="21"/>
                <w:szCs w:val="21"/>
                <w:lang w:bidi="ar"/>
              </w:rPr>
              <w:t>，扣除</w:t>
            </w:r>
            <w:r>
              <w:rPr>
                <w:rFonts w:eastAsia="仿宋"/>
                <w:color w:val="000000"/>
                <w:kern w:val="0"/>
                <w:sz w:val="21"/>
                <w:szCs w:val="21"/>
                <w:lang w:bidi="ar"/>
              </w:rPr>
              <w:t>5%</w:t>
            </w:r>
            <w:r>
              <w:rPr>
                <w:rFonts w:eastAsia="仿宋"/>
                <w:color w:val="000000"/>
                <w:kern w:val="0"/>
                <w:sz w:val="21"/>
                <w:szCs w:val="21"/>
                <w:lang w:bidi="ar"/>
              </w:rPr>
              <w:t>权重分</w:t>
            </w:r>
            <w:r>
              <w:rPr>
                <w:rFonts w:eastAsia="仿宋"/>
                <w:color w:val="000000"/>
                <w:kern w:val="0"/>
                <w:sz w:val="21"/>
                <w:szCs w:val="21"/>
              </w:rPr>
              <w:t>。</w:t>
            </w:r>
          </w:p>
        </w:tc>
        <w:tc>
          <w:tcPr>
            <w:tcW w:w="749" w:type="dxa"/>
            <w:shd w:val="clear" w:color="auto" w:fill="auto"/>
            <w:vAlign w:val="center"/>
          </w:tcPr>
          <w:p w:rsidR="00BB5587" w:rsidRDefault="00083A8F">
            <w:pPr>
              <w:snapToGrid w:val="0"/>
              <w:spacing w:line="240" w:lineRule="auto"/>
              <w:ind w:firstLineChars="0" w:firstLine="0"/>
              <w:jc w:val="right"/>
              <w:rPr>
                <w:rFonts w:eastAsia="仿宋"/>
                <w:color w:val="000000"/>
                <w:kern w:val="0"/>
                <w:sz w:val="21"/>
                <w:szCs w:val="21"/>
              </w:rPr>
            </w:pPr>
            <w:r>
              <w:rPr>
                <w:rFonts w:eastAsia="仿宋"/>
                <w:bCs/>
                <w:color w:val="000000"/>
                <w:sz w:val="21"/>
                <w:szCs w:val="21"/>
              </w:rPr>
              <w:t>2.8</w:t>
            </w:r>
          </w:p>
        </w:tc>
      </w:tr>
      <w:tr w:rsidR="00BB5587">
        <w:trPr>
          <w:trHeight w:val="454"/>
          <w:jc w:val="center"/>
        </w:trPr>
        <w:tc>
          <w:tcPr>
            <w:tcW w:w="1056"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080" w:type="dxa"/>
            <w:vMerge/>
            <w:shd w:val="clear" w:color="auto" w:fill="auto"/>
            <w:vAlign w:val="center"/>
          </w:tcPr>
          <w:p w:rsidR="00BB5587" w:rsidRDefault="00BB5587">
            <w:pPr>
              <w:widowControl/>
              <w:spacing w:line="0" w:lineRule="atLeast"/>
              <w:ind w:firstLineChars="0" w:firstLine="0"/>
              <w:jc w:val="center"/>
              <w:rPr>
                <w:rFonts w:eastAsia="仿宋"/>
                <w:color w:val="000000"/>
                <w:kern w:val="0"/>
                <w:sz w:val="21"/>
                <w:szCs w:val="21"/>
              </w:rPr>
            </w:pPr>
          </w:p>
        </w:tc>
        <w:tc>
          <w:tcPr>
            <w:tcW w:w="1470" w:type="dxa"/>
            <w:shd w:val="clear" w:color="auto" w:fill="auto"/>
            <w:vAlign w:val="center"/>
          </w:tcPr>
          <w:p w:rsidR="00BB5587" w:rsidRDefault="00083A8F">
            <w:pPr>
              <w:widowControl/>
              <w:spacing w:line="0" w:lineRule="atLeast"/>
              <w:ind w:firstLineChars="0" w:firstLine="0"/>
              <w:jc w:val="center"/>
              <w:rPr>
                <w:rFonts w:eastAsia="仿宋"/>
                <w:color w:val="000000"/>
                <w:kern w:val="0"/>
                <w:sz w:val="21"/>
                <w:szCs w:val="21"/>
                <w:lang w:bidi="ar"/>
              </w:rPr>
            </w:pPr>
            <w:r>
              <w:rPr>
                <w:rFonts w:eastAsia="仿宋"/>
                <w:color w:val="000000"/>
                <w:kern w:val="0"/>
                <w:sz w:val="21"/>
                <w:szCs w:val="21"/>
                <w:lang w:bidi="ar"/>
              </w:rPr>
              <w:t>机关部门满意度</w:t>
            </w:r>
          </w:p>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w:t>
            </w:r>
            <w:r>
              <w:rPr>
                <w:rFonts w:eastAsia="仿宋"/>
                <w:color w:val="000000"/>
                <w:kern w:val="0"/>
                <w:sz w:val="21"/>
                <w:szCs w:val="21"/>
              </w:rPr>
              <w:t>2</w:t>
            </w:r>
            <w:r>
              <w:rPr>
                <w:rFonts w:eastAsia="仿宋"/>
                <w:color w:val="000000"/>
                <w:kern w:val="0"/>
                <w:sz w:val="21"/>
                <w:szCs w:val="21"/>
              </w:rPr>
              <w:t>分）</w:t>
            </w:r>
          </w:p>
        </w:tc>
        <w:tc>
          <w:tcPr>
            <w:tcW w:w="3585" w:type="dxa"/>
            <w:vMerge/>
            <w:shd w:val="clear" w:color="auto" w:fill="auto"/>
            <w:vAlign w:val="center"/>
          </w:tcPr>
          <w:p w:rsidR="00BB5587" w:rsidRDefault="00BB5587">
            <w:pPr>
              <w:widowControl/>
              <w:spacing w:line="0" w:lineRule="atLeast"/>
              <w:ind w:firstLineChars="0" w:firstLine="0"/>
              <w:rPr>
                <w:rFonts w:eastAsia="仿宋"/>
                <w:color w:val="000000"/>
                <w:kern w:val="0"/>
                <w:sz w:val="21"/>
                <w:szCs w:val="21"/>
              </w:rPr>
            </w:pPr>
          </w:p>
        </w:tc>
        <w:tc>
          <w:tcPr>
            <w:tcW w:w="6517" w:type="dxa"/>
            <w:vMerge/>
            <w:shd w:val="clear" w:color="auto" w:fill="auto"/>
            <w:vAlign w:val="center"/>
          </w:tcPr>
          <w:p w:rsidR="00BB5587" w:rsidRDefault="00BB5587">
            <w:pPr>
              <w:widowControl/>
              <w:spacing w:line="0" w:lineRule="atLeast"/>
              <w:ind w:firstLineChars="0" w:firstLine="0"/>
              <w:rPr>
                <w:rFonts w:eastAsia="仿宋"/>
                <w:color w:val="000000"/>
                <w:kern w:val="0"/>
                <w:sz w:val="21"/>
                <w:szCs w:val="21"/>
              </w:rPr>
            </w:pPr>
          </w:p>
        </w:tc>
        <w:tc>
          <w:tcPr>
            <w:tcW w:w="749" w:type="dxa"/>
            <w:shd w:val="clear" w:color="auto" w:fill="auto"/>
            <w:vAlign w:val="center"/>
          </w:tcPr>
          <w:p w:rsidR="00BB5587" w:rsidRDefault="00083A8F">
            <w:pPr>
              <w:snapToGrid w:val="0"/>
              <w:spacing w:line="240" w:lineRule="auto"/>
              <w:ind w:firstLineChars="0" w:firstLine="0"/>
              <w:jc w:val="right"/>
              <w:rPr>
                <w:rFonts w:eastAsia="仿宋"/>
                <w:color w:val="000000"/>
                <w:kern w:val="0"/>
                <w:sz w:val="21"/>
                <w:szCs w:val="21"/>
              </w:rPr>
            </w:pPr>
            <w:r>
              <w:rPr>
                <w:rFonts w:eastAsia="仿宋"/>
                <w:bCs/>
                <w:color w:val="000000"/>
                <w:sz w:val="21"/>
                <w:szCs w:val="21"/>
              </w:rPr>
              <w:t>1.5</w:t>
            </w:r>
          </w:p>
        </w:tc>
      </w:tr>
      <w:bookmarkEnd w:id="254"/>
      <w:tr w:rsidR="00BB5587">
        <w:trPr>
          <w:trHeight w:val="454"/>
          <w:jc w:val="center"/>
        </w:trPr>
        <w:tc>
          <w:tcPr>
            <w:tcW w:w="7191" w:type="dxa"/>
            <w:gridSpan w:val="4"/>
            <w:shd w:val="clear" w:color="auto" w:fill="auto"/>
          </w:tcPr>
          <w:p w:rsidR="00BB5587" w:rsidRDefault="00083A8F">
            <w:pPr>
              <w:widowControl/>
              <w:spacing w:line="0" w:lineRule="atLeast"/>
              <w:ind w:firstLineChars="0" w:firstLine="0"/>
              <w:jc w:val="center"/>
              <w:rPr>
                <w:rFonts w:eastAsia="仿宋"/>
                <w:color w:val="000000"/>
                <w:kern w:val="0"/>
                <w:sz w:val="21"/>
                <w:szCs w:val="21"/>
              </w:rPr>
            </w:pPr>
            <w:r>
              <w:rPr>
                <w:rFonts w:eastAsia="仿宋"/>
                <w:color w:val="000000"/>
                <w:kern w:val="0"/>
                <w:sz w:val="21"/>
                <w:szCs w:val="21"/>
              </w:rPr>
              <w:t>合计</w:t>
            </w:r>
          </w:p>
        </w:tc>
        <w:tc>
          <w:tcPr>
            <w:tcW w:w="6517" w:type="dxa"/>
            <w:shd w:val="clear" w:color="auto" w:fill="auto"/>
          </w:tcPr>
          <w:p w:rsidR="00BB5587" w:rsidRDefault="00BB5587">
            <w:pPr>
              <w:widowControl/>
              <w:spacing w:line="0" w:lineRule="atLeast"/>
              <w:ind w:firstLineChars="0" w:firstLine="0"/>
              <w:rPr>
                <w:rFonts w:eastAsia="仿宋"/>
                <w:color w:val="000000"/>
                <w:kern w:val="0"/>
                <w:sz w:val="21"/>
                <w:szCs w:val="21"/>
              </w:rPr>
            </w:pPr>
          </w:p>
        </w:tc>
        <w:tc>
          <w:tcPr>
            <w:tcW w:w="749" w:type="dxa"/>
            <w:shd w:val="clear" w:color="auto" w:fill="auto"/>
            <w:vAlign w:val="center"/>
          </w:tcPr>
          <w:p w:rsidR="00BB5587" w:rsidRDefault="00083A8F">
            <w:pPr>
              <w:widowControl/>
              <w:spacing w:line="240" w:lineRule="auto"/>
              <w:ind w:firstLineChars="0" w:firstLine="0"/>
              <w:jc w:val="right"/>
              <w:rPr>
                <w:rFonts w:eastAsia="仿宋"/>
                <w:kern w:val="0"/>
                <w:sz w:val="21"/>
                <w:szCs w:val="21"/>
              </w:rPr>
            </w:pPr>
            <w:r>
              <w:rPr>
                <w:rFonts w:eastAsia="仿宋"/>
                <w:kern w:val="0"/>
                <w:sz w:val="21"/>
                <w:szCs w:val="21"/>
              </w:rPr>
              <w:t>76.9</w:t>
            </w:r>
          </w:p>
        </w:tc>
      </w:tr>
    </w:tbl>
    <w:p w:rsidR="00BB5587" w:rsidRDefault="00BB5587">
      <w:pPr>
        <w:tabs>
          <w:tab w:val="right" w:pos="8051"/>
        </w:tabs>
        <w:ind w:firstLineChars="0" w:firstLine="0"/>
        <w:sectPr w:rsidR="00BB5587">
          <w:headerReference w:type="default" r:id="rId21"/>
          <w:footnotePr>
            <w:numFmt w:val="decimalEnclosedCircleChinese"/>
            <w:numRestart w:val="eachPage"/>
          </w:footnotePr>
          <w:pgSz w:w="19221" w:h="12191" w:orient="landscape"/>
          <w:pgMar w:top="1587" w:right="1587" w:bottom="1587" w:left="1587" w:header="851" w:footer="992" w:gutter="0"/>
          <w:pgNumType w:fmt="numberInDash"/>
          <w:cols w:space="425"/>
          <w:docGrid w:type="lines" w:linePitch="312"/>
        </w:sectPr>
      </w:pPr>
    </w:p>
    <w:p w:rsidR="00BB5587" w:rsidRDefault="00083A8F">
      <w:pPr>
        <w:pStyle w:val="1"/>
        <w:ind w:firstLineChars="0" w:firstLine="0"/>
        <w:rPr>
          <w:rFonts w:ascii="方正小标宋_GBK" w:eastAsia="方正小标宋_GBK" w:hAnsi="方正小标宋_GBK" w:cs="方正小标宋_GBK"/>
          <w:kern w:val="0"/>
          <w:sz w:val="32"/>
          <w:szCs w:val="32"/>
        </w:rPr>
      </w:pPr>
      <w:bookmarkStart w:id="255" w:name="_Toc25650551"/>
      <w:bookmarkStart w:id="256" w:name="_Toc24374232"/>
      <w:bookmarkStart w:id="257" w:name="_Toc24311777"/>
      <w:bookmarkStart w:id="258" w:name="_Toc24374873"/>
      <w:bookmarkStart w:id="259" w:name="_Toc30545"/>
      <w:bookmarkStart w:id="260" w:name="_Toc18778"/>
      <w:r>
        <w:rPr>
          <w:rFonts w:ascii="方正小标宋_GBK" w:eastAsia="方正小标宋_GBK" w:hAnsi="方正小标宋_GBK" w:cs="方正小标宋_GBK" w:hint="eastAsia"/>
          <w:kern w:val="0"/>
          <w:sz w:val="32"/>
          <w:szCs w:val="32"/>
        </w:rPr>
        <w:lastRenderedPageBreak/>
        <w:t>附录</w:t>
      </w:r>
      <w:r>
        <w:rPr>
          <w:rFonts w:ascii="方正小标宋_GBK" w:eastAsia="方正小标宋_GBK" w:hAnsi="方正小标宋_GBK" w:cs="方正小标宋_GBK" w:hint="eastAsia"/>
          <w:kern w:val="0"/>
          <w:sz w:val="32"/>
          <w:szCs w:val="32"/>
        </w:rPr>
        <w:t>2</w:t>
      </w:r>
      <w:r>
        <w:rPr>
          <w:rFonts w:ascii="方正小标宋_GBK" w:eastAsia="方正小标宋_GBK" w:hAnsi="方正小标宋_GBK" w:cs="方正小标宋_GBK" w:hint="eastAsia"/>
          <w:kern w:val="0"/>
          <w:sz w:val="32"/>
          <w:szCs w:val="32"/>
        </w:rPr>
        <w:t>：</w:t>
      </w:r>
      <w:bookmarkEnd w:id="255"/>
      <w:bookmarkEnd w:id="256"/>
      <w:bookmarkEnd w:id="257"/>
      <w:bookmarkEnd w:id="258"/>
      <w:r>
        <w:rPr>
          <w:rFonts w:ascii="方正小标宋_GBK" w:eastAsia="方正小标宋_GBK" w:hAnsi="方正小标宋_GBK" w:cs="方正小标宋_GBK" w:hint="eastAsia"/>
          <w:kern w:val="0"/>
          <w:sz w:val="32"/>
          <w:szCs w:val="32"/>
        </w:rPr>
        <w:t>问题清单</w:t>
      </w:r>
      <w:bookmarkEnd w:id="259"/>
      <w:bookmarkEnd w:id="260"/>
    </w:p>
    <w:tbl>
      <w:tblPr>
        <w:tblW w:w="9241" w:type="dxa"/>
        <w:jc w:val="center"/>
        <w:tblLook w:val="04A0" w:firstRow="1" w:lastRow="0" w:firstColumn="1" w:lastColumn="0" w:noHBand="0" w:noVBand="1"/>
      </w:tblPr>
      <w:tblGrid>
        <w:gridCol w:w="1357"/>
        <w:gridCol w:w="667"/>
        <w:gridCol w:w="5306"/>
        <w:gridCol w:w="1911"/>
      </w:tblGrid>
      <w:tr w:rsidR="00BB5587">
        <w:trPr>
          <w:trHeight w:val="454"/>
          <w:jc w:val="center"/>
        </w:trPr>
        <w:tc>
          <w:tcPr>
            <w:tcW w:w="7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问题分类</w:t>
            </w:r>
          </w:p>
        </w:tc>
        <w:tc>
          <w:tcPr>
            <w:tcW w:w="3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序号</w:t>
            </w:r>
          </w:p>
        </w:tc>
        <w:tc>
          <w:tcPr>
            <w:tcW w:w="28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问题描述</w:t>
            </w:r>
          </w:p>
        </w:tc>
        <w:tc>
          <w:tcPr>
            <w:tcW w:w="103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项目责任单位</w:t>
            </w:r>
          </w:p>
        </w:tc>
      </w:tr>
      <w:tr w:rsidR="00BB5587">
        <w:trPr>
          <w:trHeight w:val="454"/>
          <w:jc w:val="center"/>
        </w:trPr>
        <w:tc>
          <w:tcPr>
            <w:tcW w:w="7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kern w:val="0"/>
                <w:sz w:val="21"/>
                <w:szCs w:val="21"/>
                <w:lang w:bidi="ar"/>
              </w:rPr>
            </w:pPr>
            <w:r>
              <w:rPr>
                <w:rFonts w:eastAsia="仿宋"/>
                <w:color w:val="000000"/>
                <w:kern w:val="0"/>
                <w:sz w:val="21"/>
                <w:szCs w:val="21"/>
                <w:lang w:bidi="ar"/>
              </w:rPr>
              <w:t>项目立项存在的问题</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项目绩效长期目标、年度目标未填写，产出指标、效益指标、满意度指标设置合理性不足</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Chars="0" w:firstLine="0"/>
              <w:textAlignment w:val="center"/>
              <w:rPr>
                <w:rFonts w:eastAsia="仿宋"/>
                <w:color w:val="000000"/>
                <w:kern w:val="0"/>
                <w:sz w:val="21"/>
                <w:szCs w:val="21"/>
                <w:lang w:bidi="ar"/>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产出指标、效益指标、满意度指标设置合理性不足</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kern w:val="0"/>
                <w:sz w:val="21"/>
                <w:szCs w:val="21"/>
                <w:lang w:bidi="ar"/>
              </w:rPr>
            </w:pPr>
            <w:r>
              <w:rPr>
                <w:rFonts w:eastAsia="仿宋"/>
                <w:color w:val="000000"/>
                <w:kern w:val="0"/>
                <w:sz w:val="21"/>
                <w:szCs w:val="21"/>
                <w:lang w:bidi="ar"/>
              </w:rPr>
              <w:t>资金落实存在的问题</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预算编制科学性不足，绩效目标中未体现年度绩效目标</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Chars="0" w:firstLine="0"/>
              <w:textAlignment w:val="center"/>
              <w:rPr>
                <w:rFonts w:eastAsia="仿宋"/>
                <w:color w:val="000000"/>
                <w:kern w:val="0"/>
                <w:sz w:val="21"/>
                <w:szCs w:val="21"/>
                <w:lang w:bidi="ar"/>
              </w:rPr>
            </w:pP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财政资金紧张，未拨付项目资金，以致项目未完成</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kern w:val="0"/>
                <w:sz w:val="21"/>
                <w:szCs w:val="21"/>
                <w:lang w:bidi="ar"/>
              </w:rPr>
            </w:pPr>
            <w:r>
              <w:rPr>
                <w:rFonts w:eastAsia="仿宋"/>
                <w:color w:val="000000"/>
                <w:kern w:val="0"/>
                <w:sz w:val="21"/>
                <w:szCs w:val="21"/>
                <w:lang w:bidi="ar"/>
              </w:rPr>
              <w:t>业务管理存在的问题</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无</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kern w:val="0"/>
                <w:sz w:val="21"/>
                <w:szCs w:val="21"/>
                <w:lang w:bidi="ar"/>
              </w:rPr>
            </w:pPr>
            <w:r>
              <w:rPr>
                <w:rFonts w:eastAsia="仿宋"/>
                <w:color w:val="000000"/>
                <w:kern w:val="0"/>
                <w:sz w:val="21"/>
                <w:szCs w:val="21"/>
                <w:lang w:bidi="ar"/>
              </w:rPr>
              <w:t>项目产出存在的问题</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2021</w:t>
            </w:r>
            <w:r>
              <w:rPr>
                <w:rFonts w:eastAsia="仿宋"/>
                <w:color w:val="000000"/>
                <w:kern w:val="0"/>
                <w:sz w:val="21"/>
                <w:szCs w:val="21"/>
                <w:lang w:bidi="ar"/>
              </w:rPr>
              <w:t>年计划实施的</w:t>
            </w:r>
            <w:r>
              <w:rPr>
                <w:rFonts w:eastAsia="仿宋"/>
                <w:color w:val="000000"/>
                <w:kern w:val="0"/>
                <w:sz w:val="21"/>
                <w:szCs w:val="21"/>
                <w:lang w:bidi="ar"/>
              </w:rPr>
              <w:t>34</w:t>
            </w:r>
            <w:r>
              <w:rPr>
                <w:rFonts w:eastAsia="仿宋"/>
                <w:color w:val="000000"/>
                <w:kern w:val="0"/>
                <w:sz w:val="21"/>
                <w:szCs w:val="21"/>
                <w:lang w:bidi="ar"/>
              </w:rPr>
              <w:t>个项目，完工</w:t>
            </w:r>
            <w:r>
              <w:rPr>
                <w:rFonts w:eastAsia="仿宋"/>
                <w:color w:val="000000"/>
                <w:kern w:val="0"/>
                <w:sz w:val="21"/>
                <w:szCs w:val="21"/>
                <w:lang w:bidi="ar"/>
              </w:rPr>
              <w:t>9</w:t>
            </w:r>
            <w:r>
              <w:rPr>
                <w:rFonts w:eastAsia="仿宋"/>
                <w:color w:val="000000"/>
                <w:kern w:val="0"/>
                <w:sz w:val="21"/>
                <w:szCs w:val="21"/>
                <w:lang w:bidi="ar"/>
              </w:rPr>
              <w:t>个项目，</w:t>
            </w:r>
            <w:r>
              <w:rPr>
                <w:rFonts w:eastAsia="仿宋"/>
                <w:color w:val="000000"/>
                <w:kern w:val="0"/>
                <w:sz w:val="21"/>
                <w:szCs w:val="21"/>
                <w:lang w:bidi="ar"/>
              </w:rPr>
              <w:t>18</w:t>
            </w:r>
            <w:r>
              <w:rPr>
                <w:rFonts w:eastAsia="仿宋"/>
                <w:color w:val="000000"/>
                <w:kern w:val="0"/>
                <w:sz w:val="21"/>
                <w:szCs w:val="21"/>
                <w:lang w:bidi="ar"/>
              </w:rPr>
              <w:t>个项目未开工，工作实际完成率低</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7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kern w:val="0"/>
                <w:sz w:val="21"/>
                <w:szCs w:val="21"/>
                <w:lang w:bidi="ar"/>
              </w:rPr>
            </w:pPr>
            <w:r>
              <w:rPr>
                <w:rFonts w:eastAsia="仿宋"/>
                <w:color w:val="000000"/>
                <w:kern w:val="0"/>
                <w:sz w:val="21"/>
                <w:szCs w:val="21"/>
                <w:lang w:bidi="ar"/>
              </w:rPr>
              <w:t>项目效益存在的问题</w:t>
            </w:r>
          </w:p>
        </w:tc>
        <w:tc>
          <w:tcPr>
            <w:tcW w:w="3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p>
        </w:tc>
        <w:tc>
          <w:tcPr>
            <w:tcW w:w="28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无</w:t>
            </w:r>
          </w:p>
        </w:tc>
        <w:tc>
          <w:tcPr>
            <w:tcW w:w="103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备</w:t>
            </w:r>
            <w:r>
              <w:rPr>
                <w:rFonts w:eastAsia="仿宋"/>
                <w:color w:val="000000"/>
                <w:kern w:val="0"/>
                <w:sz w:val="21"/>
                <w:szCs w:val="21"/>
                <w:lang w:bidi="ar"/>
              </w:rPr>
              <w:t xml:space="preserve">  </w:t>
            </w:r>
            <w:r>
              <w:rPr>
                <w:rFonts w:eastAsia="仿宋"/>
                <w:color w:val="000000"/>
                <w:kern w:val="0"/>
                <w:sz w:val="21"/>
                <w:szCs w:val="21"/>
                <w:lang w:bidi="ar"/>
              </w:rPr>
              <w:t>注：</w:t>
            </w:r>
          </w:p>
        </w:tc>
      </w:tr>
    </w:tbl>
    <w:p w:rsidR="00BB5587" w:rsidRDefault="00BB5587">
      <w:pPr>
        <w:pStyle w:val="TOC1"/>
        <w:ind w:firstLine="420"/>
        <w:rPr>
          <w:sz w:val="21"/>
          <w:szCs w:val="21"/>
        </w:rPr>
        <w:sectPr w:rsidR="00BB5587">
          <w:headerReference w:type="default" r:id="rId22"/>
          <w:footnotePr>
            <w:numFmt w:val="decimalEnclosedCircleChinese"/>
            <w:numRestart w:val="eachPage"/>
          </w:footnotePr>
          <w:pgSz w:w="12191" w:h="19221"/>
          <w:pgMar w:top="1587" w:right="1587" w:bottom="1587" w:left="1587" w:header="851" w:footer="992" w:gutter="0"/>
          <w:pgNumType w:fmt="numberInDash"/>
          <w:cols w:space="425"/>
          <w:docGrid w:type="lines" w:linePitch="312"/>
        </w:sectPr>
      </w:pPr>
    </w:p>
    <w:p w:rsidR="00BB5587" w:rsidRDefault="00083A8F">
      <w:pPr>
        <w:pStyle w:val="1"/>
        <w:ind w:firstLine="640"/>
        <w:rPr>
          <w:rFonts w:ascii="方正小标宋_GBK" w:eastAsia="方正小标宋_GBK" w:hAnsi="方正小标宋_GBK" w:cs="方正小标宋_GBK"/>
          <w:kern w:val="0"/>
          <w:sz w:val="32"/>
          <w:szCs w:val="32"/>
        </w:rPr>
      </w:pPr>
      <w:bookmarkStart w:id="261" w:name="_Toc3628"/>
      <w:bookmarkStart w:id="262" w:name="_Toc95"/>
      <w:r>
        <w:rPr>
          <w:rFonts w:ascii="方正小标宋_GBK" w:eastAsia="方正小标宋_GBK" w:hAnsi="方正小标宋_GBK" w:cs="方正小标宋_GBK" w:hint="eastAsia"/>
          <w:kern w:val="0"/>
          <w:sz w:val="32"/>
          <w:szCs w:val="32"/>
        </w:rPr>
        <w:lastRenderedPageBreak/>
        <w:t>附录</w:t>
      </w:r>
      <w:r>
        <w:rPr>
          <w:rFonts w:ascii="方正小标宋_GBK" w:eastAsia="方正小标宋_GBK" w:hAnsi="方正小标宋_GBK" w:cs="方正小标宋_GBK" w:hint="eastAsia"/>
          <w:kern w:val="0"/>
          <w:sz w:val="32"/>
          <w:szCs w:val="32"/>
        </w:rPr>
        <w:t>3</w:t>
      </w:r>
      <w:r>
        <w:rPr>
          <w:rFonts w:ascii="方正小标宋_GBK" w:eastAsia="方正小标宋_GBK" w:hAnsi="方正小标宋_GBK" w:cs="方正小标宋_GBK" w:hint="eastAsia"/>
          <w:kern w:val="0"/>
          <w:sz w:val="32"/>
          <w:szCs w:val="32"/>
        </w:rPr>
        <w:t>：调查分析报告</w:t>
      </w:r>
      <w:bookmarkEnd w:id="261"/>
      <w:bookmarkEnd w:id="262"/>
    </w:p>
    <w:p w:rsidR="00BB5587" w:rsidRDefault="00083A8F">
      <w:pPr>
        <w:pStyle w:val="p0"/>
        <w:ind w:firstLineChars="0" w:firstLine="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2021</w:t>
      </w:r>
      <w:r>
        <w:rPr>
          <w:rFonts w:ascii="方正小标宋_GBK" w:eastAsia="方正小标宋_GBK" w:hAnsi="方正小标宋_GBK" w:cs="方正小标宋_GBK" w:hint="eastAsia"/>
          <w:sz w:val="44"/>
          <w:szCs w:val="44"/>
        </w:rPr>
        <w:t>年度</w:t>
      </w:r>
      <w:proofErr w:type="gramStart"/>
      <w:r>
        <w:rPr>
          <w:rFonts w:ascii="方正小标宋_GBK" w:eastAsia="方正小标宋_GBK" w:hAnsi="方正小标宋_GBK" w:cs="方正小标宋_GBK" w:hint="eastAsia"/>
          <w:sz w:val="44"/>
          <w:szCs w:val="44"/>
        </w:rPr>
        <w:t>兖州区</w:t>
      </w:r>
      <w:proofErr w:type="gramEnd"/>
      <w:r>
        <w:rPr>
          <w:rFonts w:ascii="方正小标宋_GBK" w:eastAsia="方正小标宋_GBK" w:hAnsi="方正小标宋_GBK" w:cs="方正小标宋_GBK" w:hint="eastAsia"/>
          <w:sz w:val="44"/>
          <w:szCs w:val="44"/>
        </w:rPr>
        <w:t>自然资源局专项业务经费项目绩效评价社会满意度调查分析报告</w:t>
      </w:r>
    </w:p>
    <w:p w:rsidR="00BB5587" w:rsidRDefault="00083A8F">
      <w:pPr>
        <w:rPr>
          <w:rFonts w:eastAsia="黑体"/>
          <w:bCs/>
          <w:sz w:val="32"/>
          <w:szCs w:val="32"/>
        </w:rPr>
      </w:pPr>
      <w:r>
        <w:rPr>
          <w:rFonts w:eastAsia="黑体"/>
          <w:bCs/>
          <w:sz w:val="32"/>
          <w:szCs w:val="32"/>
        </w:rPr>
        <w:t>一、调查背景</w:t>
      </w:r>
    </w:p>
    <w:p w:rsidR="00BB5587" w:rsidRDefault="00083A8F">
      <w:pPr>
        <w:rPr>
          <w:rFonts w:eastAsia="仿宋_GB2312"/>
          <w:kern w:val="0"/>
          <w:sz w:val="32"/>
          <w:szCs w:val="32"/>
        </w:rPr>
      </w:pPr>
      <w:r>
        <w:rPr>
          <w:rFonts w:eastAsia="仿宋_GB2312"/>
          <w:kern w:val="0"/>
          <w:sz w:val="32"/>
          <w:szCs w:val="32"/>
        </w:rPr>
        <w:t>针对</w:t>
      </w:r>
      <w:proofErr w:type="gramStart"/>
      <w:r>
        <w:rPr>
          <w:rFonts w:eastAsia="仿宋_GB2312"/>
          <w:kern w:val="0"/>
          <w:sz w:val="32"/>
          <w:szCs w:val="32"/>
        </w:rPr>
        <w:t>兖州区</w:t>
      </w:r>
      <w:r>
        <w:rPr>
          <w:rFonts w:eastAsia="仿宋_GB2312"/>
          <w:kern w:val="0"/>
          <w:sz w:val="32"/>
          <w:szCs w:val="32"/>
        </w:rPr>
        <w:t>2021</w:t>
      </w:r>
      <w:r>
        <w:rPr>
          <w:rFonts w:eastAsia="仿宋_GB2312"/>
          <w:kern w:val="0"/>
          <w:sz w:val="32"/>
          <w:szCs w:val="32"/>
        </w:rPr>
        <w:t>年度兖州区</w:t>
      </w:r>
      <w:proofErr w:type="gramEnd"/>
      <w:r>
        <w:rPr>
          <w:rFonts w:eastAsia="仿宋_GB2312"/>
          <w:kern w:val="0"/>
          <w:sz w:val="32"/>
          <w:szCs w:val="32"/>
        </w:rPr>
        <w:t>自然资源局专项业务经费项目，逐项调查</w:t>
      </w:r>
      <w:proofErr w:type="gramStart"/>
      <w:r>
        <w:rPr>
          <w:rFonts w:eastAsia="仿宋_GB2312"/>
          <w:kern w:val="0"/>
          <w:sz w:val="32"/>
          <w:szCs w:val="32"/>
        </w:rPr>
        <w:t>兖州区</w:t>
      </w:r>
      <w:proofErr w:type="gramEnd"/>
      <w:r>
        <w:rPr>
          <w:rFonts w:eastAsia="仿宋_GB2312"/>
          <w:kern w:val="0"/>
          <w:sz w:val="32"/>
          <w:szCs w:val="32"/>
        </w:rPr>
        <w:t>自然资源局在政策执行过程中的项目决策、项目管理和项目绩效情况，主要涉及项目执行过程中的政策执行、管理制度建设、资金使用规范性、资金的使用和产出效果等，全面评价项目绩效状况。在此基础上，针对项目执行过程中存在的问题及不足，提出针对性的改进意见，以促进项目单位的项目管理水平，提升政策实施效果和财政资金的使用效益，为下一步的预算资金安排和完善提供参考。</w:t>
      </w:r>
    </w:p>
    <w:p w:rsidR="00BB5587" w:rsidRDefault="00083A8F">
      <w:pPr>
        <w:rPr>
          <w:rFonts w:eastAsia="黑体"/>
          <w:bCs/>
          <w:sz w:val="32"/>
          <w:szCs w:val="32"/>
        </w:rPr>
      </w:pPr>
      <w:r>
        <w:rPr>
          <w:rFonts w:eastAsia="黑体"/>
          <w:bCs/>
          <w:sz w:val="32"/>
          <w:szCs w:val="32"/>
        </w:rPr>
        <w:t>二、调查问卷内容</w:t>
      </w:r>
    </w:p>
    <w:p w:rsidR="00BB5587" w:rsidRDefault="00083A8F">
      <w:pPr>
        <w:spacing w:line="560" w:lineRule="exact"/>
        <w:rPr>
          <w:rFonts w:eastAsia="楷体"/>
          <w:bCs/>
          <w:sz w:val="32"/>
          <w:szCs w:val="32"/>
        </w:rPr>
      </w:pPr>
      <w:r>
        <w:rPr>
          <w:rFonts w:eastAsia="楷体"/>
          <w:bCs/>
          <w:sz w:val="32"/>
          <w:szCs w:val="32"/>
        </w:rPr>
        <w:t>（一）调查对象基本信息</w:t>
      </w:r>
    </w:p>
    <w:p w:rsidR="00BB5587" w:rsidRDefault="00083A8F">
      <w:pPr>
        <w:rPr>
          <w:rFonts w:eastAsia="仿宋_GB2312"/>
          <w:kern w:val="0"/>
          <w:sz w:val="32"/>
          <w:szCs w:val="32"/>
        </w:rPr>
      </w:pPr>
      <w:r>
        <w:rPr>
          <w:rFonts w:eastAsia="仿宋_GB2312"/>
          <w:kern w:val="0"/>
          <w:sz w:val="32"/>
          <w:szCs w:val="32"/>
        </w:rPr>
        <w:t>本次调研对象为</w:t>
      </w:r>
      <w:r>
        <w:rPr>
          <w:rFonts w:eastAsia="仿宋_GB2312"/>
          <w:kern w:val="0"/>
          <w:sz w:val="32"/>
          <w:szCs w:val="32"/>
        </w:rPr>
        <w:t>2021</w:t>
      </w:r>
      <w:r>
        <w:rPr>
          <w:rFonts w:eastAsia="仿宋_GB2312"/>
          <w:kern w:val="0"/>
          <w:sz w:val="32"/>
          <w:szCs w:val="32"/>
        </w:rPr>
        <w:t>年度</w:t>
      </w:r>
      <w:proofErr w:type="gramStart"/>
      <w:r>
        <w:rPr>
          <w:rFonts w:eastAsia="仿宋_GB2312"/>
          <w:kern w:val="0"/>
          <w:sz w:val="32"/>
          <w:szCs w:val="32"/>
        </w:rPr>
        <w:t>兖州区</w:t>
      </w:r>
      <w:proofErr w:type="gramEnd"/>
      <w:r>
        <w:rPr>
          <w:rFonts w:eastAsia="仿宋_GB2312"/>
          <w:kern w:val="0"/>
          <w:sz w:val="32"/>
          <w:szCs w:val="32"/>
        </w:rPr>
        <w:t>自然资源局专项业务</w:t>
      </w:r>
      <w:r>
        <w:rPr>
          <w:rFonts w:eastAsia="仿宋_GB2312"/>
          <w:kern w:val="0"/>
          <w:sz w:val="32"/>
          <w:szCs w:val="32"/>
        </w:rPr>
        <w:t>经费项目涉及的相关人员。</w:t>
      </w:r>
    </w:p>
    <w:p w:rsidR="00BB5587" w:rsidRDefault="00083A8F">
      <w:pPr>
        <w:numPr>
          <w:ilvl w:val="0"/>
          <w:numId w:val="2"/>
        </w:numPr>
        <w:spacing w:line="560" w:lineRule="exact"/>
        <w:rPr>
          <w:rFonts w:eastAsia="楷体"/>
          <w:bCs/>
          <w:sz w:val="32"/>
          <w:szCs w:val="32"/>
        </w:rPr>
      </w:pPr>
      <w:r>
        <w:rPr>
          <w:rFonts w:eastAsia="楷体"/>
          <w:bCs/>
          <w:sz w:val="32"/>
          <w:szCs w:val="32"/>
        </w:rPr>
        <w:t>调查对象基本问题</w:t>
      </w:r>
    </w:p>
    <w:p w:rsidR="00BB5587" w:rsidRDefault="00083A8F">
      <w:pPr>
        <w:pStyle w:val="a3"/>
        <w:ind w:firstLine="640"/>
        <w:rPr>
          <w:rFonts w:eastAsia="仿宋_GB2312"/>
          <w:kern w:val="0"/>
          <w:sz w:val="32"/>
          <w:szCs w:val="32"/>
        </w:rPr>
      </w:pPr>
      <w:r>
        <w:rPr>
          <w:rFonts w:eastAsia="仿宋_GB2312"/>
          <w:kern w:val="0"/>
          <w:sz w:val="32"/>
          <w:szCs w:val="32"/>
        </w:rPr>
        <w:t>本次调查主要是为了了解</w:t>
      </w:r>
      <w:r>
        <w:rPr>
          <w:rFonts w:eastAsia="仿宋_GB2312"/>
          <w:kern w:val="0"/>
          <w:sz w:val="32"/>
          <w:szCs w:val="32"/>
        </w:rPr>
        <w:t>2021</w:t>
      </w:r>
      <w:r>
        <w:rPr>
          <w:rFonts w:eastAsia="仿宋_GB2312"/>
          <w:kern w:val="0"/>
          <w:sz w:val="32"/>
          <w:szCs w:val="32"/>
        </w:rPr>
        <w:t>年度</w:t>
      </w:r>
      <w:proofErr w:type="gramStart"/>
      <w:r>
        <w:rPr>
          <w:rFonts w:eastAsia="仿宋_GB2312"/>
          <w:kern w:val="0"/>
          <w:sz w:val="32"/>
          <w:szCs w:val="32"/>
        </w:rPr>
        <w:t>兖州区</w:t>
      </w:r>
      <w:proofErr w:type="gramEnd"/>
      <w:r>
        <w:rPr>
          <w:rFonts w:eastAsia="仿宋_GB2312"/>
          <w:kern w:val="0"/>
          <w:sz w:val="32"/>
          <w:szCs w:val="32"/>
        </w:rPr>
        <w:t>自然资源局专项业务经费项目，济宁市</w:t>
      </w:r>
      <w:proofErr w:type="gramStart"/>
      <w:r>
        <w:rPr>
          <w:rFonts w:eastAsia="仿宋_GB2312"/>
          <w:kern w:val="0"/>
          <w:sz w:val="32"/>
          <w:szCs w:val="32"/>
        </w:rPr>
        <w:t>兖州区</w:t>
      </w:r>
      <w:proofErr w:type="gramEnd"/>
      <w:r>
        <w:rPr>
          <w:rFonts w:eastAsia="仿宋_GB2312"/>
          <w:kern w:val="0"/>
          <w:sz w:val="32"/>
          <w:szCs w:val="32"/>
        </w:rPr>
        <w:t>2021</w:t>
      </w:r>
      <w:r>
        <w:rPr>
          <w:rFonts w:eastAsia="仿宋_GB2312"/>
          <w:kern w:val="0"/>
          <w:sz w:val="32"/>
          <w:szCs w:val="32"/>
        </w:rPr>
        <w:t>年自然资源局</w:t>
      </w:r>
      <w:r>
        <w:rPr>
          <w:rFonts w:eastAsia="仿宋_GB2312"/>
          <w:kern w:val="0"/>
          <w:sz w:val="32"/>
          <w:szCs w:val="32"/>
        </w:rPr>
        <w:t>“</w:t>
      </w:r>
      <w:r>
        <w:rPr>
          <w:rFonts w:eastAsia="仿宋_GB2312"/>
          <w:kern w:val="0"/>
          <w:sz w:val="32"/>
          <w:szCs w:val="32"/>
        </w:rPr>
        <w:t>专项业务经费资金</w:t>
      </w:r>
      <w:r>
        <w:rPr>
          <w:rFonts w:eastAsia="仿宋_GB2312"/>
          <w:kern w:val="0"/>
          <w:sz w:val="32"/>
          <w:szCs w:val="32"/>
        </w:rPr>
        <w:t>”</w:t>
      </w:r>
      <w:r>
        <w:rPr>
          <w:rFonts w:eastAsia="仿宋_GB2312"/>
          <w:kern w:val="0"/>
          <w:sz w:val="32"/>
          <w:szCs w:val="32"/>
        </w:rPr>
        <w:t>专项业务经费</w:t>
      </w:r>
      <w:r>
        <w:rPr>
          <w:rFonts w:eastAsia="仿宋_GB2312"/>
          <w:kern w:val="0"/>
          <w:sz w:val="32"/>
          <w:szCs w:val="32"/>
        </w:rPr>
        <w:t>1338</w:t>
      </w:r>
      <w:r>
        <w:rPr>
          <w:rFonts w:eastAsia="仿宋_GB2312"/>
          <w:kern w:val="0"/>
          <w:sz w:val="32"/>
          <w:szCs w:val="32"/>
        </w:rPr>
        <w:t>万元，财政局由于财政资金紧张未拨付到位，以致</w:t>
      </w:r>
      <w:r>
        <w:rPr>
          <w:rFonts w:eastAsia="仿宋_GB2312"/>
          <w:kern w:val="0"/>
          <w:sz w:val="32"/>
          <w:szCs w:val="32"/>
        </w:rPr>
        <w:t>34</w:t>
      </w:r>
      <w:r>
        <w:rPr>
          <w:rFonts w:eastAsia="仿宋_GB2312"/>
          <w:kern w:val="0"/>
          <w:sz w:val="32"/>
          <w:szCs w:val="32"/>
        </w:rPr>
        <w:t>个项目未完工。评价工作组为了解和评估</w:t>
      </w:r>
      <w:r>
        <w:rPr>
          <w:rFonts w:eastAsia="仿宋_GB2312"/>
          <w:kern w:val="0"/>
          <w:sz w:val="32"/>
          <w:szCs w:val="32"/>
        </w:rPr>
        <w:t>2021</w:t>
      </w:r>
      <w:r>
        <w:rPr>
          <w:rFonts w:eastAsia="仿宋_GB2312"/>
          <w:kern w:val="0"/>
          <w:sz w:val="32"/>
          <w:szCs w:val="32"/>
        </w:rPr>
        <w:t>年度</w:t>
      </w:r>
      <w:proofErr w:type="gramStart"/>
      <w:r>
        <w:rPr>
          <w:rFonts w:eastAsia="仿宋_GB2312"/>
          <w:kern w:val="0"/>
          <w:sz w:val="32"/>
          <w:szCs w:val="32"/>
        </w:rPr>
        <w:t>兖州区</w:t>
      </w:r>
      <w:proofErr w:type="gramEnd"/>
      <w:r>
        <w:rPr>
          <w:rFonts w:eastAsia="仿宋_GB2312"/>
          <w:kern w:val="0"/>
          <w:sz w:val="32"/>
          <w:szCs w:val="32"/>
        </w:rPr>
        <w:t>自然资源局专项业务经费项目的资金使用效益，开展了项目满意度调查工作。</w:t>
      </w:r>
    </w:p>
    <w:p w:rsidR="00BB5587" w:rsidRDefault="00083A8F">
      <w:pPr>
        <w:pStyle w:val="a3"/>
        <w:ind w:firstLine="640"/>
        <w:rPr>
          <w:rFonts w:eastAsia="黑体"/>
          <w:bCs/>
          <w:sz w:val="32"/>
          <w:szCs w:val="32"/>
        </w:rPr>
      </w:pPr>
      <w:r>
        <w:rPr>
          <w:rFonts w:eastAsia="黑体"/>
          <w:bCs/>
          <w:sz w:val="32"/>
          <w:szCs w:val="32"/>
        </w:rPr>
        <w:t>三、调查方式及计划</w:t>
      </w:r>
    </w:p>
    <w:p w:rsidR="00BB5587" w:rsidRDefault="00083A8F">
      <w:pPr>
        <w:spacing w:line="560" w:lineRule="exact"/>
        <w:rPr>
          <w:rFonts w:eastAsia="楷体"/>
          <w:bCs/>
          <w:sz w:val="32"/>
          <w:szCs w:val="32"/>
        </w:rPr>
      </w:pPr>
      <w:r>
        <w:rPr>
          <w:rFonts w:eastAsia="楷体"/>
          <w:bCs/>
          <w:sz w:val="32"/>
          <w:szCs w:val="32"/>
        </w:rPr>
        <w:lastRenderedPageBreak/>
        <w:t>（一）调查方式</w:t>
      </w:r>
    </w:p>
    <w:p w:rsidR="00BB5587" w:rsidRDefault="00083A8F">
      <w:pPr>
        <w:rPr>
          <w:rFonts w:eastAsia="仿宋_GB2312"/>
          <w:kern w:val="0"/>
          <w:sz w:val="32"/>
          <w:szCs w:val="32"/>
        </w:rPr>
      </w:pPr>
      <w:r>
        <w:rPr>
          <w:rFonts w:eastAsia="仿宋_GB2312"/>
          <w:kern w:val="0"/>
          <w:sz w:val="32"/>
          <w:szCs w:val="32"/>
        </w:rPr>
        <w:t>针对上述问卷对象开展问卷调查，在全面调研开展之前先进行论证，根据论证结果对问卷和抽样方式进行修改调整。</w:t>
      </w:r>
    </w:p>
    <w:p w:rsidR="00BB5587" w:rsidRDefault="00083A8F">
      <w:pPr>
        <w:spacing w:line="560" w:lineRule="exact"/>
        <w:rPr>
          <w:rFonts w:eastAsia="楷体"/>
          <w:bCs/>
          <w:sz w:val="32"/>
          <w:szCs w:val="32"/>
        </w:rPr>
      </w:pPr>
      <w:r>
        <w:rPr>
          <w:rFonts w:eastAsia="楷体"/>
          <w:bCs/>
          <w:sz w:val="32"/>
          <w:szCs w:val="32"/>
        </w:rPr>
        <w:t>（二）抽样方式</w:t>
      </w:r>
    </w:p>
    <w:p w:rsidR="00BB5587" w:rsidRDefault="00083A8F">
      <w:pPr>
        <w:rPr>
          <w:rFonts w:eastAsia="仿宋_GB2312"/>
          <w:kern w:val="0"/>
          <w:sz w:val="32"/>
          <w:szCs w:val="32"/>
        </w:rPr>
      </w:pPr>
      <w:r>
        <w:rPr>
          <w:rFonts w:eastAsia="仿宋_GB2312"/>
          <w:kern w:val="0"/>
          <w:sz w:val="32"/>
          <w:szCs w:val="32"/>
        </w:rPr>
        <w:t>本次问卷调查采用的方式为简单随机抽样，即对</w:t>
      </w:r>
      <w:proofErr w:type="gramStart"/>
      <w:r>
        <w:rPr>
          <w:rFonts w:eastAsia="仿宋_GB2312"/>
          <w:kern w:val="0"/>
          <w:sz w:val="32"/>
          <w:szCs w:val="32"/>
        </w:rPr>
        <w:t>兖</w:t>
      </w:r>
      <w:r>
        <w:rPr>
          <w:rFonts w:eastAsia="仿宋_GB2312"/>
          <w:kern w:val="0"/>
          <w:sz w:val="32"/>
          <w:szCs w:val="32"/>
        </w:rPr>
        <w:t>州区</w:t>
      </w:r>
      <w:proofErr w:type="gramEnd"/>
      <w:r>
        <w:rPr>
          <w:rFonts w:eastAsia="仿宋_GB2312"/>
          <w:kern w:val="0"/>
          <w:sz w:val="32"/>
          <w:szCs w:val="32"/>
        </w:rPr>
        <w:t>自然资源局单位人员进行随访，总体中的每个个体都有相等的被选中的机会，能够以最佳的方式去创造一个真正代表总体的样本。</w:t>
      </w:r>
    </w:p>
    <w:p w:rsidR="00BB5587" w:rsidRDefault="00083A8F">
      <w:pPr>
        <w:spacing w:line="560" w:lineRule="exact"/>
        <w:rPr>
          <w:rFonts w:eastAsia="黑体"/>
          <w:bCs/>
          <w:sz w:val="32"/>
          <w:szCs w:val="32"/>
        </w:rPr>
      </w:pPr>
      <w:r>
        <w:rPr>
          <w:rFonts w:eastAsia="黑体"/>
          <w:bCs/>
          <w:sz w:val="32"/>
          <w:szCs w:val="32"/>
        </w:rPr>
        <w:t>四、问卷的发放和回收</w:t>
      </w:r>
    </w:p>
    <w:p w:rsidR="00BB5587" w:rsidRDefault="00083A8F">
      <w:pPr>
        <w:rPr>
          <w:rFonts w:eastAsia="仿宋_GB2312"/>
          <w:kern w:val="0"/>
          <w:sz w:val="32"/>
          <w:szCs w:val="32"/>
        </w:rPr>
      </w:pPr>
      <w:r>
        <w:rPr>
          <w:rFonts w:eastAsia="仿宋_GB2312"/>
          <w:kern w:val="0"/>
          <w:sz w:val="32"/>
          <w:szCs w:val="32"/>
        </w:rPr>
        <w:t>本次调查共发放问卷</w:t>
      </w:r>
      <w:r>
        <w:rPr>
          <w:rFonts w:eastAsia="仿宋_GB2312"/>
          <w:kern w:val="0"/>
          <w:sz w:val="32"/>
          <w:szCs w:val="32"/>
        </w:rPr>
        <w:t>100</w:t>
      </w:r>
      <w:r>
        <w:rPr>
          <w:rFonts w:eastAsia="仿宋_GB2312"/>
          <w:kern w:val="0"/>
          <w:sz w:val="32"/>
          <w:szCs w:val="32"/>
        </w:rPr>
        <w:t>份，回收问卷</w:t>
      </w:r>
      <w:r>
        <w:rPr>
          <w:rFonts w:eastAsia="仿宋_GB2312"/>
          <w:kern w:val="0"/>
          <w:sz w:val="32"/>
          <w:szCs w:val="32"/>
        </w:rPr>
        <w:t>95</w:t>
      </w:r>
      <w:r>
        <w:rPr>
          <w:rFonts w:eastAsia="仿宋_GB2312"/>
          <w:kern w:val="0"/>
          <w:sz w:val="32"/>
          <w:szCs w:val="32"/>
        </w:rPr>
        <w:t>份，其中有效问卷</w:t>
      </w:r>
      <w:r>
        <w:rPr>
          <w:rFonts w:eastAsia="仿宋_GB2312"/>
          <w:kern w:val="0"/>
          <w:sz w:val="32"/>
          <w:szCs w:val="32"/>
        </w:rPr>
        <w:t>95</w:t>
      </w:r>
      <w:r>
        <w:rPr>
          <w:rFonts w:eastAsia="仿宋_GB2312"/>
          <w:kern w:val="0"/>
          <w:sz w:val="32"/>
          <w:szCs w:val="32"/>
        </w:rPr>
        <w:t>份。</w:t>
      </w:r>
    </w:p>
    <w:p w:rsidR="00BB5587" w:rsidRDefault="00083A8F">
      <w:pPr>
        <w:numPr>
          <w:ilvl w:val="0"/>
          <w:numId w:val="3"/>
        </w:numPr>
        <w:spacing w:line="560" w:lineRule="exact"/>
        <w:rPr>
          <w:rFonts w:eastAsia="黑体"/>
          <w:bCs/>
          <w:sz w:val="32"/>
          <w:szCs w:val="32"/>
        </w:rPr>
      </w:pPr>
      <w:r>
        <w:rPr>
          <w:rFonts w:eastAsia="黑体"/>
          <w:bCs/>
          <w:sz w:val="32"/>
          <w:szCs w:val="32"/>
        </w:rPr>
        <w:t>调查结果分析</w:t>
      </w:r>
    </w:p>
    <w:p w:rsidR="00BB5587" w:rsidRDefault="00083A8F">
      <w:pPr>
        <w:pStyle w:val="a7"/>
        <w:autoSpaceDE/>
        <w:autoSpaceDN/>
        <w:adjustRightInd/>
        <w:spacing w:line="560" w:lineRule="exact"/>
        <w:rPr>
          <w:color w:val="auto"/>
        </w:rPr>
      </w:pPr>
      <w:r>
        <w:rPr>
          <w:color w:val="auto"/>
        </w:rPr>
        <w:t>本次调查共回收有效问卷数量</w:t>
      </w:r>
      <w:r>
        <w:rPr>
          <w:color w:val="auto"/>
        </w:rPr>
        <w:t>95</w:t>
      </w:r>
      <w:r>
        <w:rPr>
          <w:color w:val="auto"/>
        </w:rPr>
        <w:t>份，问卷调查结果显示，受调查对象了解自然资源局专项业务经费项目的有</w:t>
      </w:r>
      <w:r>
        <w:rPr>
          <w:color w:val="auto"/>
        </w:rPr>
        <w:t>93</w:t>
      </w:r>
      <w:r>
        <w:rPr>
          <w:color w:val="auto"/>
        </w:rPr>
        <w:t>人，占调查人数的</w:t>
      </w:r>
      <w:r>
        <w:rPr>
          <w:color w:val="auto"/>
        </w:rPr>
        <w:t>97.89%</w:t>
      </w:r>
      <w:r>
        <w:rPr>
          <w:color w:val="auto"/>
        </w:rPr>
        <w:t>；不了解自然资源局专项业务经费项目的占</w:t>
      </w:r>
      <w:r>
        <w:rPr>
          <w:color w:val="auto"/>
        </w:rPr>
        <w:t>2</w:t>
      </w:r>
      <w:r>
        <w:rPr>
          <w:color w:val="auto"/>
        </w:rPr>
        <w:t>人，占调查人数的</w:t>
      </w:r>
      <w:r>
        <w:rPr>
          <w:color w:val="auto"/>
        </w:rPr>
        <w:t>2.1%</w:t>
      </w:r>
      <w:r>
        <w:rPr>
          <w:color w:val="auto"/>
        </w:rPr>
        <w:t>。综上可以看出，调查对象基本上都了解自然资源局专项业务经费项目。</w:t>
      </w:r>
    </w:p>
    <w:p w:rsidR="00BB5587" w:rsidRDefault="00083A8F">
      <w:pPr>
        <w:pStyle w:val="a7"/>
        <w:autoSpaceDE/>
        <w:autoSpaceDN/>
        <w:adjustRightInd/>
        <w:spacing w:line="560" w:lineRule="exact"/>
        <w:rPr>
          <w:color w:val="auto"/>
        </w:rPr>
      </w:pPr>
      <w:r>
        <w:rPr>
          <w:color w:val="auto"/>
        </w:rPr>
        <w:t>受调查对象中对自然资源局专项业务</w:t>
      </w:r>
      <w:r>
        <w:rPr>
          <w:color w:val="auto"/>
        </w:rPr>
        <w:t>经费项目满意的有</w:t>
      </w:r>
      <w:r>
        <w:rPr>
          <w:color w:val="auto"/>
        </w:rPr>
        <w:t>93</w:t>
      </w:r>
      <w:r>
        <w:rPr>
          <w:color w:val="auto"/>
        </w:rPr>
        <w:t>人，占调查人数的</w:t>
      </w:r>
      <w:r>
        <w:rPr>
          <w:color w:val="auto"/>
        </w:rPr>
        <w:t>97.89%</w:t>
      </w:r>
      <w:r>
        <w:rPr>
          <w:color w:val="auto"/>
        </w:rPr>
        <w:t>；了解自然资源局专项业务经费包含哪些项目的有</w:t>
      </w:r>
      <w:r>
        <w:rPr>
          <w:color w:val="auto"/>
        </w:rPr>
        <w:t>92</w:t>
      </w:r>
      <w:r>
        <w:rPr>
          <w:color w:val="auto"/>
        </w:rPr>
        <w:t>人，占调查人数的</w:t>
      </w:r>
      <w:r>
        <w:rPr>
          <w:color w:val="auto"/>
        </w:rPr>
        <w:t>96.84%</w:t>
      </w:r>
      <w:r>
        <w:rPr>
          <w:color w:val="auto"/>
        </w:rPr>
        <w:t>；认为自然资源局专项业务经费应足额拨付的有</w:t>
      </w:r>
      <w:r>
        <w:rPr>
          <w:color w:val="auto"/>
        </w:rPr>
        <w:t>90</w:t>
      </w:r>
      <w:r>
        <w:rPr>
          <w:color w:val="auto"/>
        </w:rPr>
        <w:t>人，占调查人数的</w:t>
      </w:r>
      <w:r>
        <w:rPr>
          <w:color w:val="auto"/>
        </w:rPr>
        <w:t>94.74%</w:t>
      </w:r>
      <w:r>
        <w:rPr>
          <w:color w:val="auto"/>
        </w:rPr>
        <w:t>；对</w:t>
      </w:r>
      <w:proofErr w:type="gramStart"/>
      <w:r>
        <w:rPr>
          <w:color w:val="auto"/>
        </w:rPr>
        <w:t>兖州区</w:t>
      </w:r>
      <w:proofErr w:type="gramEnd"/>
      <w:r>
        <w:rPr>
          <w:color w:val="auto"/>
        </w:rPr>
        <w:t>自然资源局社会化管理服务水平满意的有</w:t>
      </w:r>
      <w:r>
        <w:rPr>
          <w:color w:val="auto"/>
        </w:rPr>
        <w:t>89</w:t>
      </w:r>
      <w:r>
        <w:rPr>
          <w:color w:val="auto"/>
        </w:rPr>
        <w:t>人，占调查对象的</w:t>
      </w:r>
      <w:r>
        <w:rPr>
          <w:color w:val="auto"/>
        </w:rPr>
        <w:t>93.68%</w:t>
      </w:r>
      <w:r>
        <w:rPr>
          <w:color w:val="auto"/>
        </w:rPr>
        <w:t>。综上可以看出，</w:t>
      </w:r>
      <w:r>
        <w:rPr>
          <w:color w:val="auto"/>
        </w:rPr>
        <w:t>2021</w:t>
      </w:r>
      <w:r>
        <w:rPr>
          <w:color w:val="auto"/>
        </w:rPr>
        <w:t>年度</w:t>
      </w:r>
      <w:proofErr w:type="gramStart"/>
      <w:r>
        <w:rPr>
          <w:color w:val="auto"/>
        </w:rPr>
        <w:t>兖州区</w:t>
      </w:r>
      <w:proofErr w:type="gramEnd"/>
      <w:r>
        <w:rPr>
          <w:color w:val="auto"/>
        </w:rPr>
        <w:t>自然资源局专项业务经费项目如按照预定计划实施，则可以保障开展，达到项目的预期效益，说明自然资源局希望财政资金及时足额拨付，保障项目如期开展。</w:t>
      </w:r>
    </w:p>
    <w:p w:rsidR="00BB5587" w:rsidRDefault="00083A8F">
      <w:pPr>
        <w:pStyle w:val="p0"/>
        <w:spacing w:line="580" w:lineRule="exact"/>
        <w:rPr>
          <w:rFonts w:eastAsia="黑体"/>
          <w:bCs/>
          <w:sz w:val="32"/>
          <w:szCs w:val="32"/>
        </w:rPr>
      </w:pPr>
      <w:r>
        <w:rPr>
          <w:rFonts w:eastAsia="黑体"/>
          <w:bCs/>
          <w:sz w:val="32"/>
          <w:szCs w:val="32"/>
        </w:rPr>
        <w:t>六、调查结论</w:t>
      </w:r>
    </w:p>
    <w:p w:rsidR="00BB5587" w:rsidRDefault="00083A8F">
      <w:pPr>
        <w:pStyle w:val="a7"/>
        <w:autoSpaceDE/>
        <w:autoSpaceDN/>
        <w:adjustRightInd/>
        <w:spacing w:line="560" w:lineRule="exact"/>
        <w:rPr>
          <w:color w:val="auto"/>
        </w:rPr>
      </w:pPr>
      <w:r>
        <w:rPr>
          <w:color w:val="auto"/>
        </w:rPr>
        <w:t>根据调查结果，绝大多数被调查对象对该项目实施表</w:t>
      </w:r>
      <w:r>
        <w:rPr>
          <w:color w:val="auto"/>
        </w:rPr>
        <w:t>示非常</w:t>
      </w:r>
      <w:r>
        <w:rPr>
          <w:color w:val="auto"/>
        </w:rPr>
        <w:lastRenderedPageBreak/>
        <w:t>满意，认为</w:t>
      </w:r>
      <w:r>
        <w:rPr>
          <w:color w:val="auto"/>
        </w:rPr>
        <w:t>2021</w:t>
      </w:r>
      <w:r>
        <w:rPr>
          <w:color w:val="auto"/>
        </w:rPr>
        <w:t>年度</w:t>
      </w:r>
      <w:proofErr w:type="gramStart"/>
      <w:r>
        <w:rPr>
          <w:color w:val="auto"/>
        </w:rPr>
        <w:t>兖州区</w:t>
      </w:r>
      <w:proofErr w:type="gramEnd"/>
      <w:r>
        <w:rPr>
          <w:color w:val="auto"/>
        </w:rPr>
        <w:t>自然资源局专项业务经费项目实施过程有效且能够达到预期效果，项目总体满意度有待提高。</w:t>
      </w:r>
    </w:p>
    <w:p w:rsidR="00BB5587" w:rsidRDefault="00083A8F">
      <w:pPr>
        <w:spacing w:line="580" w:lineRule="exact"/>
        <w:ind w:firstLineChars="0" w:firstLine="0"/>
        <w:jc w:val="left"/>
        <w:rPr>
          <w:rFonts w:eastAsia="仿宋_GB2312"/>
          <w:sz w:val="28"/>
          <w:szCs w:val="28"/>
        </w:rPr>
      </w:pPr>
      <w:r>
        <w:rPr>
          <w:rFonts w:eastAsia="仿宋_GB2312"/>
          <w:sz w:val="28"/>
          <w:szCs w:val="28"/>
        </w:rPr>
        <w:t>附件：</w:t>
      </w:r>
    </w:p>
    <w:p w:rsidR="00BB5587" w:rsidRDefault="00083A8F">
      <w:pPr>
        <w:pStyle w:val="p0"/>
        <w:ind w:firstLineChars="0" w:firstLine="0"/>
        <w:jc w:val="center"/>
        <w:rPr>
          <w:rFonts w:eastAsia="黑体"/>
          <w:sz w:val="32"/>
          <w:szCs w:val="32"/>
        </w:rPr>
      </w:pPr>
      <w:proofErr w:type="gramStart"/>
      <w:r>
        <w:rPr>
          <w:rFonts w:eastAsia="黑体"/>
          <w:sz w:val="32"/>
          <w:szCs w:val="32"/>
        </w:rPr>
        <w:t>兖州区</w:t>
      </w:r>
      <w:r>
        <w:rPr>
          <w:rFonts w:eastAsia="仿宋_GB2312"/>
          <w:sz w:val="32"/>
          <w:szCs w:val="32"/>
        </w:rPr>
        <w:t>2021</w:t>
      </w:r>
      <w:r>
        <w:rPr>
          <w:rFonts w:eastAsia="黑体"/>
          <w:sz w:val="32"/>
          <w:szCs w:val="32"/>
        </w:rPr>
        <w:t>年度兖州区</w:t>
      </w:r>
      <w:proofErr w:type="gramEnd"/>
      <w:r>
        <w:rPr>
          <w:rFonts w:eastAsia="黑体"/>
          <w:sz w:val="32"/>
          <w:szCs w:val="32"/>
        </w:rPr>
        <w:t>自然资源局专项业务经费项目</w:t>
      </w:r>
    </w:p>
    <w:p w:rsidR="00BB5587" w:rsidRDefault="00083A8F">
      <w:pPr>
        <w:pStyle w:val="p0"/>
        <w:ind w:firstLineChars="0" w:firstLine="0"/>
        <w:jc w:val="center"/>
        <w:rPr>
          <w:rFonts w:eastAsia="仿宋_GB2312"/>
          <w:sz w:val="32"/>
          <w:szCs w:val="32"/>
        </w:rPr>
      </w:pPr>
      <w:r>
        <w:rPr>
          <w:rFonts w:eastAsia="黑体"/>
          <w:sz w:val="32"/>
          <w:szCs w:val="32"/>
        </w:rPr>
        <w:t>满意度调查问卷</w:t>
      </w:r>
    </w:p>
    <w:p w:rsidR="00BB5587" w:rsidRDefault="00083A8F">
      <w:pPr>
        <w:jc w:val="right"/>
        <w:rPr>
          <w:rFonts w:eastAsia="仿宋_GB2312"/>
          <w:kern w:val="0"/>
          <w:sz w:val="32"/>
          <w:szCs w:val="32"/>
        </w:rPr>
      </w:pPr>
      <w:r>
        <w:rPr>
          <w:rFonts w:eastAsia="仿宋_GB2312"/>
          <w:kern w:val="0"/>
          <w:sz w:val="32"/>
          <w:szCs w:val="32"/>
        </w:rPr>
        <w:t>——</w:t>
      </w:r>
      <w:r>
        <w:rPr>
          <w:rFonts w:eastAsia="仿宋_GB2312"/>
          <w:kern w:val="0"/>
          <w:sz w:val="32"/>
          <w:szCs w:val="32"/>
        </w:rPr>
        <w:t>调查对象：</w:t>
      </w:r>
      <w:proofErr w:type="gramStart"/>
      <w:r>
        <w:rPr>
          <w:rFonts w:eastAsia="仿宋_GB2312"/>
          <w:kern w:val="0"/>
          <w:sz w:val="32"/>
          <w:szCs w:val="32"/>
        </w:rPr>
        <w:t>兖州区</w:t>
      </w:r>
      <w:proofErr w:type="gramEnd"/>
      <w:r>
        <w:rPr>
          <w:rFonts w:eastAsia="仿宋_GB2312"/>
          <w:kern w:val="0"/>
          <w:sz w:val="32"/>
          <w:szCs w:val="32"/>
        </w:rPr>
        <w:t>自然资源局工作人员</w:t>
      </w:r>
    </w:p>
    <w:p w:rsidR="00BB5587" w:rsidRDefault="00083A8F">
      <w:pPr>
        <w:rPr>
          <w:rFonts w:eastAsia="仿宋_GB2312"/>
          <w:kern w:val="0"/>
          <w:sz w:val="32"/>
          <w:szCs w:val="32"/>
        </w:rPr>
      </w:pPr>
      <w:r>
        <w:rPr>
          <w:rFonts w:eastAsia="仿宋_GB2312"/>
          <w:kern w:val="0"/>
          <w:sz w:val="32"/>
          <w:szCs w:val="32"/>
        </w:rPr>
        <w:t>受</w:t>
      </w:r>
      <w:proofErr w:type="gramStart"/>
      <w:r>
        <w:rPr>
          <w:rFonts w:eastAsia="仿宋_GB2312"/>
          <w:kern w:val="0"/>
          <w:sz w:val="32"/>
          <w:szCs w:val="32"/>
        </w:rPr>
        <w:t>兖州区</w:t>
      </w:r>
      <w:proofErr w:type="gramEnd"/>
      <w:r>
        <w:rPr>
          <w:rFonts w:eastAsia="仿宋_GB2312"/>
          <w:kern w:val="0"/>
          <w:sz w:val="32"/>
          <w:szCs w:val="32"/>
        </w:rPr>
        <w:t>财政局委托，山东德睿融投资咨询有限公司对</w:t>
      </w:r>
      <w:proofErr w:type="gramStart"/>
      <w:r>
        <w:rPr>
          <w:rFonts w:eastAsia="仿宋_GB2312"/>
          <w:kern w:val="0"/>
          <w:sz w:val="32"/>
          <w:szCs w:val="32"/>
        </w:rPr>
        <w:t>兖州区</w:t>
      </w:r>
      <w:r>
        <w:rPr>
          <w:rFonts w:eastAsia="仿宋_GB2312"/>
          <w:kern w:val="0"/>
          <w:sz w:val="32"/>
          <w:szCs w:val="32"/>
        </w:rPr>
        <w:t>2021</w:t>
      </w:r>
      <w:r>
        <w:rPr>
          <w:rFonts w:eastAsia="仿宋_GB2312"/>
          <w:kern w:val="0"/>
          <w:sz w:val="32"/>
          <w:szCs w:val="32"/>
        </w:rPr>
        <w:t>年度兖州区</w:t>
      </w:r>
      <w:proofErr w:type="gramEnd"/>
      <w:r>
        <w:rPr>
          <w:rFonts w:eastAsia="仿宋_GB2312"/>
          <w:kern w:val="0"/>
          <w:sz w:val="32"/>
          <w:szCs w:val="32"/>
        </w:rPr>
        <w:t>自然资源局专项业务经费项目进行绩效评价。根据评价需要开展本次满意度调查，更好地了解项目支出情况，及时掌握自然资源局对经费项目的意见和建议，督促相关部门研究解决实施过程中出现的困难和问题，不断提升自然资源局开展项目的管理水平，特做此调查。非常感谢您抽出宝贵时间来完成这份调查，我们希望倾听您的心声，为您提供更满意的服务！请如实填写以下内容：</w:t>
      </w:r>
    </w:p>
    <w:p w:rsidR="00BB5587" w:rsidRDefault="00083A8F">
      <w:pPr>
        <w:rPr>
          <w:rFonts w:eastAsia="仿宋_GB2312"/>
          <w:kern w:val="0"/>
          <w:sz w:val="32"/>
          <w:szCs w:val="32"/>
        </w:rPr>
      </w:pPr>
      <w:r>
        <w:rPr>
          <w:rFonts w:eastAsia="仿宋_GB2312"/>
          <w:kern w:val="0"/>
          <w:sz w:val="32"/>
          <w:szCs w:val="32"/>
        </w:rPr>
        <w:t xml:space="preserve">1. </w:t>
      </w:r>
      <w:r>
        <w:rPr>
          <w:rFonts w:eastAsia="仿宋_GB2312"/>
          <w:kern w:val="0"/>
          <w:sz w:val="32"/>
          <w:szCs w:val="32"/>
        </w:rPr>
        <w:t>您对自然资源局专项业务经费项目是否满意？</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非常满意</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满意</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不满意</w:t>
      </w:r>
    </w:p>
    <w:p w:rsidR="00BB5587" w:rsidRDefault="00083A8F">
      <w:pPr>
        <w:rPr>
          <w:rFonts w:eastAsia="仿宋_GB2312"/>
          <w:kern w:val="0"/>
          <w:sz w:val="32"/>
          <w:szCs w:val="32"/>
        </w:rPr>
      </w:pPr>
      <w:r>
        <w:rPr>
          <w:rFonts w:eastAsia="仿宋_GB2312"/>
          <w:kern w:val="0"/>
          <w:sz w:val="32"/>
          <w:szCs w:val="32"/>
        </w:rPr>
        <w:t xml:space="preserve">2. </w:t>
      </w:r>
      <w:r>
        <w:rPr>
          <w:rFonts w:eastAsia="仿宋_GB2312"/>
          <w:kern w:val="0"/>
          <w:sz w:val="32"/>
          <w:szCs w:val="32"/>
        </w:rPr>
        <w:t>您是否了解自然资源局专项业务经费项目？</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非常了解</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了解</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不清楚</w:t>
      </w:r>
    </w:p>
    <w:p w:rsidR="00BB5587" w:rsidRDefault="00083A8F">
      <w:pPr>
        <w:rPr>
          <w:rFonts w:eastAsia="仿宋_GB2312"/>
          <w:kern w:val="0"/>
          <w:sz w:val="32"/>
          <w:szCs w:val="32"/>
        </w:rPr>
      </w:pPr>
      <w:r>
        <w:rPr>
          <w:rFonts w:eastAsia="仿宋_GB2312"/>
          <w:kern w:val="0"/>
          <w:sz w:val="32"/>
          <w:szCs w:val="32"/>
        </w:rPr>
        <w:t xml:space="preserve">3. </w:t>
      </w:r>
      <w:r>
        <w:rPr>
          <w:rFonts w:eastAsia="仿宋_GB2312"/>
          <w:kern w:val="0"/>
          <w:sz w:val="32"/>
          <w:szCs w:val="32"/>
        </w:rPr>
        <w:t>您是否了解自然资源局专项业务经费包含哪些项目？</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非常了解</w:t>
      </w:r>
    </w:p>
    <w:p w:rsidR="00BB5587" w:rsidRDefault="00083A8F">
      <w:pPr>
        <w:rPr>
          <w:rFonts w:eastAsia="仿宋_GB2312"/>
          <w:kern w:val="0"/>
          <w:sz w:val="32"/>
          <w:szCs w:val="32"/>
        </w:rPr>
      </w:pPr>
      <w:r>
        <w:rPr>
          <w:rFonts w:eastAsia="仿宋_GB2312"/>
          <w:kern w:val="0"/>
          <w:sz w:val="32"/>
          <w:szCs w:val="32"/>
        </w:rPr>
        <w:lastRenderedPageBreak/>
        <w:t>B.</w:t>
      </w:r>
      <w:r>
        <w:rPr>
          <w:rFonts w:eastAsia="仿宋_GB2312"/>
          <w:kern w:val="0"/>
          <w:sz w:val="32"/>
          <w:szCs w:val="32"/>
        </w:rPr>
        <w:t>了解</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不清楚</w:t>
      </w:r>
    </w:p>
    <w:p w:rsidR="00BB5587" w:rsidRDefault="00083A8F">
      <w:pPr>
        <w:rPr>
          <w:rFonts w:eastAsia="仿宋_GB2312"/>
          <w:kern w:val="0"/>
          <w:sz w:val="32"/>
          <w:szCs w:val="32"/>
        </w:rPr>
      </w:pPr>
      <w:r>
        <w:rPr>
          <w:rFonts w:eastAsia="仿宋_GB2312"/>
          <w:kern w:val="0"/>
          <w:sz w:val="32"/>
          <w:szCs w:val="32"/>
        </w:rPr>
        <w:t xml:space="preserve">4. </w:t>
      </w:r>
      <w:r>
        <w:rPr>
          <w:rFonts w:eastAsia="仿宋_GB2312"/>
          <w:kern w:val="0"/>
          <w:sz w:val="32"/>
          <w:szCs w:val="32"/>
        </w:rPr>
        <w:t>您认为自然资源局专项业务经费发放是否及时？</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非常及时</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较及时</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不及时</w:t>
      </w:r>
    </w:p>
    <w:p w:rsidR="00BB5587" w:rsidRDefault="00083A8F">
      <w:pPr>
        <w:rPr>
          <w:rFonts w:eastAsia="仿宋_GB2312"/>
          <w:kern w:val="0"/>
          <w:sz w:val="32"/>
          <w:szCs w:val="32"/>
        </w:rPr>
      </w:pPr>
      <w:r>
        <w:rPr>
          <w:rFonts w:eastAsia="仿宋_GB2312"/>
          <w:kern w:val="0"/>
          <w:sz w:val="32"/>
          <w:szCs w:val="32"/>
        </w:rPr>
        <w:t xml:space="preserve">5. </w:t>
      </w:r>
      <w:r>
        <w:rPr>
          <w:rFonts w:eastAsia="仿宋_GB2312"/>
          <w:kern w:val="0"/>
          <w:sz w:val="32"/>
          <w:szCs w:val="32"/>
        </w:rPr>
        <w:t>您认为自然资源局专项业务经费是否按照应得额足额发放？</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是</w:t>
      </w:r>
    </w:p>
    <w:p w:rsidR="00BB5587" w:rsidRDefault="00083A8F">
      <w:pPr>
        <w:rPr>
          <w:rFonts w:eastAsia="仿宋_GB2312"/>
          <w:kern w:val="0"/>
          <w:sz w:val="32"/>
          <w:szCs w:val="32"/>
        </w:rPr>
      </w:pPr>
      <w:r>
        <w:rPr>
          <w:rFonts w:eastAsia="仿宋_GB2312"/>
          <w:kern w:val="0"/>
          <w:sz w:val="32"/>
          <w:szCs w:val="32"/>
        </w:rPr>
        <w:t>B.</w:t>
      </w:r>
      <w:proofErr w:type="gramStart"/>
      <w:r>
        <w:rPr>
          <w:rFonts w:eastAsia="仿宋_GB2312"/>
          <w:kern w:val="0"/>
          <w:sz w:val="32"/>
          <w:szCs w:val="32"/>
        </w:rPr>
        <w:t>否</w:t>
      </w:r>
      <w:proofErr w:type="gramEnd"/>
    </w:p>
    <w:p w:rsidR="00BB5587" w:rsidRDefault="00083A8F">
      <w:pPr>
        <w:rPr>
          <w:rFonts w:eastAsia="仿宋_GB2312"/>
          <w:kern w:val="0"/>
          <w:sz w:val="32"/>
          <w:szCs w:val="32"/>
        </w:rPr>
      </w:pPr>
      <w:r>
        <w:rPr>
          <w:rFonts w:eastAsia="仿宋_GB2312"/>
          <w:kern w:val="0"/>
          <w:sz w:val="32"/>
          <w:szCs w:val="32"/>
        </w:rPr>
        <w:t xml:space="preserve">6. </w:t>
      </w:r>
      <w:r>
        <w:rPr>
          <w:rFonts w:eastAsia="仿宋_GB2312"/>
          <w:kern w:val="0"/>
          <w:sz w:val="32"/>
          <w:szCs w:val="32"/>
        </w:rPr>
        <w:t>您对</w:t>
      </w:r>
      <w:proofErr w:type="gramStart"/>
      <w:r>
        <w:rPr>
          <w:rFonts w:eastAsia="仿宋_GB2312"/>
          <w:kern w:val="0"/>
          <w:sz w:val="32"/>
          <w:szCs w:val="32"/>
        </w:rPr>
        <w:t>兖州区</w:t>
      </w:r>
      <w:proofErr w:type="gramEnd"/>
      <w:r>
        <w:rPr>
          <w:rFonts w:eastAsia="仿宋_GB2312"/>
          <w:kern w:val="0"/>
          <w:sz w:val="32"/>
          <w:szCs w:val="32"/>
        </w:rPr>
        <w:t>自然资源局专项业务经费管理服务水平是否满意？</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非常满意</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满意</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不满意</w:t>
      </w:r>
    </w:p>
    <w:p w:rsidR="00BB5587" w:rsidRDefault="00083A8F">
      <w:pPr>
        <w:rPr>
          <w:rFonts w:eastAsia="仿宋_GB2312"/>
          <w:kern w:val="0"/>
          <w:sz w:val="32"/>
          <w:szCs w:val="32"/>
        </w:rPr>
      </w:pPr>
      <w:r>
        <w:rPr>
          <w:rFonts w:eastAsia="仿宋_GB2312"/>
          <w:kern w:val="0"/>
          <w:sz w:val="32"/>
          <w:szCs w:val="32"/>
        </w:rPr>
        <w:t xml:space="preserve">7. </w:t>
      </w:r>
      <w:r>
        <w:rPr>
          <w:rFonts w:eastAsia="仿宋_GB2312"/>
          <w:kern w:val="0"/>
          <w:sz w:val="32"/>
          <w:szCs w:val="32"/>
        </w:rPr>
        <w:t>您是否满意自然资源局专项业务经费的逐年调整情况？</w:t>
      </w:r>
    </w:p>
    <w:p w:rsidR="00BB5587" w:rsidRDefault="00083A8F">
      <w:pPr>
        <w:rPr>
          <w:rFonts w:eastAsia="仿宋_GB2312"/>
          <w:kern w:val="0"/>
          <w:sz w:val="32"/>
          <w:szCs w:val="32"/>
        </w:rPr>
      </w:pPr>
      <w:r>
        <w:rPr>
          <w:rFonts w:eastAsia="仿宋_GB2312"/>
          <w:kern w:val="0"/>
          <w:sz w:val="32"/>
          <w:szCs w:val="32"/>
        </w:rPr>
        <w:t>A.</w:t>
      </w:r>
      <w:r>
        <w:rPr>
          <w:rFonts w:eastAsia="仿宋_GB2312"/>
          <w:kern w:val="0"/>
          <w:sz w:val="32"/>
          <w:szCs w:val="32"/>
        </w:rPr>
        <w:t>非常满意</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满意</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不满意</w:t>
      </w:r>
    </w:p>
    <w:p w:rsidR="00BB5587" w:rsidRDefault="00083A8F">
      <w:pPr>
        <w:rPr>
          <w:rFonts w:eastAsia="仿宋_GB2312"/>
          <w:kern w:val="0"/>
          <w:sz w:val="32"/>
          <w:szCs w:val="32"/>
        </w:rPr>
      </w:pPr>
      <w:r>
        <w:rPr>
          <w:rFonts w:eastAsia="仿宋_GB2312"/>
          <w:kern w:val="0"/>
          <w:sz w:val="32"/>
          <w:szCs w:val="32"/>
        </w:rPr>
        <w:t xml:space="preserve">8. </w:t>
      </w:r>
      <w:r>
        <w:rPr>
          <w:rFonts w:eastAsia="仿宋_GB2312"/>
          <w:kern w:val="0"/>
          <w:sz w:val="32"/>
          <w:szCs w:val="32"/>
        </w:rPr>
        <w:t>您对</w:t>
      </w:r>
      <w:r>
        <w:rPr>
          <w:rFonts w:eastAsia="仿宋_GB2312"/>
          <w:kern w:val="0"/>
          <w:sz w:val="32"/>
          <w:szCs w:val="32"/>
        </w:rPr>
        <w:t>2021</w:t>
      </w:r>
      <w:r>
        <w:rPr>
          <w:rFonts w:eastAsia="仿宋_GB2312"/>
          <w:kern w:val="0"/>
          <w:sz w:val="32"/>
          <w:szCs w:val="32"/>
        </w:rPr>
        <w:t>年</w:t>
      </w:r>
      <w:proofErr w:type="gramStart"/>
      <w:r>
        <w:rPr>
          <w:rFonts w:eastAsia="仿宋_GB2312"/>
          <w:kern w:val="0"/>
          <w:sz w:val="32"/>
          <w:szCs w:val="32"/>
        </w:rPr>
        <w:t>兖州区</w:t>
      </w:r>
      <w:proofErr w:type="gramEnd"/>
      <w:r>
        <w:rPr>
          <w:rFonts w:eastAsia="仿宋_GB2312"/>
          <w:kern w:val="0"/>
          <w:sz w:val="32"/>
          <w:szCs w:val="32"/>
        </w:rPr>
        <w:t>自然资源局专项业务经费发放工作的整体评价？</w:t>
      </w:r>
    </w:p>
    <w:p w:rsidR="00BB5587" w:rsidRDefault="00083A8F">
      <w:pPr>
        <w:rPr>
          <w:rFonts w:eastAsia="仿宋_GB2312"/>
          <w:kern w:val="0"/>
          <w:sz w:val="32"/>
          <w:szCs w:val="32"/>
        </w:rPr>
      </w:pPr>
      <w:r>
        <w:rPr>
          <w:rFonts w:eastAsia="仿宋_GB2312"/>
          <w:kern w:val="0"/>
          <w:sz w:val="32"/>
          <w:szCs w:val="32"/>
        </w:rPr>
        <w:lastRenderedPageBreak/>
        <w:t>A.</w:t>
      </w:r>
      <w:r>
        <w:rPr>
          <w:rFonts w:eastAsia="仿宋_GB2312"/>
          <w:kern w:val="0"/>
          <w:sz w:val="32"/>
          <w:szCs w:val="32"/>
        </w:rPr>
        <w:t>非常满意</w:t>
      </w:r>
    </w:p>
    <w:p w:rsidR="00BB5587" w:rsidRDefault="00083A8F">
      <w:pPr>
        <w:rPr>
          <w:rFonts w:eastAsia="仿宋_GB2312"/>
          <w:kern w:val="0"/>
          <w:sz w:val="32"/>
          <w:szCs w:val="32"/>
        </w:rPr>
      </w:pPr>
      <w:r>
        <w:rPr>
          <w:rFonts w:eastAsia="仿宋_GB2312"/>
          <w:kern w:val="0"/>
          <w:sz w:val="32"/>
          <w:szCs w:val="32"/>
        </w:rPr>
        <w:t>B.</w:t>
      </w:r>
      <w:r>
        <w:rPr>
          <w:rFonts w:eastAsia="仿宋_GB2312"/>
          <w:kern w:val="0"/>
          <w:sz w:val="32"/>
          <w:szCs w:val="32"/>
        </w:rPr>
        <w:t>满意</w:t>
      </w:r>
    </w:p>
    <w:p w:rsidR="00BB5587" w:rsidRDefault="00083A8F">
      <w:pPr>
        <w:rPr>
          <w:rFonts w:eastAsia="仿宋_GB2312"/>
          <w:kern w:val="0"/>
          <w:sz w:val="32"/>
          <w:szCs w:val="32"/>
        </w:rPr>
      </w:pPr>
      <w:r>
        <w:rPr>
          <w:rFonts w:eastAsia="仿宋_GB2312"/>
          <w:kern w:val="0"/>
          <w:sz w:val="32"/>
          <w:szCs w:val="32"/>
        </w:rPr>
        <w:t>C.</w:t>
      </w:r>
      <w:r>
        <w:rPr>
          <w:rFonts w:eastAsia="仿宋_GB2312"/>
          <w:kern w:val="0"/>
          <w:sz w:val="32"/>
          <w:szCs w:val="32"/>
        </w:rPr>
        <w:t>一般</w:t>
      </w:r>
    </w:p>
    <w:p w:rsidR="00BB5587" w:rsidRDefault="00083A8F">
      <w:pPr>
        <w:rPr>
          <w:rFonts w:eastAsia="仿宋_GB2312"/>
          <w:kern w:val="0"/>
          <w:sz w:val="32"/>
          <w:szCs w:val="32"/>
        </w:rPr>
      </w:pPr>
      <w:r>
        <w:rPr>
          <w:rFonts w:eastAsia="仿宋_GB2312"/>
          <w:kern w:val="0"/>
          <w:sz w:val="32"/>
          <w:szCs w:val="32"/>
        </w:rPr>
        <w:t>D.</w:t>
      </w:r>
      <w:r>
        <w:rPr>
          <w:rFonts w:eastAsia="仿宋_GB2312"/>
          <w:kern w:val="0"/>
          <w:sz w:val="32"/>
          <w:szCs w:val="32"/>
        </w:rPr>
        <w:t>不满意</w:t>
      </w:r>
    </w:p>
    <w:p w:rsidR="00BB5587" w:rsidRDefault="00BB5587">
      <w:pPr>
        <w:rPr>
          <w:rFonts w:eastAsia="仿宋_GB2312"/>
          <w:kern w:val="0"/>
          <w:sz w:val="32"/>
          <w:szCs w:val="32"/>
        </w:rPr>
        <w:sectPr w:rsidR="00BB5587">
          <w:footnotePr>
            <w:numFmt w:val="decimalEnclosedCircleChinese"/>
            <w:numRestart w:val="eachPage"/>
          </w:footnotePr>
          <w:pgSz w:w="12191" w:h="19221"/>
          <w:pgMar w:top="1587" w:right="1587" w:bottom="1587" w:left="1587" w:header="851" w:footer="992" w:gutter="0"/>
          <w:pgNumType w:fmt="numberInDash"/>
          <w:cols w:space="425"/>
          <w:docGrid w:type="lines" w:linePitch="312"/>
        </w:sectPr>
      </w:pPr>
    </w:p>
    <w:p w:rsidR="00BB5587" w:rsidRDefault="00083A8F">
      <w:pPr>
        <w:pStyle w:val="1"/>
        <w:ind w:firstLineChars="0" w:firstLine="0"/>
        <w:jc w:val="center"/>
        <w:rPr>
          <w:rFonts w:eastAsia="仿宋_GB2312"/>
          <w:kern w:val="0"/>
          <w:sz w:val="32"/>
          <w:szCs w:val="32"/>
        </w:rPr>
      </w:pPr>
      <w:bookmarkStart w:id="263" w:name="_Toc2917"/>
      <w:r>
        <w:rPr>
          <w:rFonts w:eastAsia="仿宋_GB2312"/>
          <w:kern w:val="0"/>
          <w:sz w:val="32"/>
          <w:szCs w:val="32"/>
        </w:rPr>
        <w:lastRenderedPageBreak/>
        <w:t>附件</w:t>
      </w:r>
      <w:r>
        <w:rPr>
          <w:rFonts w:eastAsia="仿宋_GB2312"/>
          <w:kern w:val="0"/>
          <w:sz w:val="32"/>
          <w:szCs w:val="32"/>
        </w:rPr>
        <w:t>4</w:t>
      </w:r>
      <w:r>
        <w:rPr>
          <w:rFonts w:eastAsia="仿宋_GB2312"/>
          <w:kern w:val="0"/>
          <w:sz w:val="32"/>
          <w:szCs w:val="32"/>
        </w:rPr>
        <w:t>、</w:t>
      </w:r>
      <w:r>
        <w:rPr>
          <w:kern w:val="0"/>
          <w:sz w:val="28"/>
          <w:szCs w:val="28"/>
        </w:rPr>
        <w:t>2023</w:t>
      </w:r>
      <w:r>
        <w:rPr>
          <w:kern w:val="0"/>
          <w:sz w:val="28"/>
          <w:szCs w:val="28"/>
        </w:rPr>
        <w:t>年专项业务经费绩效目标申报表</w:t>
      </w:r>
      <w:r>
        <w:rPr>
          <w:kern w:val="0"/>
          <w:sz w:val="28"/>
          <w:szCs w:val="28"/>
        </w:rPr>
        <w:t>（</w:t>
      </w:r>
      <w:r>
        <w:rPr>
          <w:kern w:val="0"/>
          <w:sz w:val="28"/>
          <w:szCs w:val="28"/>
        </w:rPr>
        <w:t>1</w:t>
      </w:r>
      <w:r>
        <w:rPr>
          <w:kern w:val="0"/>
          <w:sz w:val="28"/>
          <w:szCs w:val="28"/>
        </w:rPr>
        <w:t>）</w:t>
      </w:r>
      <w:bookmarkEnd w:id="263"/>
    </w:p>
    <w:tbl>
      <w:tblPr>
        <w:tblW w:w="9088" w:type="dxa"/>
        <w:jc w:val="center"/>
        <w:tblLayout w:type="fixed"/>
        <w:tblLook w:val="04A0" w:firstRow="1" w:lastRow="0" w:firstColumn="1" w:lastColumn="0" w:noHBand="0" w:noVBand="1"/>
      </w:tblPr>
      <w:tblGrid>
        <w:gridCol w:w="1530"/>
        <w:gridCol w:w="1275"/>
        <w:gridCol w:w="1799"/>
        <w:gridCol w:w="2212"/>
        <w:gridCol w:w="2272"/>
      </w:tblGrid>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sz w:val="21"/>
                <w:szCs w:val="21"/>
              </w:rPr>
            </w:pPr>
            <w:r>
              <w:rPr>
                <w:rFonts w:eastAsia="仿宋"/>
                <w:color w:val="000000"/>
                <w:kern w:val="0"/>
                <w:sz w:val="21"/>
                <w:szCs w:val="21"/>
                <w:lang w:bidi="ar"/>
              </w:rPr>
              <w:t>项目名称</w:t>
            </w:r>
          </w:p>
        </w:tc>
        <w:tc>
          <w:tcPr>
            <w:tcW w:w="41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sz w:val="21"/>
                <w:szCs w:val="21"/>
              </w:rPr>
            </w:pPr>
            <w:r>
              <w:rPr>
                <w:rFonts w:eastAsia="仿宋"/>
                <w:color w:val="000000"/>
                <w:kern w:val="0"/>
                <w:sz w:val="21"/>
                <w:szCs w:val="21"/>
                <w:lang w:bidi="ar"/>
              </w:rPr>
              <w:t>自然资源社会公益服务普法建设工作等</w:t>
            </w:r>
          </w:p>
        </w:tc>
      </w:tr>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sz w:val="21"/>
                <w:szCs w:val="21"/>
              </w:rPr>
            </w:pPr>
            <w:r>
              <w:rPr>
                <w:rFonts w:eastAsia="仿宋"/>
                <w:color w:val="000000"/>
                <w:kern w:val="0"/>
                <w:sz w:val="21"/>
                <w:szCs w:val="21"/>
                <w:lang w:bidi="ar"/>
              </w:rPr>
              <w:t>主管部门</w:t>
            </w:r>
          </w:p>
        </w:tc>
        <w:tc>
          <w:tcPr>
            <w:tcW w:w="41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sz w:val="21"/>
                <w:szCs w:val="21"/>
              </w:rPr>
            </w:pPr>
            <w:r>
              <w:rPr>
                <w:rFonts w:eastAsia="仿宋"/>
                <w:color w:val="000000"/>
                <w:kern w:val="0"/>
                <w:sz w:val="21"/>
                <w:szCs w:val="21"/>
                <w:lang w:bidi="ar"/>
              </w:rPr>
              <w:t>项目单位</w:t>
            </w:r>
          </w:p>
        </w:tc>
        <w:tc>
          <w:tcPr>
            <w:tcW w:w="41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sz w:val="21"/>
                <w:szCs w:val="21"/>
              </w:rPr>
            </w:pPr>
            <w:r>
              <w:rPr>
                <w:rFonts w:eastAsia="仿宋"/>
                <w:color w:val="000000"/>
                <w:kern w:val="0"/>
                <w:sz w:val="21"/>
                <w:szCs w:val="21"/>
                <w:lang w:bidi="ar"/>
              </w:rPr>
              <w:t>资金情况</w:t>
            </w:r>
          </w:p>
        </w:tc>
        <w:tc>
          <w:tcPr>
            <w:tcW w:w="41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sz w:val="21"/>
                <w:szCs w:val="21"/>
              </w:rPr>
            </w:pPr>
            <w:r>
              <w:rPr>
                <w:rFonts w:eastAsia="仿宋"/>
                <w:color w:val="000000"/>
                <w:kern w:val="0"/>
                <w:sz w:val="21"/>
                <w:szCs w:val="21"/>
                <w:lang w:bidi="ar"/>
              </w:rPr>
              <w:t>金额：</w:t>
            </w:r>
            <w:r>
              <w:rPr>
                <w:rFonts w:eastAsia="仿宋"/>
                <w:color w:val="000000"/>
                <w:kern w:val="0"/>
                <w:sz w:val="21"/>
                <w:szCs w:val="21"/>
                <w:lang w:bidi="ar"/>
              </w:rPr>
              <w:t>25</w:t>
            </w:r>
            <w:r>
              <w:rPr>
                <w:rFonts w:eastAsia="仿宋"/>
                <w:color w:val="000000"/>
                <w:kern w:val="0"/>
                <w:sz w:val="21"/>
                <w:szCs w:val="21"/>
                <w:lang w:bidi="ar"/>
              </w:rPr>
              <w:t>万元</w:t>
            </w:r>
            <w:r>
              <w:rPr>
                <w:rFonts w:eastAsia="仿宋"/>
                <w:color w:val="000000"/>
                <w:kern w:val="0"/>
                <w:sz w:val="21"/>
                <w:szCs w:val="21"/>
                <w:lang w:bidi="ar"/>
              </w:rPr>
              <w:t xml:space="preserve">    </w:t>
            </w:r>
          </w:p>
        </w:tc>
      </w:tr>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textAlignment w:val="center"/>
              <w:rPr>
                <w:rFonts w:eastAsia="仿宋"/>
                <w:color w:val="000000"/>
                <w:sz w:val="21"/>
                <w:szCs w:val="21"/>
              </w:rPr>
            </w:pPr>
            <w:r>
              <w:rPr>
                <w:rFonts w:eastAsia="仿宋"/>
                <w:color w:val="000000"/>
                <w:kern w:val="0"/>
                <w:sz w:val="21"/>
                <w:szCs w:val="21"/>
                <w:lang w:bidi="ar"/>
              </w:rPr>
              <w:t>项目目标</w:t>
            </w:r>
          </w:p>
        </w:tc>
        <w:tc>
          <w:tcPr>
            <w:tcW w:w="415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sz w:val="21"/>
                <w:szCs w:val="21"/>
              </w:rPr>
            </w:pPr>
            <w:r>
              <w:rPr>
                <w:rFonts w:eastAsia="仿宋"/>
                <w:color w:val="000000"/>
                <w:kern w:val="0"/>
                <w:sz w:val="21"/>
                <w:szCs w:val="21"/>
                <w:lang w:bidi="ar"/>
              </w:rPr>
              <w:t>促进依法行政，不断提升区自然资源局法治服务能力和水平，全面落实</w:t>
            </w:r>
            <w:r>
              <w:rPr>
                <w:rFonts w:eastAsia="仿宋"/>
                <w:color w:val="000000"/>
                <w:kern w:val="0"/>
                <w:sz w:val="21"/>
                <w:szCs w:val="21"/>
                <w:lang w:bidi="ar"/>
              </w:rPr>
              <w:t>“</w:t>
            </w:r>
            <w:r>
              <w:rPr>
                <w:rFonts w:eastAsia="仿宋"/>
                <w:color w:val="000000"/>
                <w:kern w:val="0"/>
                <w:sz w:val="21"/>
                <w:szCs w:val="21"/>
                <w:lang w:bidi="ar"/>
              </w:rPr>
              <w:t>法润自然</w:t>
            </w:r>
            <w:r>
              <w:rPr>
                <w:rFonts w:eastAsia="仿宋"/>
                <w:color w:val="000000"/>
                <w:kern w:val="0"/>
                <w:sz w:val="21"/>
                <w:szCs w:val="21"/>
                <w:lang w:bidi="ar"/>
              </w:rPr>
              <w:t>”</w:t>
            </w:r>
            <w:r>
              <w:rPr>
                <w:rFonts w:eastAsia="仿宋"/>
                <w:color w:val="000000"/>
                <w:kern w:val="0"/>
                <w:sz w:val="21"/>
                <w:szCs w:val="21"/>
                <w:lang w:bidi="ar"/>
              </w:rPr>
              <w:t>普法品牌创建活动的要求，把自然资源普法宣传融合到社会管理和人民群众的日常生活中，发挥潜移默化渗透作用。</w:t>
            </w:r>
          </w:p>
        </w:tc>
      </w:tr>
      <w:tr w:rsidR="00BB5587">
        <w:trPr>
          <w:trHeight w:val="454"/>
          <w:jc w:val="center"/>
        </w:trPr>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7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454"/>
          <w:jc w:val="center"/>
        </w:trPr>
        <w:tc>
          <w:tcPr>
            <w:tcW w:w="8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年度绩效指标</w:t>
            </w:r>
          </w:p>
        </w:tc>
        <w:tc>
          <w:tcPr>
            <w:tcW w:w="70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产出指标</w:t>
            </w: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按照合同要求</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r>
              <w:rPr>
                <w:rFonts w:eastAsia="仿宋"/>
                <w:color w:val="000000"/>
                <w:kern w:val="0"/>
                <w:sz w:val="21"/>
                <w:szCs w:val="21"/>
                <w:lang w:bidi="ar"/>
              </w:rPr>
              <w:t>个</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法律咨询全面、专业</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法律咨询全面、专业</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按照合同要求及时完成率</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预算控制价</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≤25</w:t>
            </w:r>
            <w:r>
              <w:rPr>
                <w:rFonts w:eastAsia="仿宋"/>
                <w:color w:val="000000"/>
                <w:kern w:val="0"/>
                <w:sz w:val="21"/>
                <w:szCs w:val="21"/>
                <w:lang w:bidi="ar"/>
              </w:rPr>
              <w:t>万元</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效益指标</w:t>
            </w: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为老百姓和企业提供有效服务率</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300" w:firstLine="630"/>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维护社会稳定</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维护社会稳定</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提高依法行政能力和法治建设水平，保障市民合法权益</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持续</w:t>
            </w:r>
          </w:p>
        </w:tc>
      </w:tr>
      <w:tr w:rsidR="00BB5587">
        <w:trPr>
          <w:trHeight w:val="454"/>
          <w:jc w:val="center"/>
        </w:trPr>
        <w:tc>
          <w:tcPr>
            <w:tcW w:w="8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满意度指标</w:t>
            </w:r>
          </w:p>
        </w:tc>
        <w:tc>
          <w:tcPr>
            <w:tcW w:w="99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12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政府相关部门和群众满意度</w:t>
            </w:r>
          </w:p>
        </w:tc>
        <w:tc>
          <w:tcPr>
            <w:tcW w:w="12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bl>
    <w:p w:rsidR="00BB5587" w:rsidRDefault="00BB5587">
      <w:pPr>
        <w:ind w:firstLine="540"/>
        <w:sectPr w:rsidR="00BB5587">
          <w:footnotePr>
            <w:numFmt w:val="decimalEnclosedCircleChinese"/>
            <w:numRestart w:val="eachPage"/>
          </w:footnotePr>
          <w:pgSz w:w="12191" w:h="19221"/>
          <w:pgMar w:top="1587" w:right="1587" w:bottom="1587" w:left="1587" w:header="851" w:footer="992" w:gutter="0"/>
          <w:pgNumType w:fmt="numberInDash"/>
          <w:cols w:space="425"/>
          <w:docGrid w:type="lines" w:linePitch="312"/>
        </w:sectPr>
      </w:pPr>
    </w:p>
    <w:p w:rsidR="00BB5587" w:rsidRDefault="00083A8F">
      <w:pPr>
        <w:pStyle w:val="1"/>
        <w:ind w:firstLine="560"/>
        <w:jc w:val="center"/>
        <w:rPr>
          <w:kern w:val="0"/>
          <w:sz w:val="28"/>
          <w:szCs w:val="28"/>
        </w:rPr>
      </w:pPr>
      <w:bookmarkStart w:id="264" w:name="_Toc27734"/>
      <w:bookmarkStart w:id="265" w:name="_Toc8244"/>
      <w:r>
        <w:rPr>
          <w:kern w:val="0"/>
          <w:sz w:val="28"/>
          <w:szCs w:val="28"/>
        </w:rPr>
        <w:lastRenderedPageBreak/>
        <w:t>2023</w:t>
      </w:r>
      <w:r>
        <w:rPr>
          <w:kern w:val="0"/>
          <w:sz w:val="28"/>
          <w:szCs w:val="28"/>
        </w:rPr>
        <w:t>年专项业务经费绩效目标申报表</w:t>
      </w:r>
      <w:r>
        <w:rPr>
          <w:kern w:val="0"/>
          <w:sz w:val="28"/>
          <w:szCs w:val="28"/>
        </w:rPr>
        <w:t>（</w:t>
      </w:r>
      <w:r>
        <w:rPr>
          <w:kern w:val="0"/>
          <w:sz w:val="28"/>
          <w:szCs w:val="28"/>
        </w:rPr>
        <w:t>2</w:t>
      </w:r>
      <w:r>
        <w:rPr>
          <w:kern w:val="0"/>
          <w:sz w:val="28"/>
          <w:szCs w:val="28"/>
        </w:rPr>
        <w:t>）</w:t>
      </w:r>
      <w:bookmarkEnd w:id="264"/>
      <w:bookmarkEnd w:id="265"/>
    </w:p>
    <w:tbl>
      <w:tblPr>
        <w:tblW w:w="4996" w:type="pct"/>
        <w:tblLook w:val="04A0" w:firstRow="1" w:lastRow="0" w:firstColumn="1" w:lastColumn="0" w:noHBand="0" w:noVBand="1"/>
      </w:tblPr>
      <w:tblGrid>
        <w:gridCol w:w="1568"/>
        <w:gridCol w:w="1302"/>
        <w:gridCol w:w="1629"/>
        <w:gridCol w:w="2838"/>
        <w:gridCol w:w="1889"/>
      </w:tblGrid>
      <w:tr w:rsidR="00BB5587">
        <w:trPr>
          <w:trHeight w:val="465"/>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项目名称</w:t>
            </w:r>
          </w:p>
        </w:tc>
        <w:tc>
          <w:tcPr>
            <w:tcW w:w="41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林业和草原改革发展资金</w:t>
            </w:r>
          </w:p>
        </w:tc>
      </w:tr>
      <w:tr w:rsidR="00BB5587">
        <w:trPr>
          <w:trHeight w:val="495"/>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主管部门</w:t>
            </w:r>
          </w:p>
        </w:tc>
        <w:tc>
          <w:tcPr>
            <w:tcW w:w="41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525"/>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项目单位</w:t>
            </w:r>
          </w:p>
        </w:tc>
        <w:tc>
          <w:tcPr>
            <w:tcW w:w="41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65"/>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资金情况</w:t>
            </w:r>
          </w:p>
        </w:tc>
        <w:tc>
          <w:tcPr>
            <w:tcW w:w="41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金额：</w:t>
            </w:r>
            <w:r>
              <w:rPr>
                <w:rFonts w:eastAsia="仿宋"/>
                <w:color w:val="000000"/>
                <w:kern w:val="0"/>
                <w:sz w:val="21"/>
                <w:szCs w:val="21"/>
                <w:lang w:bidi="ar"/>
              </w:rPr>
              <w:t>553.32</w:t>
            </w:r>
            <w:r>
              <w:rPr>
                <w:rFonts w:eastAsia="仿宋"/>
                <w:color w:val="000000"/>
                <w:kern w:val="0"/>
                <w:sz w:val="21"/>
                <w:szCs w:val="21"/>
                <w:lang w:bidi="ar"/>
              </w:rPr>
              <w:t>万元</w:t>
            </w:r>
            <w:r>
              <w:rPr>
                <w:rFonts w:eastAsia="仿宋"/>
                <w:color w:val="000000"/>
                <w:kern w:val="0"/>
                <w:sz w:val="21"/>
                <w:szCs w:val="21"/>
                <w:lang w:bidi="ar"/>
              </w:rPr>
              <w:t xml:space="preserve">    </w:t>
            </w:r>
          </w:p>
        </w:tc>
      </w:tr>
      <w:tr w:rsidR="00BB5587">
        <w:trPr>
          <w:trHeight w:val="545"/>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项目目标</w:t>
            </w:r>
          </w:p>
        </w:tc>
        <w:tc>
          <w:tcPr>
            <w:tcW w:w="41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kern w:val="0"/>
                <w:sz w:val="21"/>
                <w:szCs w:val="21"/>
                <w:lang w:bidi="ar"/>
              </w:rPr>
            </w:pPr>
            <w:r>
              <w:rPr>
                <w:rFonts w:eastAsia="仿宋"/>
                <w:color w:val="000000"/>
                <w:kern w:val="0"/>
                <w:sz w:val="21"/>
                <w:szCs w:val="21"/>
                <w:lang w:bidi="ar"/>
              </w:rPr>
              <w:t>目标：林业有害生物叶片保存率控制在</w:t>
            </w:r>
            <w:r>
              <w:rPr>
                <w:rFonts w:eastAsia="仿宋"/>
                <w:color w:val="000000"/>
                <w:kern w:val="0"/>
                <w:sz w:val="21"/>
                <w:szCs w:val="21"/>
                <w:lang w:bidi="ar"/>
              </w:rPr>
              <w:t>90%</w:t>
            </w:r>
            <w:r>
              <w:rPr>
                <w:rFonts w:eastAsia="仿宋"/>
                <w:color w:val="000000"/>
                <w:kern w:val="0"/>
                <w:sz w:val="21"/>
                <w:szCs w:val="21"/>
                <w:lang w:bidi="ar"/>
              </w:rPr>
              <w:t>以上，成灾率控制在千分之</w:t>
            </w:r>
            <w:proofErr w:type="gramStart"/>
            <w:r>
              <w:rPr>
                <w:rFonts w:eastAsia="仿宋"/>
                <w:color w:val="000000"/>
                <w:kern w:val="0"/>
                <w:sz w:val="21"/>
                <w:szCs w:val="21"/>
                <w:lang w:bidi="ar"/>
              </w:rPr>
              <w:t>3</w:t>
            </w:r>
            <w:proofErr w:type="gramEnd"/>
            <w:r>
              <w:rPr>
                <w:rFonts w:eastAsia="仿宋"/>
                <w:color w:val="000000"/>
                <w:kern w:val="0"/>
                <w:sz w:val="21"/>
                <w:szCs w:val="21"/>
                <w:lang w:bidi="ar"/>
              </w:rPr>
              <w:t>‰</w:t>
            </w:r>
            <w:r>
              <w:rPr>
                <w:rFonts w:eastAsia="仿宋"/>
                <w:color w:val="000000"/>
                <w:kern w:val="0"/>
                <w:sz w:val="21"/>
                <w:szCs w:val="21"/>
                <w:lang w:bidi="ar"/>
              </w:rPr>
              <w:t>以下。</w:t>
            </w:r>
          </w:p>
        </w:tc>
      </w:tr>
      <w:tr w:rsidR="00BB5587">
        <w:trPr>
          <w:trHeight w:val="510"/>
        </w:trPr>
        <w:tc>
          <w:tcPr>
            <w:tcW w:w="84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510"/>
        </w:trPr>
        <w:tc>
          <w:tcPr>
            <w:tcW w:w="84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年度绩效指标</w:t>
            </w:r>
          </w:p>
        </w:tc>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产出指标</w:t>
            </w:r>
          </w:p>
        </w:tc>
        <w:tc>
          <w:tcPr>
            <w:tcW w:w="8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林业有害生物监测面积</w:t>
            </w:r>
          </w:p>
        </w:tc>
        <w:tc>
          <w:tcPr>
            <w:tcW w:w="10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≥300</w:t>
            </w:r>
            <w:r>
              <w:rPr>
                <w:rFonts w:eastAsia="仿宋"/>
                <w:color w:val="000000"/>
                <w:kern w:val="0"/>
                <w:sz w:val="21"/>
                <w:szCs w:val="21"/>
                <w:lang w:bidi="ar"/>
              </w:rPr>
              <w:t>万亩</w:t>
            </w:r>
          </w:p>
        </w:tc>
      </w:tr>
      <w:tr w:rsidR="00BB5587">
        <w:trPr>
          <w:trHeight w:val="555"/>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2023</w:t>
            </w:r>
            <w:r>
              <w:rPr>
                <w:rFonts w:eastAsia="仿宋"/>
                <w:color w:val="000000"/>
                <w:kern w:val="0"/>
                <w:sz w:val="21"/>
                <w:szCs w:val="21"/>
                <w:lang w:bidi="ar"/>
              </w:rPr>
              <w:t>年</w:t>
            </w:r>
            <w:proofErr w:type="gramStart"/>
            <w:r>
              <w:rPr>
                <w:rFonts w:eastAsia="仿宋"/>
                <w:color w:val="000000"/>
                <w:kern w:val="0"/>
                <w:sz w:val="21"/>
                <w:szCs w:val="21"/>
                <w:lang w:bidi="ar"/>
              </w:rPr>
              <w:t>飞防面积</w:t>
            </w:r>
            <w:proofErr w:type="gramEnd"/>
            <w:r>
              <w:rPr>
                <w:rFonts w:eastAsia="仿宋"/>
                <w:color w:val="000000"/>
                <w:kern w:val="0"/>
                <w:sz w:val="21"/>
                <w:szCs w:val="21"/>
                <w:lang w:bidi="ar"/>
              </w:rPr>
              <w:t>50</w:t>
            </w:r>
            <w:r>
              <w:rPr>
                <w:rFonts w:eastAsia="仿宋"/>
                <w:color w:val="000000"/>
                <w:kern w:val="0"/>
                <w:sz w:val="21"/>
                <w:szCs w:val="21"/>
                <w:lang w:bidi="ar"/>
              </w:rPr>
              <w:t>万亩，地</w:t>
            </w:r>
            <w:proofErr w:type="gramStart"/>
            <w:r>
              <w:rPr>
                <w:rFonts w:eastAsia="仿宋"/>
                <w:color w:val="000000"/>
                <w:kern w:val="0"/>
                <w:sz w:val="21"/>
                <w:szCs w:val="21"/>
                <w:lang w:bidi="ar"/>
              </w:rPr>
              <w:t>防面积</w:t>
            </w:r>
            <w:proofErr w:type="gramEnd"/>
            <w:r>
              <w:rPr>
                <w:rFonts w:eastAsia="仿宋"/>
                <w:color w:val="000000"/>
                <w:kern w:val="0"/>
                <w:sz w:val="21"/>
                <w:szCs w:val="21"/>
                <w:lang w:bidi="ar"/>
              </w:rPr>
              <w:t>25</w:t>
            </w:r>
            <w:r>
              <w:rPr>
                <w:rFonts w:eastAsia="仿宋"/>
                <w:color w:val="000000"/>
                <w:kern w:val="0"/>
                <w:sz w:val="21"/>
                <w:szCs w:val="21"/>
                <w:lang w:bidi="ar"/>
              </w:rPr>
              <w:t>万亩。</w:t>
            </w:r>
          </w:p>
        </w:tc>
        <w:tc>
          <w:tcPr>
            <w:tcW w:w="102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75</w:t>
            </w:r>
            <w:r>
              <w:rPr>
                <w:rFonts w:eastAsia="仿宋"/>
                <w:color w:val="000000"/>
                <w:kern w:val="0"/>
                <w:sz w:val="21"/>
                <w:szCs w:val="21"/>
                <w:lang w:bidi="ar"/>
              </w:rPr>
              <w:t>万亩</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防治率</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&gt;95%</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成灾率</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&lt;3‰</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任务完成及时率</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100%</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完成时间</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2023</w:t>
            </w:r>
            <w:r>
              <w:rPr>
                <w:rFonts w:eastAsia="仿宋"/>
                <w:color w:val="000000"/>
                <w:kern w:val="0"/>
                <w:sz w:val="21"/>
                <w:szCs w:val="21"/>
                <w:lang w:bidi="ar"/>
              </w:rPr>
              <w:t>年</w:t>
            </w:r>
            <w:r>
              <w:rPr>
                <w:rFonts w:eastAsia="仿宋"/>
                <w:color w:val="000000"/>
                <w:kern w:val="0"/>
                <w:sz w:val="21"/>
                <w:szCs w:val="21"/>
                <w:lang w:bidi="ar"/>
              </w:rPr>
              <w:t>10</w:t>
            </w:r>
            <w:r>
              <w:rPr>
                <w:rFonts w:eastAsia="仿宋"/>
                <w:color w:val="000000"/>
                <w:kern w:val="0"/>
                <w:sz w:val="21"/>
                <w:szCs w:val="21"/>
                <w:lang w:bidi="ar"/>
              </w:rPr>
              <w:t>月底前</w:t>
            </w:r>
          </w:p>
        </w:tc>
      </w:tr>
      <w:tr w:rsidR="00BB5587">
        <w:trPr>
          <w:trHeight w:val="42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每亩</w:t>
            </w:r>
            <w:proofErr w:type="gramStart"/>
            <w:r>
              <w:rPr>
                <w:rFonts w:eastAsia="仿宋"/>
                <w:color w:val="000000"/>
                <w:kern w:val="0"/>
                <w:sz w:val="21"/>
                <w:szCs w:val="21"/>
                <w:lang w:bidi="ar"/>
              </w:rPr>
              <w:t>飞防成本</w:t>
            </w:r>
            <w:proofErr w:type="gramEnd"/>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 xml:space="preserve"> 5.5-6</w:t>
            </w:r>
            <w:r>
              <w:rPr>
                <w:rFonts w:eastAsia="仿宋"/>
                <w:color w:val="000000"/>
                <w:kern w:val="0"/>
                <w:sz w:val="21"/>
                <w:szCs w:val="21"/>
                <w:lang w:bidi="ar"/>
              </w:rPr>
              <w:t>元</w:t>
            </w:r>
          </w:p>
        </w:tc>
      </w:tr>
      <w:tr w:rsidR="00BB5587">
        <w:trPr>
          <w:trHeight w:val="48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效益指标</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1538" w:type="pct"/>
            <w:tcBorders>
              <w:top w:val="nil"/>
              <w:left w:val="nil"/>
              <w:bottom w:val="nil"/>
              <w:right w:val="nil"/>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proofErr w:type="gramStart"/>
            <w:r>
              <w:rPr>
                <w:rFonts w:eastAsia="仿宋"/>
                <w:color w:val="000000"/>
                <w:kern w:val="0"/>
                <w:sz w:val="21"/>
                <w:szCs w:val="21"/>
                <w:lang w:bidi="ar"/>
              </w:rPr>
              <w:t>飞防每亩</w:t>
            </w:r>
            <w:proofErr w:type="gramEnd"/>
            <w:r>
              <w:rPr>
                <w:rFonts w:eastAsia="仿宋"/>
                <w:color w:val="000000"/>
                <w:kern w:val="0"/>
                <w:sz w:val="21"/>
                <w:szCs w:val="21"/>
                <w:lang w:bidi="ar"/>
              </w:rPr>
              <w:t>比其他喷药防治成本节约</w:t>
            </w:r>
            <w:r>
              <w:rPr>
                <w:rFonts w:eastAsia="仿宋"/>
                <w:color w:val="000000"/>
                <w:kern w:val="0"/>
                <w:sz w:val="21"/>
                <w:szCs w:val="21"/>
                <w:lang w:bidi="ar"/>
              </w:rPr>
              <w:t>10</w:t>
            </w:r>
            <w:r>
              <w:rPr>
                <w:rFonts w:eastAsia="仿宋"/>
                <w:color w:val="000000"/>
                <w:kern w:val="0"/>
                <w:sz w:val="21"/>
                <w:szCs w:val="21"/>
                <w:lang w:bidi="ar"/>
              </w:rPr>
              <w:t>元。</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50</w:t>
            </w:r>
            <w:r>
              <w:rPr>
                <w:rFonts w:eastAsia="仿宋"/>
                <w:color w:val="000000"/>
                <w:kern w:val="0"/>
                <w:sz w:val="21"/>
                <w:szCs w:val="21"/>
                <w:lang w:bidi="ar"/>
              </w:rPr>
              <w:t>万亩次节省资金</w:t>
            </w:r>
            <w:r>
              <w:rPr>
                <w:rFonts w:eastAsia="仿宋"/>
                <w:color w:val="000000"/>
                <w:kern w:val="0"/>
                <w:sz w:val="21"/>
                <w:szCs w:val="21"/>
                <w:lang w:bidi="ar"/>
              </w:rPr>
              <w:t>500</w:t>
            </w:r>
            <w:r>
              <w:rPr>
                <w:rFonts w:eastAsia="仿宋"/>
                <w:color w:val="000000"/>
                <w:kern w:val="0"/>
                <w:sz w:val="21"/>
                <w:szCs w:val="21"/>
                <w:lang w:bidi="ar"/>
              </w:rPr>
              <w:t>万元</w:t>
            </w:r>
          </w:p>
        </w:tc>
      </w:tr>
      <w:tr w:rsidR="00BB5587">
        <w:trPr>
          <w:trHeight w:val="743"/>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避免因害虫危害影响林业形象，避免害虫危害给人民生活带来严重影响。</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400" w:firstLine="840"/>
              <w:jc w:val="left"/>
              <w:textAlignment w:val="center"/>
              <w:rPr>
                <w:rFonts w:eastAsia="仿宋"/>
                <w:color w:val="000000"/>
                <w:kern w:val="0"/>
                <w:sz w:val="21"/>
                <w:szCs w:val="21"/>
                <w:lang w:bidi="ar"/>
              </w:rPr>
            </w:pPr>
            <w:r>
              <w:rPr>
                <w:rFonts w:eastAsia="仿宋"/>
                <w:color w:val="000000"/>
                <w:kern w:val="0"/>
                <w:sz w:val="21"/>
                <w:szCs w:val="21"/>
                <w:lang w:bidi="ar"/>
              </w:rPr>
              <w:t>好</w:t>
            </w:r>
          </w:p>
        </w:tc>
      </w:tr>
      <w:tr w:rsidR="00BB5587">
        <w:trPr>
          <w:trHeight w:val="48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防治区有害生物疫情扩散蔓延和严重危害情况</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有效控制</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森林资源和生态环境安全</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420"/>
              <w:jc w:val="left"/>
              <w:textAlignment w:val="center"/>
              <w:rPr>
                <w:rFonts w:eastAsia="仿宋"/>
                <w:color w:val="000000"/>
                <w:kern w:val="0"/>
                <w:sz w:val="21"/>
                <w:szCs w:val="21"/>
                <w:lang w:bidi="ar"/>
              </w:rPr>
            </w:pPr>
            <w:r>
              <w:rPr>
                <w:rFonts w:eastAsia="仿宋"/>
                <w:color w:val="000000"/>
                <w:kern w:val="0"/>
                <w:sz w:val="21"/>
                <w:szCs w:val="21"/>
                <w:lang w:bidi="ar"/>
              </w:rPr>
              <w:t>有效保护</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有害生物防治效果</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w:t>
            </w:r>
            <w:r>
              <w:rPr>
                <w:rFonts w:eastAsia="仿宋"/>
                <w:color w:val="000000"/>
                <w:kern w:val="0"/>
                <w:sz w:val="21"/>
                <w:szCs w:val="21"/>
                <w:lang w:bidi="ar"/>
              </w:rPr>
              <w:t>年</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8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center"/>
              <w:textAlignment w:val="center"/>
              <w:rPr>
                <w:rFonts w:eastAsia="仿宋"/>
                <w:color w:val="000000"/>
                <w:kern w:val="0"/>
                <w:sz w:val="21"/>
                <w:szCs w:val="21"/>
                <w:lang w:bidi="ar"/>
              </w:rPr>
            </w:pP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林业生态环境</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好</w:t>
            </w:r>
          </w:p>
        </w:tc>
      </w:tr>
      <w:tr w:rsidR="00BB5587">
        <w:trPr>
          <w:trHeight w:val="300"/>
        </w:trPr>
        <w:tc>
          <w:tcPr>
            <w:tcW w:w="84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ind w:firstLine="420"/>
              <w:jc w:val="left"/>
              <w:textAlignment w:val="center"/>
              <w:rPr>
                <w:rFonts w:eastAsia="仿宋"/>
                <w:color w:val="000000"/>
                <w:kern w:val="0"/>
                <w:sz w:val="21"/>
                <w:szCs w:val="21"/>
                <w:lang w:bidi="ar"/>
              </w:rPr>
            </w:pPr>
          </w:p>
        </w:tc>
        <w:tc>
          <w:tcPr>
            <w:tcW w:w="7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满意度指标</w:t>
            </w:r>
          </w:p>
        </w:tc>
        <w:tc>
          <w:tcPr>
            <w:tcW w:w="8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1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受益群众满意度</w:t>
            </w:r>
          </w:p>
        </w:tc>
        <w:tc>
          <w:tcPr>
            <w:tcW w:w="10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≥95%</w:t>
            </w:r>
          </w:p>
        </w:tc>
      </w:tr>
    </w:tbl>
    <w:p w:rsidR="00BB5587" w:rsidRDefault="00BB5587">
      <w:pPr>
        <w:widowControl/>
        <w:spacing w:line="240" w:lineRule="auto"/>
        <w:ind w:firstLine="400"/>
        <w:jc w:val="left"/>
        <w:textAlignment w:val="center"/>
        <w:rPr>
          <w:color w:val="000000"/>
          <w:kern w:val="0"/>
          <w:sz w:val="20"/>
          <w:szCs w:val="20"/>
          <w:lang w:bidi="ar"/>
        </w:rPr>
      </w:pPr>
    </w:p>
    <w:p w:rsidR="00BB5587" w:rsidRDefault="00BB5587">
      <w:pPr>
        <w:tabs>
          <w:tab w:val="left" w:pos="511"/>
        </w:tabs>
        <w:ind w:firstLineChars="0" w:firstLine="0"/>
        <w:jc w:val="left"/>
      </w:pPr>
    </w:p>
    <w:p w:rsidR="00BB5587" w:rsidRDefault="00083A8F">
      <w:pPr>
        <w:pStyle w:val="1"/>
        <w:ind w:firstLine="560"/>
        <w:jc w:val="center"/>
        <w:rPr>
          <w:kern w:val="0"/>
          <w:sz w:val="28"/>
          <w:szCs w:val="28"/>
        </w:rPr>
      </w:pPr>
      <w:bookmarkStart w:id="266" w:name="_Toc1746"/>
      <w:bookmarkStart w:id="267" w:name="_Toc1404"/>
      <w:r>
        <w:rPr>
          <w:kern w:val="0"/>
          <w:sz w:val="28"/>
          <w:szCs w:val="28"/>
        </w:rPr>
        <w:lastRenderedPageBreak/>
        <w:t>2023</w:t>
      </w:r>
      <w:r>
        <w:rPr>
          <w:kern w:val="0"/>
          <w:sz w:val="28"/>
          <w:szCs w:val="28"/>
        </w:rPr>
        <w:t>年专项业务经费绩效目标申报表</w:t>
      </w:r>
      <w:r>
        <w:rPr>
          <w:kern w:val="0"/>
          <w:sz w:val="28"/>
          <w:szCs w:val="28"/>
        </w:rPr>
        <w:t>（</w:t>
      </w:r>
      <w:r>
        <w:rPr>
          <w:kern w:val="0"/>
          <w:sz w:val="28"/>
          <w:szCs w:val="28"/>
        </w:rPr>
        <w:t>3</w:t>
      </w:r>
      <w:r>
        <w:rPr>
          <w:kern w:val="0"/>
          <w:sz w:val="28"/>
          <w:szCs w:val="28"/>
        </w:rPr>
        <w:t>）</w:t>
      </w:r>
      <w:bookmarkEnd w:id="266"/>
      <w:bookmarkEnd w:id="267"/>
    </w:p>
    <w:tbl>
      <w:tblPr>
        <w:tblW w:w="9093" w:type="dxa"/>
        <w:jc w:val="center"/>
        <w:tblLook w:val="04A0" w:firstRow="1" w:lastRow="0" w:firstColumn="1" w:lastColumn="0" w:noHBand="0" w:noVBand="1"/>
      </w:tblPr>
      <w:tblGrid>
        <w:gridCol w:w="1558"/>
        <w:gridCol w:w="1266"/>
        <w:gridCol w:w="2090"/>
        <w:gridCol w:w="2189"/>
        <w:gridCol w:w="1990"/>
      </w:tblGrid>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center"/>
              <w:textAlignment w:val="center"/>
              <w:rPr>
                <w:rFonts w:eastAsia="仿宋"/>
                <w:color w:val="000000"/>
                <w:sz w:val="21"/>
                <w:szCs w:val="21"/>
              </w:rPr>
            </w:pPr>
            <w:r>
              <w:rPr>
                <w:rFonts w:eastAsia="仿宋"/>
                <w:color w:val="000000"/>
                <w:kern w:val="0"/>
                <w:sz w:val="21"/>
                <w:szCs w:val="21"/>
                <w:lang w:bidi="ar"/>
              </w:rPr>
              <w:t>项目名称</w:t>
            </w:r>
          </w:p>
        </w:tc>
        <w:tc>
          <w:tcPr>
            <w:tcW w:w="7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土地测绘、开发、储备等相关项目</w:t>
            </w:r>
          </w:p>
        </w:tc>
      </w:tr>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center"/>
              <w:textAlignment w:val="center"/>
              <w:rPr>
                <w:rFonts w:eastAsia="仿宋"/>
                <w:color w:val="000000"/>
                <w:sz w:val="21"/>
                <w:szCs w:val="21"/>
              </w:rPr>
            </w:pPr>
            <w:r>
              <w:rPr>
                <w:rFonts w:eastAsia="仿宋"/>
                <w:color w:val="000000"/>
                <w:kern w:val="0"/>
                <w:sz w:val="21"/>
                <w:szCs w:val="21"/>
                <w:lang w:bidi="ar"/>
              </w:rPr>
              <w:t>主管部门</w:t>
            </w:r>
          </w:p>
        </w:tc>
        <w:tc>
          <w:tcPr>
            <w:tcW w:w="7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center"/>
              <w:textAlignment w:val="center"/>
              <w:rPr>
                <w:rFonts w:eastAsia="仿宋"/>
                <w:color w:val="000000"/>
                <w:sz w:val="21"/>
                <w:szCs w:val="21"/>
              </w:rPr>
            </w:pPr>
            <w:r>
              <w:rPr>
                <w:rFonts w:eastAsia="仿宋"/>
                <w:color w:val="000000"/>
                <w:kern w:val="0"/>
                <w:sz w:val="21"/>
                <w:szCs w:val="21"/>
                <w:lang w:bidi="ar"/>
              </w:rPr>
              <w:t>项目单位</w:t>
            </w:r>
          </w:p>
        </w:tc>
        <w:tc>
          <w:tcPr>
            <w:tcW w:w="7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center"/>
              <w:textAlignment w:val="center"/>
              <w:rPr>
                <w:rFonts w:eastAsia="仿宋"/>
                <w:color w:val="000000"/>
                <w:sz w:val="21"/>
                <w:szCs w:val="21"/>
              </w:rPr>
            </w:pPr>
            <w:r>
              <w:rPr>
                <w:rFonts w:eastAsia="仿宋"/>
                <w:color w:val="000000"/>
                <w:kern w:val="0"/>
                <w:sz w:val="21"/>
                <w:szCs w:val="21"/>
                <w:lang w:bidi="ar"/>
              </w:rPr>
              <w:t>资金情况</w:t>
            </w:r>
          </w:p>
        </w:tc>
        <w:tc>
          <w:tcPr>
            <w:tcW w:w="7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金额：</w:t>
            </w:r>
            <w:r>
              <w:rPr>
                <w:rFonts w:eastAsia="仿宋"/>
                <w:color w:val="000000"/>
                <w:kern w:val="0"/>
                <w:sz w:val="21"/>
                <w:szCs w:val="21"/>
                <w:lang w:bidi="ar"/>
              </w:rPr>
              <w:t>290</w:t>
            </w:r>
            <w:r>
              <w:rPr>
                <w:rFonts w:eastAsia="仿宋"/>
                <w:color w:val="000000"/>
                <w:kern w:val="0"/>
                <w:sz w:val="21"/>
                <w:szCs w:val="21"/>
                <w:lang w:bidi="ar"/>
              </w:rPr>
              <w:t>万元</w:t>
            </w:r>
            <w:r>
              <w:rPr>
                <w:rFonts w:eastAsia="仿宋"/>
                <w:color w:val="000000"/>
                <w:kern w:val="0"/>
                <w:sz w:val="21"/>
                <w:szCs w:val="21"/>
                <w:lang w:bidi="ar"/>
              </w:rPr>
              <w:t xml:space="preserve">    </w:t>
            </w:r>
          </w:p>
        </w:tc>
      </w:tr>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center"/>
              <w:textAlignment w:val="center"/>
              <w:rPr>
                <w:rFonts w:eastAsia="仿宋"/>
                <w:color w:val="000000"/>
                <w:sz w:val="21"/>
                <w:szCs w:val="21"/>
              </w:rPr>
            </w:pPr>
            <w:r>
              <w:rPr>
                <w:rFonts w:eastAsia="仿宋"/>
                <w:color w:val="000000"/>
                <w:kern w:val="0"/>
                <w:sz w:val="21"/>
                <w:szCs w:val="21"/>
                <w:lang w:bidi="ar"/>
              </w:rPr>
              <w:t>项目目标</w:t>
            </w:r>
          </w:p>
        </w:tc>
        <w:tc>
          <w:tcPr>
            <w:tcW w:w="7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保障土地供应，土地公告评估费。</w:t>
            </w:r>
          </w:p>
        </w:tc>
      </w:tr>
      <w:tr w:rsidR="00BB5587">
        <w:trPr>
          <w:trHeight w:val="454"/>
          <w:jc w:val="center"/>
        </w:trPr>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454"/>
          <w:jc w:val="center"/>
        </w:trPr>
        <w:tc>
          <w:tcPr>
            <w:tcW w:w="15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年度绩效指标</w:t>
            </w:r>
          </w:p>
        </w:tc>
        <w:tc>
          <w:tcPr>
            <w:tcW w:w="0" w:type="auto"/>
            <w:vMerge w:val="restart"/>
            <w:tcBorders>
              <w:top w:val="nil"/>
              <w:left w:val="single" w:sz="4" w:space="0" w:color="000000"/>
              <w:bottom w:val="nil"/>
              <w:right w:val="single" w:sz="4" w:space="0" w:color="000000"/>
            </w:tcBorders>
            <w:shd w:val="clear" w:color="auto" w:fill="auto"/>
            <w:noWrap/>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产出指标</w:t>
            </w: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成果数量按照合同执行</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100%</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0" w:type="auto"/>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报告编制完成情况</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通过专家评审</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0" w:type="auto"/>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按自然厅要求按时间节点</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2022</w:t>
            </w:r>
            <w:r>
              <w:rPr>
                <w:rFonts w:eastAsia="仿宋"/>
                <w:color w:val="000000"/>
                <w:kern w:val="0"/>
                <w:sz w:val="21"/>
                <w:szCs w:val="21"/>
                <w:lang w:bidi="ar"/>
              </w:rPr>
              <w:t>年</w:t>
            </w:r>
            <w:r>
              <w:rPr>
                <w:rFonts w:eastAsia="仿宋"/>
                <w:color w:val="000000"/>
                <w:kern w:val="0"/>
                <w:sz w:val="21"/>
                <w:szCs w:val="21"/>
                <w:lang w:bidi="ar"/>
              </w:rPr>
              <w:t>12</w:t>
            </w:r>
            <w:r>
              <w:rPr>
                <w:rFonts w:eastAsia="仿宋"/>
                <w:color w:val="000000"/>
                <w:kern w:val="0"/>
                <w:sz w:val="21"/>
                <w:szCs w:val="21"/>
                <w:lang w:bidi="ar"/>
              </w:rPr>
              <w:t>月底</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0" w:type="auto"/>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nil"/>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符合行业标准</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政府采购</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2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效益指标</w:t>
            </w: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群众满意率之比与预算支出比例</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2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市政设施功能完好率</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≥80%</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2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打造园林城市</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≥85%</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2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人民群众满意度</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≥95%</w:t>
            </w:r>
          </w:p>
        </w:tc>
      </w:tr>
      <w:tr w:rsidR="00BB5587">
        <w:trPr>
          <w:trHeight w:val="454"/>
          <w:jc w:val="center"/>
        </w:trPr>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left"/>
              <w:textAlignment w:val="center"/>
              <w:rPr>
                <w:rFonts w:eastAsia="仿宋"/>
                <w:color w:val="000000"/>
                <w:sz w:val="21"/>
                <w:szCs w:val="21"/>
              </w:rPr>
            </w:pPr>
            <w:r>
              <w:rPr>
                <w:rFonts w:eastAsia="仿宋"/>
                <w:color w:val="000000"/>
                <w:kern w:val="0"/>
                <w:sz w:val="21"/>
                <w:szCs w:val="21"/>
                <w:lang w:bidi="ar"/>
              </w:rPr>
              <w:t>满意度指标</w:t>
            </w:r>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2189" w:type="dxa"/>
            <w:tcBorders>
              <w:top w:val="single" w:sz="4" w:space="0" w:color="000000"/>
              <w:left w:val="single" w:sz="4" w:space="0" w:color="000000"/>
              <w:bottom w:val="single" w:sz="4" w:space="0" w:color="000000"/>
              <w:right w:val="nil"/>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群众满意度</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bl>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BB5587">
      <w:pPr>
        <w:ind w:firstLine="540"/>
      </w:pPr>
    </w:p>
    <w:p w:rsidR="00BB5587" w:rsidRDefault="00BB5587">
      <w:pPr>
        <w:pStyle w:val="TOC1"/>
        <w:ind w:firstLine="540"/>
      </w:pPr>
    </w:p>
    <w:p w:rsidR="00BB5587" w:rsidRDefault="00BB5587">
      <w:pPr>
        <w:ind w:firstLine="540"/>
      </w:pPr>
    </w:p>
    <w:p w:rsidR="00BB5587" w:rsidRDefault="00BB5587">
      <w:pPr>
        <w:ind w:firstLineChars="0" w:firstLine="0"/>
      </w:pPr>
    </w:p>
    <w:p w:rsidR="00BB5587" w:rsidRDefault="00083A8F">
      <w:pPr>
        <w:pStyle w:val="1"/>
        <w:ind w:firstLine="560"/>
        <w:jc w:val="center"/>
        <w:rPr>
          <w:kern w:val="0"/>
          <w:sz w:val="28"/>
          <w:szCs w:val="28"/>
        </w:rPr>
      </w:pPr>
      <w:bookmarkStart w:id="268" w:name="_Toc20426"/>
      <w:bookmarkStart w:id="269" w:name="_Toc11902"/>
      <w:r>
        <w:rPr>
          <w:kern w:val="0"/>
          <w:sz w:val="28"/>
          <w:szCs w:val="28"/>
        </w:rPr>
        <w:lastRenderedPageBreak/>
        <w:t>2023</w:t>
      </w:r>
      <w:r>
        <w:rPr>
          <w:kern w:val="0"/>
          <w:sz w:val="28"/>
          <w:szCs w:val="28"/>
        </w:rPr>
        <w:t>年专项业务经费绩效目标申报表</w:t>
      </w:r>
      <w:r>
        <w:rPr>
          <w:kern w:val="0"/>
          <w:sz w:val="28"/>
          <w:szCs w:val="28"/>
        </w:rPr>
        <w:t>（</w:t>
      </w:r>
      <w:r>
        <w:rPr>
          <w:kern w:val="0"/>
          <w:sz w:val="28"/>
          <w:szCs w:val="28"/>
        </w:rPr>
        <w:t>4</w:t>
      </w:r>
      <w:r>
        <w:rPr>
          <w:kern w:val="0"/>
          <w:sz w:val="28"/>
          <w:szCs w:val="28"/>
        </w:rPr>
        <w:t>）</w:t>
      </w:r>
      <w:bookmarkEnd w:id="268"/>
      <w:bookmarkEnd w:id="269"/>
    </w:p>
    <w:tbl>
      <w:tblPr>
        <w:tblW w:w="9184" w:type="dxa"/>
        <w:jc w:val="center"/>
        <w:tblLayout w:type="fixed"/>
        <w:tblLook w:val="04A0" w:firstRow="1" w:lastRow="0" w:firstColumn="1" w:lastColumn="0" w:noHBand="0" w:noVBand="1"/>
      </w:tblPr>
      <w:tblGrid>
        <w:gridCol w:w="1340"/>
        <w:gridCol w:w="1514"/>
        <w:gridCol w:w="2184"/>
        <w:gridCol w:w="2098"/>
        <w:gridCol w:w="2048"/>
      </w:tblGrid>
      <w:tr w:rsidR="00BB5587">
        <w:trPr>
          <w:trHeight w:val="510"/>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项目名称</w:t>
            </w:r>
          </w:p>
        </w:tc>
        <w:tc>
          <w:tcPr>
            <w:tcW w:w="427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自然资源利用与保护资金</w:t>
            </w:r>
          </w:p>
        </w:tc>
      </w:tr>
      <w:tr w:rsidR="00BB5587">
        <w:trPr>
          <w:trHeight w:val="555"/>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主管部门</w:t>
            </w:r>
          </w:p>
        </w:tc>
        <w:tc>
          <w:tcPr>
            <w:tcW w:w="427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65"/>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项目单位</w:t>
            </w:r>
          </w:p>
        </w:tc>
        <w:tc>
          <w:tcPr>
            <w:tcW w:w="427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285"/>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资金情况</w:t>
            </w:r>
          </w:p>
        </w:tc>
        <w:tc>
          <w:tcPr>
            <w:tcW w:w="427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金额：</w:t>
            </w:r>
            <w:r>
              <w:rPr>
                <w:rFonts w:eastAsia="仿宋"/>
                <w:color w:val="000000"/>
                <w:kern w:val="0"/>
                <w:sz w:val="21"/>
                <w:szCs w:val="21"/>
                <w:lang w:bidi="ar"/>
              </w:rPr>
              <w:t>249</w:t>
            </w:r>
            <w:r>
              <w:rPr>
                <w:rFonts w:eastAsia="仿宋"/>
                <w:color w:val="000000"/>
                <w:kern w:val="0"/>
                <w:sz w:val="21"/>
                <w:szCs w:val="21"/>
                <w:lang w:bidi="ar"/>
              </w:rPr>
              <w:t>万元</w:t>
            </w:r>
            <w:r>
              <w:rPr>
                <w:rFonts w:eastAsia="仿宋"/>
                <w:color w:val="000000"/>
                <w:kern w:val="0"/>
                <w:sz w:val="21"/>
                <w:szCs w:val="21"/>
                <w:lang w:bidi="ar"/>
              </w:rPr>
              <w:t xml:space="preserve">    </w:t>
            </w:r>
          </w:p>
        </w:tc>
      </w:tr>
      <w:tr w:rsidR="00BB5587">
        <w:trPr>
          <w:trHeight w:val="1590"/>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项目目标</w:t>
            </w:r>
          </w:p>
        </w:tc>
        <w:tc>
          <w:tcPr>
            <w:tcW w:w="427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目标：根据公安部《贯彻落实网络安全等级保护制度和关键信息基础设施安全保护制度的指导意见》（公网安〔</w:t>
            </w:r>
            <w:r>
              <w:rPr>
                <w:rFonts w:eastAsia="仿宋"/>
                <w:color w:val="000000"/>
                <w:kern w:val="0"/>
                <w:sz w:val="21"/>
                <w:szCs w:val="21"/>
                <w:lang w:bidi="ar"/>
              </w:rPr>
              <w:t>2020</w:t>
            </w:r>
            <w:r>
              <w:rPr>
                <w:rFonts w:eastAsia="仿宋"/>
                <w:color w:val="000000"/>
                <w:kern w:val="0"/>
                <w:sz w:val="21"/>
                <w:szCs w:val="21"/>
                <w:lang w:bidi="ar"/>
              </w:rPr>
              <w:t>〕</w:t>
            </w:r>
            <w:r>
              <w:rPr>
                <w:rFonts w:eastAsia="仿宋"/>
                <w:color w:val="000000"/>
                <w:kern w:val="0"/>
                <w:sz w:val="21"/>
                <w:szCs w:val="21"/>
                <w:lang w:bidi="ar"/>
              </w:rPr>
              <w:t>1960</w:t>
            </w:r>
            <w:r>
              <w:rPr>
                <w:rFonts w:eastAsia="仿宋"/>
                <w:color w:val="000000"/>
                <w:kern w:val="0"/>
                <w:sz w:val="21"/>
                <w:szCs w:val="21"/>
                <w:lang w:bidi="ar"/>
              </w:rPr>
              <w:t>号）、市</w:t>
            </w:r>
            <w:proofErr w:type="gramStart"/>
            <w:r>
              <w:rPr>
                <w:rFonts w:eastAsia="仿宋"/>
                <w:color w:val="000000"/>
                <w:kern w:val="0"/>
                <w:sz w:val="21"/>
                <w:szCs w:val="21"/>
                <w:lang w:bidi="ar"/>
              </w:rPr>
              <w:t>放管服指挥部</w:t>
            </w:r>
            <w:proofErr w:type="gramEnd"/>
            <w:r>
              <w:rPr>
                <w:rFonts w:eastAsia="仿宋"/>
                <w:color w:val="000000"/>
                <w:kern w:val="0"/>
                <w:sz w:val="21"/>
                <w:szCs w:val="21"/>
                <w:lang w:bidi="ar"/>
              </w:rPr>
              <w:t>督办函（</w:t>
            </w:r>
            <w:proofErr w:type="gramStart"/>
            <w:r>
              <w:rPr>
                <w:rFonts w:eastAsia="仿宋"/>
                <w:color w:val="000000"/>
                <w:kern w:val="0"/>
                <w:sz w:val="21"/>
                <w:szCs w:val="21"/>
                <w:lang w:bidi="ar"/>
              </w:rPr>
              <w:t>济放管服督函</w:t>
            </w:r>
            <w:proofErr w:type="gramEnd"/>
            <w:r>
              <w:rPr>
                <w:rFonts w:eastAsia="仿宋"/>
                <w:color w:val="000000"/>
                <w:kern w:val="0"/>
                <w:sz w:val="21"/>
                <w:szCs w:val="21"/>
                <w:lang w:bidi="ar"/>
              </w:rPr>
              <w:t>〔</w:t>
            </w:r>
            <w:r>
              <w:rPr>
                <w:rFonts w:eastAsia="仿宋"/>
                <w:color w:val="000000"/>
                <w:kern w:val="0"/>
                <w:sz w:val="21"/>
                <w:szCs w:val="21"/>
                <w:lang w:bidi="ar"/>
              </w:rPr>
              <w:t>2018</w:t>
            </w:r>
            <w:r>
              <w:rPr>
                <w:rFonts w:eastAsia="仿宋"/>
                <w:color w:val="000000"/>
                <w:kern w:val="0"/>
                <w:sz w:val="21"/>
                <w:szCs w:val="21"/>
                <w:lang w:bidi="ar"/>
              </w:rPr>
              <w:t>〕</w:t>
            </w:r>
            <w:r>
              <w:rPr>
                <w:rFonts w:eastAsia="仿宋"/>
                <w:color w:val="000000"/>
                <w:kern w:val="0"/>
                <w:sz w:val="21"/>
                <w:szCs w:val="21"/>
                <w:lang w:bidi="ar"/>
              </w:rPr>
              <w:t>30</w:t>
            </w:r>
            <w:r>
              <w:rPr>
                <w:rFonts w:eastAsia="仿宋"/>
                <w:color w:val="000000"/>
                <w:kern w:val="0"/>
                <w:sz w:val="21"/>
                <w:szCs w:val="21"/>
                <w:lang w:bidi="ar"/>
              </w:rPr>
              <w:t>号）要求，结合省厅、市局工作要求，为做好区不动产登记中心数据及国土资源信息数据异地容灾备份，做好网络信息安全防护工作，提升安全事件应对能力，现需开展区自然资源局机房信息系统安全等级保护工作，加强网络、系统等安全防护，保障自然资源网络信息安全。</w:t>
            </w:r>
          </w:p>
        </w:tc>
      </w:tr>
      <w:tr w:rsidR="00BB5587">
        <w:trPr>
          <w:trHeight w:val="510"/>
          <w:jc w:val="center"/>
        </w:trPr>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8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510"/>
          <w:jc w:val="center"/>
        </w:trPr>
        <w:tc>
          <w:tcPr>
            <w:tcW w:w="7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年度绩效指标</w:t>
            </w:r>
          </w:p>
        </w:tc>
        <w:tc>
          <w:tcPr>
            <w:tcW w:w="824" w:type="pct"/>
            <w:vMerge w:val="restart"/>
            <w:tcBorders>
              <w:top w:val="nil"/>
              <w:left w:val="single" w:sz="4" w:space="0" w:color="000000"/>
              <w:bottom w:val="nil"/>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产出指标</w:t>
            </w: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自然资源</w:t>
            </w:r>
            <w:proofErr w:type="gramStart"/>
            <w:r>
              <w:rPr>
                <w:rFonts w:eastAsia="仿宋"/>
                <w:color w:val="000000"/>
                <w:kern w:val="0"/>
                <w:sz w:val="21"/>
                <w:szCs w:val="21"/>
                <w:lang w:bidi="ar"/>
              </w:rPr>
              <w:t>局网络</w:t>
            </w:r>
            <w:proofErr w:type="gramEnd"/>
            <w:r>
              <w:rPr>
                <w:rFonts w:eastAsia="仿宋"/>
                <w:color w:val="000000"/>
                <w:kern w:val="0"/>
                <w:sz w:val="21"/>
                <w:szCs w:val="21"/>
                <w:lang w:bidi="ar"/>
              </w:rPr>
              <w:t>设备</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所有网络设备</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保障网络安全</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持续保护</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年度内完成</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2023-12-31</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nil"/>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预算控制数</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249</w:t>
            </w:r>
          </w:p>
        </w:tc>
      </w:tr>
      <w:tr w:rsidR="00BB5587">
        <w:trPr>
          <w:trHeight w:val="60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效益指标</w:t>
            </w: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财政资金使用效率</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≥95%</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提供有限现势性的调查信息率</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保障单位工作效益</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提高</w:t>
            </w:r>
          </w:p>
        </w:tc>
      </w:tr>
      <w:tr w:rsidR="00BB5587">
        <w:trPr>
          <w:trHeight w:val="51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人民群众满意度</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≥95%</w:t>
            </w:r>
          </w:p>
        </w:tc>
      </w:tr>
      <w:tr w:rsidR="00BB5587">
        <w:trPr>
          <w:trHeight w:val="600"/>
          <w:jc w:val="center"/>
        </w:trPr>
        <w:tc>
          <w:tcPr>
            <w:tcW w:w="7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82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满意度指标</w:t>
            </w:r>
          </w:p>
        </w:tc>
        <w:tc>
          <w:tcPr>
            <w:tcW w:w="11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1142" w:type="pct"/>
            <w:tcBorders>
              <w:top w:val="single" w:sz="4" w:space="0" w:color="000000"/>
              <w:left w:val="single" w:sz="4" w:space="0" w:color="000000"/>
              <w:bottom w:val="single" w:sz="4" w:space="0" w:color="000000"/>
              <w:right w:val="nil"/>
            </w:tcBorders>
            <w:shd w:val="clear" w:color="auto" w:fill="auto"/>
            <w:vAlign w:val="center"/>
          </w:tcPr>
          <w:p w:rsidR="00BB5587" w:rsidRDefault="00083A8F">
            <w:pPr>
              <w:widowControl/>
              <w:spacing w:line="240" w:lineRule="auto"/>
              <w:ind w:firstLineChars="0" w:firstLine="0"/>
              <w:jc w:val="left"/>
              <w:textAlignment w:val="center"/>
              <w:rPr>
                <w:rFonts w:eastAsia="仿宋"/>
                <w:color w:val="000000"/>
                <w:kern w:val="0"/>
                <w:sz w:val="21"/>
                <w:szCs w:val="21"/>
                <w:lang w:bidi="ar"/>
              </w:rPr>
            </w:pPr>
            <w:r>
              <w:rPr>
                <w:rFonts w:eastAsia="仿宋"/>
                <w:color w:val="000000"/>
                <w:kern w:val="0"/>
                <w:sz w:val="21"/>
                <w:szCs w:val="21"/>
                <w:lang w:bidi="ar"/>
              </w:rPr>
              <w:t>提供网络安全防护</w:t>
            </w:r>
          </w:p>
        </w:tc>
        <w:tc>
          <w:tcPr>
            <w:tcW w:w="11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bl>
    <w:p w:rsidR="00BB5587" w:rsidRDefault="00083A8F">
      <w:pPr>
        <w:ind w:firstLine="540"/>
      </w:pPr>
      <w:r>
        <w:br w:type="page"/>
      </w:r>
    </w:p>
    <w:p w:rsidR="00BB5587" w:rsidRDefault="00083A8F">
      <w:pPr>
        <w:pStyle w:val="1"/>
        <w:ind w:firstLine="560"/>
        <w:jc w:val="center"/>
        <w:rPr>
          <w:kern w:val="0"/>
          <w:sz w:val="28"/>
          <w:szCs w:val="28"/>
        </w:rPr>
      </w:pPr>
      <w:bookmarkStart w:id="270" w:name="_Toc17101"/>
      <w:bookmarkStart w:id="271" w:name="_Toc31388"/>
      <w:r>
        <w:rPr>
          <w:kern w:val="0"/>
          <w:sz w:val="28"/>
          <w:szCs w:val="28"/>
        </w:rPr>
        <w:lastRenderedPageBreak/>
        <w:t>2023</w:t>
      </w:r>
      <w:r>
        <w:rPr>
          <w:kern w:val="0"/>
          <w:sz w:val="28"/>
          <w:szCs w:val="28"/>
        </w:rPr>
        <w:t>年专项业务经费绩效目标申报表</w:t>
      </w:r>
      <w:r>
        <w:rPr>
          <w:kern w:val="0"/>
          <w:sz w:val="28"/>
          <w:szCs w:val="28"/>
        </w:rPr>
        <w:t>（</w:t>
      </w:r>
      <w:r>
        <w:rPr>
          <w:kern w:val="0"/>
          <w:sz w:val="28"/>
          <w:szCs w:val="28"/>
        </w:rPr>
        <w:t>5</w:t>
      </w:r>
      <w:r>
        <w:rPr>
          <w:kern w:val="0"/>
          <w:sz w:val="28"/>
          <w:szCs w:val="28"/>
        </w:rPr>
        <w:t>）</w:t>
      </w:r>
      <w:bookmarkEnd w:id="270"/>
      <w:bookmarkEnd w:id="271"/>
    </w:p>
    <w:tbl>
      <w:tblPr>
        <w:tblW w:w="9184" w:type="dxa"/>
        <w:tblLayout w:type="fixed"/>
        <w:tblLook w:val="04A0" w:firstRow="1" w:lastRow="0" w:firstColumn="1" w:lastColumn="0" w:noHBand="0" w:noVBand="1"/>
      </w:tblPr>
      <w:tblGrid>
        <w:gridCol w:w="1388"/>
        <w:gridCol w:w="1418"/>
        <w:gridCol w:w="1749"/>
        <w:gridCol w:w="2496"/>
        <w:gridCol w:w="2133"/>
      </w:tblGrid>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项目名称</w:t>
            </w:r>
          </w:p>
        </w:tc>
        <w:tc>
          <w:tcPr>
            <w:tcW w:w="42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自然资源调查监测与确权登记</w:t>
            </w:r>
          </w:p>
        </w:tc>
      </w:tr>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主管部门</w:t>
            </w:r>
          </w:p>
        </w:tc>
        <w:tc>
          <w:tcPr>
            <w:tcW w:w="42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项目单位</w:t>
            </w:r>
          </w:p>
        </w:tc>
        <w:tc>
          <w:tcPr>
            <w:tcW w:w="42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w:t>
            </w:r>
            <w:proofErr w:type="gramStart"/>
            <w:r>
              <w:rPr>
                <w:rFonts w:eastAsia="仿宋"/>
                <w:color w:val="000000"/>
                <w:kern w:val="0"/>
                <w:sz w:val="21"/>
                <w:szCs w:val="21"/>
                <w:lang w:bidi="ar"/>
              </w:rPr>
              <w:t>兖州区</w:t>
            </w:r>
            <w:proofErr w:type="gramEnd"/>
            <w:r>
              <w:rPr>
                <w:rFonts w:eastAsia="仿宋"/>
                <w:color w:val="000000"/>
                <w:kern w:val="0"/>
                <w:sz w:val="21"/>
                <w:szCs w:val="21"/>
                <w:lang w:bidi="ar"/>
              </w:rPr>
              <w:t>自然资源局</w:t>
            </w:r>
          </w:p>
        </w:tc>
      </w:tr>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资金情况</w:t>
            </w:r>
          </w:p>
        </w:tc>
        <w:tc>
          <w:tcPr>
            <w:tcW w:w="42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金额：</w:t>
            </w:r>
            <w:r>
              <w:rPr>
                <w:rFonts w:eastAsia="仿宋"/>
                <w:color w:val="000000"/>
                <w:kern w:val="0"/>
                <w:sz w:val="21"/>
                <w:szCs w:val="21"/>
                <w:lang w:bidi="ar"/>
              </w:rPr>
              <w:t>393</w:t>
            </w:r>
            <w:r>
              <w:rPr>
                <w:rFonts w:eastAsia="仿宋"/>
                <w:color w:val="000000"/>
                <w:kern w:val="0"/>
                <w:sz w:val="21"/>
                <w:szCs w:val="21"/>
                <w:lang w:bidi="ar"/>
              </w:rPr>
              <w:t>万元</w:t>
            </w:r>
          </w:p>
        </w:tc>
      </w:tr>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项目目标</w:t>
            </w:r>
          </w:p>
        </w:tc>
        <w:tc>
          <w:tcPr>
            <w:tcW w:w="4244"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目标</w:t>
            </w:r>
            <w:r>
              <w:rPr>
                <w:rFonts w:eastAsia="仿宋"/>
                <w:color w:val="000000"/>
                <w:kern w:val="0"/>
                <w:sz w:val="21"/>
                <w:szCs w:val="21"/>
                <w:lang w:bidi="ar"/>
              </w:rPr>
              <w:t>1</w:t>
            </w:r>
            <w:r>
              <w:rPr>
                <w:rFonts w:eastAsia="仿宋"/>
                <w:color w:val="000000"/>
                <w:kern w:val="0"/>
                <w:sz w:val="21"/>
                <w:szCs w:val="21"/>
                <w:lang w:bidi="ar"/>
              </w:rPr>
              <w:t>：掌握自然资源和人文地理要素的类型、面积、范围、分布和变化等情况，支撑国土空间规划编制及实施监督、城市体检评估和用途管制等国土空间治理工作。目标</w:t>
            </w:r>
            <w:r>
              <w:rPr>
                <w:rFonts w:eastAsia="仿宋"/>
                <w:color w:val="000000"/>
                <w:kern w:val="0"/>
                <w:sz w:val="21"/>
                <w:szCs w:val="21"/>
                <w:lang w:bidi="ar"/>
              </w:rPr>
              <w:t>2</w:t>
            </w:r>
            <w:r>
              <w:rPr>
                <w:rFonts w:eastAsia="仿宋"/>
                <w:color w:val="000000"/>
                <w:kern w:val="0"/>
                <w:sz w:val="21"/>
                <w:szCs w:val="21"/>
                <w:lang w:bidi="ar"/>
              </w:rPr>
              <w:t>：对</w:t>
            </w:r>
            <w:r>
              <w:rPr>
                <w:rFonts w:eastAsia="仿宋"/>
                <w:color w:val="000000"/>
                <w:kern w:val="0"/>
                <w:sz w:val="21"/>
                <w:szCs w:val="21"/>
                <w:lang w:bidi="ar"/>
              </w:rPr>
              <w:t>2020</w:t>
            </w:r>
            <w:r>
              <w:rPr>
                <w:rFonts w:eastAsia="仿宋"/>
                <w:color w:val="000000"/>
                <w:kern w:val="0"/>
                <w:sz w:val="21"/>
                <w:szCs w:val="21"/>
                <w:lang w:bidi="ar"/>
              </w:rPr>
              <w:t>年</w:t>
            </w:r>
            <w:proofErr w:type="gramStart"/>
            <w:r>
              <w:rPr>
                <w:rFonts w:eastAsia="仿宋"/>
                <w:color w:val="000000"/>
                <w:kern w:val="0"/>
                <w:sz w:val="21"/>
                <w:szCs w:val="21"/>
                <w:lang w:bidi="ar"/>
              </w:rPr>
              <w:t>地理国情</w:t>
            </w:r>
            <w:proofErr w:type="gramEnd"/>
            <w:r>
              <w:rPr>
                <w:rFonts w:eastAsia="仿宋"/>
                <w:color w:val="000000"/>
                <w:kern w:val="0"/>
                <w:sz w:val="21"/>
                <w:szCs w:val="21"/>
                <w:lang w:bidi="ar"/>
              </w:rPr>
              <w:t>监测的水网、路网等地理要素进行监测更新。</w:t>
            </w:r>
          </w:p>
        </w:tc>
      </w:tr>
      <w:tr w:rsidR="00BB5587">
        <w:trPr>
          <w:trHeight w:val="454"/>
        </w:trPr>
        <w:tc>
          <w:tcPr>
            <w:tcW w:w="7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7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1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454"/>
        </w:trPr>
        <w:tc>
          <w:tcPr>
            <w:tcW w:w="7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年度绩效指标</w:t>
            </w:r>
          </w:p>
        </w:tc>
        <w:tc>
          <w:tcPr>
            <w:tcW w:w="77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产出指标</w:t>
            </w: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资料清单所有项目</w:t>
            </w:r>
          </w:p>
        </w:tc>
        <w:tc>
          <w:tcPr>
            <w:tcW w:w="11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收集率</w:t>
            </w:r>
            <w:r>
              <w:rPr>
                <w:rFonts w:eastAsia="仿宋"/>
                <w:color w:val="000000"/>
                <w:kern w:val="0"/>
                <w:sz w:val="21"/>
                <w:szCs w:val="21"/>
                <w:lang w:bidi="ar"/>
              </w:rPr>
              <w:t>100%</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资料收集、要素更新及数据库建设</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合格率</w:t>
            </w:r>
            <w:r>
              <w:rPr>
                <w:rFonts w:eastAsia="仿宋"/>
                <w:color w:val="000000"/>
                <w:kern w:val="0"/>
                <w:sz w:val="21"/>
                <w:szCs w:val="21"/>
                <w:lang w:bidi="ar"/>
              </w:rPr>
              <w:t>≥95%</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数据验收及时率</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w:t>
            </w:r>
            <w:r>
              <w:rPr>
                <w:rFonts w:eastAsia="仿宋"/>
                <w:color w:val="000000"/>
                <w:kern w:val="0"/>
                <w:sz w:val="21"/>
                <w:szCs w:val="21"/>
                <w:lang w:bidi="ar"/>
              </w:rPr>
              <w:t>时间节点</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预算成本控制数</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393</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效益指标</w:t>
            </w:r>
          </w:p>
        </w:tc>
        <w:tc>
          <w:tcPr>
            <w:tcW w:w="9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支撑实施国土空间治理工作</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提高力度</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spacing w:line="240" w:lineRule="auto"/>
              <w:ind w:firstLineChars="0" w:firstLine="0"/>
              <w:jc w:val="center"/>
              <w:textAlignment w:val="center"/>
              <w:rPr>
                <w:rFonts w:eastAsia="仿宋"/>
                <w:color w:val="000000"/>
                <w:kern w:val="0"/>
                <w:sz w:val="21"/>
                <w:szCs w:val="21"/>
                <w:lang w:bidi="ar"/>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提供决策依据</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有效率</w:t>
            </w:r>
            <w:r>
              <w:rPr>
                <w:rFonts w:eastAsia="仿宋"/>
                <w:color w:val="000000"/>
                <w:kern w:val="0"/>
                <w:sz w:val="21"/>
                <w:szCs w:val="21"/>
                <w:lang w:bidi="ar"/>
              </w:rPr>
              <w:t>≥95%</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利用监测成果，赋能城市空间治理</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准确详实</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spacing w:line="240" w:lineRule="auto"/>
              <w:ind w:firstLineChars="0" w:firstLine="0"/>
              <w:jc w:val="center"/>
              <w:textAlignment w:val="center"/>
              <w:rPr>
                <w:rFonts w:eastAsia="仿宋"/>
                <w:color w:val="000000"/>
                <w:kern w:val="0"/>
                <w:sz w:val="21"/>
                <w:szCs w:val="21"/>
                <w:lang w:bidi="ar"/>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要素监测更新</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调查率</w:t>
            </w:r>
            <w:r>
              <w:rPr>
                <w:rFonts w:eastAsia="仿宋"/>
                <w:color w:val="000000"/>
                <w:kern w:val="0"/>
                <w:sz w:val="21"/>
                <w:szCs w:val="21"/>
                <w:lang w:bidi="ar"/>
              </w:rPr>
              <w:t>≥95%</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掌握自然资源和人文地理要素</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全面掌握</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widowControl/>
              <w:spacing w:line="240" w:lineRule="auto"/>
              <w:ind w:firstLineChars="0" w:firstLine="0"/>
              <w:jc w:val="center"/>
              <w:textAlignment w:val="center"/>
              <w:rPr>
                <w:rFonts w:eastAsia="仿宋"/>
                <w:color w:val="000000"/>
                <w:kern w:val="0"/>
                <w:sz w:val="21"/>
                <w:szCs w:val="21"/>
                <w:lang w:bidi="ar"/>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提供数据支撑</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覆盖率</w:t>
            </w:r>
            <w:r>
              <w:rPr>
                <w:rFonts w:eastAsia="仿宋"/>
                <w:color w:val="000000"/>
                <w:kern w:val="0"/>
                <w:sz w:val="21"/>
                <w:szCs w:val="21"/>
                <w:lang w:bidi="ar"/>
              </w:rPr>
              <w:t>≥95%</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自然资源和人文地理要素监测更新</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常态化管理</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95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widowControl/>
              <w:spacing w:line="240" w:lineRule="auto"/>
              <w:ind w:firstLineChars="0" w:firstLine="0"/>
              <w:jc w:val="center"/>
              <w:textAlignment w:val="center"/>
              <w:rPr>
                <w:rFonts w:eastAsia="仿宋"/>
                <w:color w:val="000000"/>
                <w:kern w:val="0"/>
                <w:sz w:val="21"/>
                <w:szCs w:val="21"/>
                <w:lang w:bidi="ar"/>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成果长期发挥作用</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≥4</w:t>
            </w:r>
            <w:r>
              <w:rPr>
                <w:rFonts w:eastAsia="仿宋"/>
                <w:color w:val="000000"/>
                <w:kern w:val="0"/>
                <w:sz w:val="21"/>
                <w:szCs w:val="21"/>
                <w:lang w:bidi="ar"/>
              </w:rPr>
              <w:t>年</w:t>
            </w:r>
          </w:p>
        </w:tc>
      </w:tr>
      <w:tr w:rsidR="00BB5587">
        <w:trPr>
          <w:trHeight w:val="454"/>
        </w:trPr>
        <w:tc>
          <w:tcPr>
            <w:tcW w:w="7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7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满意度指标</w:t>
            </w:r>
          </w:p>
        </w:tc>
        <w:tc>
          <w:tcPr>
            <w:tcW w:w="95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政府部门服务对象满意度</w:t>
            </w:r>
          </w:p>
        </w:tc>
        <w:tc>
          <w:tcPr>
            <w:tcW w:w="115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满意度</w:t>
            </w:r>
            <w:r>
              <w:rPr>
                <w:rFonts w:eastAsia="仿宋"/>
                <w:color w:val="000000"/>
                <w:kern w:val="0"/>
                <w:sz w:val="21"/>
                <w:szCs w:val="21"/>
                <w:lang w:bidi="ar"/>
              </w:rPr>
              <w:t>≥95%</w:t>
            </w:r>
          </w:p>
        </w:tc>
      </w:tr>
    </w:tbl>
    <w:p w:rsidR="00BB5587" w:rsidRDefault="00083A8F">
      <w:pPr>
        <w:ind w:firstLine="540"/>
      </w:pPr>
      <w:r>
        <w:br w:type="page"/>
      </w:r>
    </w:p>
    <w:p w:rsidR="00BB5587" w:rsidRDefault="00083A8F">
      <w:pPr>
        <w:pStyle w:val="1"/>
        <w:ind w:firstLine="560"/>
        <w:jc w:val="center"/>
        <w:rPr>
          <w:kern w:val="0"/>
          <w:sz w:val="28"/>
          <w:szCs w:val="28"/>
        </w:rPr>
      </w:pPr>
      <w:bookmarkStart w:id="272" w:name="_Toc20941"/>
      <w:bookmarkStart w:id="273" w:name="_Toc13410"/>
      <w:r>
        <w:rPr>
          <w:kern w:val="0"/>
          <w:sz w:val="28"/>
          <w:szCs w:val="28"/>
        </w:rPr>
        <w:lastRenderedPageBreak/>
        <w:t>2023</w:t>
      </w:r>
      <w:r>
        <w:rPr>
          <w:kern w:val="0"/>
          <w:sz w:val="28"/>
          <w:szCs w:val="28"/>
        </w:rPr>
        <w:t>年专项业务经费绩效目标申报表</w:t>
      </w:r>
      <w:r>
        <w:rPr>
          <w:kern w:val="0"/>
          <w:sz w:val="28"/>
          <w:szCs w:val="28"/>
        </w:rPr>
        <w:t>（</w:t>
      </w:r>
      <w:r>
        <w:rPr>
          <w:kern w:val="0"/>
          <w:sz w:val="28"/>
          <w:szCs w:val="28"/>
        </w:rPr>
        <w:t>6</w:t>
      </w:r>
      <w:r>
        <w:rPr>
          <w:kern w:val="0"/>
          <w:sz w:val="28"/>
          <w:szCs w:val="28"/>
        </w:rPr>
        <w:t>）</w:t>
      </w:r>
      <w:bookmarkEnd w:id="272"/>
      <w:bookmarkEnd w:id="273"/>
    </w:p>
    <w:tbl>
      <w:tblPr>
        <w:tblW w:w="9184" w:type="dxa"/>
        <w:jc w:val="center"/>
        <w:tblLayout w:type="fixed"/>
        <w:tblLook w:val="04A0" w:firstRow="1" w:lastRow="0" w:firstColumn="1" w:lastColumn="0" w:noHBand="0" w:noVBand="1"/>
      </w:tblPr>
      <w:tblGrid>
        <w:gridCol w:w="1312"/>
        <w:gridCol w:w="1391"/>
        <w:gridCol w:w="2280"/>
        <w:gridCol w:w="2260"/>
        <w:gridCol w:w="1941"/>
      </w:tblGrid>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项目名称</w:t>
            </w:r>
          </w:p>
        </w:tc>
        <w:tc>
          <w:tcPr>
            <w:tcW w:w="428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自然资源规划及管理资金</w:t>
            </w:r>
          </w:p>
        </w:tc>
      </w:tr>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主管部门</w:t>
            </w:r>
          </w:p>
        </w:tc>
        <w:tc>
          <w:tcPr>
            <w:tcW w:w="428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济宁市自然资源局</w:t>
            </w:r>
            <w:r>
              <w:rPr>
                <w:rFonts w:eastAsia="仿宋"/>
                <w:color w:val="000000"/>
                <w:kern w:val="0"/>
                <w:sz w:val="21"/>
                <w:szCs w:val="21"/>
                <w:lang w:bidi="ar"/>
              </w:rPr>
              <w:t xml:space="preserve"> </w:t>
            </w:r>
          </w:p>
        </w:tc>
      </w:tr>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项目单位</w:t>
            </w:r>
          </w:p>
        </w:tc>
        <w:tc>
          <w:tcPr>
            <w:tcW w:w="428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济宁市自然资源局</w:t>
            </w:r>
            <w:r>
              <w:rPr>
                <w:rFonts w:eastAsia="仿宋"/>
                <w:color w:val="000000"/>
                <w:kern w:val="0"/>
                <w:sz w:val="21"/>
                <w:szCs w:val="21"/>
                <w:lang w:bidi="ar"/>
              </w:rPr>
              <w:t xml:space="preserve"> </w:t>
            </w:r>
          </w:p>
        </w:tc>
      </w:tr>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资金情况</w:t>
            </w:r>
          </w:p>
        </w:tc>
        <w:tc>
          <w:tcPr>
            <w:tcW w:w="428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金额：</w:t>
            </w:r>
            <w:r>
              <w:rPr>
                <w:rFonts w:eastAsia="仿宋"/>
                <w:color w:val="000000"/>
                <w:kern w:val="0"/>
                <w:sz w:val="21"/>
                <w:szCs w:val="21"/>
                <w:lang w:bidi="ar"/>
              </w:rPr>
              <w:t>170</w:t>
            </w:r>
            <w:r>
              <w:rPr>
                <w:rFonts w:eastAsia="仿宋"/>
                <w:color w:val="000000"/>
                <w:kern w:val="0"/>
                <w:sz w:val="21"/>
                <w:szCs w:val="21"/>
                <w:lang w:bidi="ar"/>
              </w:rPr>
              <w:t>万元</w:t>
            </w:r>
            <w:r>
              <w:rPr>
                <w:rFonts w:eastAsia="仿宋"/>
                <w:color w:val="000000"/>
                <w:kern w:val="0"/>
                <w:sz w:val="21"/>
                <w:szCs w:val="21"/>
                <w:lang w:bidi="ar"/>
              </w:rPr>
              <w:t xml:space="preserve">    </w:t>
            </w:r>
          </w:p>
        </w:tc>
      </w:tr>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项目目标</w:t>
            </w:r>
          </w:p>
        </w:tc>
        <w:tc>
          <w:tcPr>
            <w:tcW w:w="428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420"/>
              <w:jc w:val="left"/>
              <w:textAlignment w:val="center"/>
              <w:rPr>
                <w:rFonts w:eastAsia="仿宋"/>
                <w:color w:val="000000"/>
                <w:sz w:val="21"/>
                <w:szCs w:val="21"/>
              </w:rPr>
            </w:pPr>
            <w:r>
              <w:rPr>
                <w:rFonts w:eastAsia="仿宋"/>
                <w:color w:val="000000"/>
                <w:kern w:val="0"/>
                <w:sz w:val="21"/>
                <w:szCs w:val="21"/>
                <w:lang w:bidi="ar"/>
              </w:rPr>
              <w:t>目标：体现兖州的历史老味道，彰</w:t>
            </w:r>
            <w:proofErr w:type="gramStart"/>
            <w:r>
              <w:rPr>
                <w:rFonts w:eastAsia="仿宋"/>
                <w:color w:val="000000"/>
                <w:kern w:val="0"/>
                <w:sz w:val="21"/>
                <w:szCs w:val="21"/>
                <w:lang w:bidi="ar"/>
              </w:rPr>
              <w:t>显文化</w:t>
            </w:r>
            <w:proofErr w:type="gramEnd"/>
            <w:r>
              <w:rPr>
                <w:rFonts w:eastAsia="仿宋"/>
                <w:color w:val="000000"/>
                <w:kern w:val="0"/>
                <w:sz w:val="21"/>
                <w:szCs w:val="21"/>
                <w:lang w:bidi="ar"/>
              </w:rPr>
              <w:t>底蕴。</w:t>
            </w:r>
          </w:p>
        </w:tc>
      </w:tr>
      <w:tr w:rsidR="00BB5587">
        <w:trPr>
          <w:trHeight w:val="454"/>
          <w:jc w:val="center"/>
        </w:trPr>
        <w:tc>
          <w:tcPr>
            <w:tcW w:w="71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绩效指标</w:t>
            </w:r>
          </w:p>
        </w:tc>
        <w:tc>
          <w:tcPr>
            <w:tcW w:w="7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一级指标</w:t>
            </w: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二级指标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三级指标</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rPr>
                <w:rFonts w:eastAsia="仿宋"/>
                <w:kern w:val="0"/>
                <w:sz w:val="21"/>
                <w:szCs w:val="21"/>
              </w:rPr>
            </w:pPr>
            <w:r>
              <w:rPr>
                <w:rFonts w:eastAsia="仿宋"/>
                <w:kern w:val="0"/>
                <w:sz w:val="21"/>
                <w:szCs w:val="21"/>
              </w:rPr>
              <w:t>指标值</w:t>
            </w:r>
          </w:p>
        </w:tc>
      </w:tr>
      <w:tr w:rsidR="00BB5587">
        <w:trPr>
          <w:trHeight w:val="454"/>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textAlignment w:val="center"/>
              <w:rPr>
                <w:rFonts w:eastAsia="仿宋"/>
                <w:color w:val="000000"/>
                <w:sz w:val="21"/>
                <w:szCs w:val="21"/>
              </w:rPr>
            </w:pPr>
            <w:r>
              <w:rPr>
                <w:rFonts w:eastAsia="仿宋"/>
                <w:color w:val="000000"/>
                <w:kern w:val="0"/>
                <w:sz w:val="21"/>
                <w:szCs w:val="21"/>
                <w:lang w:bidi="ar"/>
              </w:rPr>
              <w:t>年度绩效指标</w:t>
            </w:r>
          </w:p>
        </w:tc>
        <w:tc>
          <w:tcPr>
            <w:tcW w:w="757" w:type="pct"/>
            <w:vMerge w:val="restart"/>
            <w:tcBorders>
              <w:top w:val="nil"/>
              <w:left w:val="single" w:sz="4" w:space="0" w:color="000000"/>
              <w:bottom w:val="nil"/>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产出指标</w:t>
            </w:r>
          </w:p>
        </w:tc>
        <w:tc>
          <w:tcPr>
            <w:tcW w:w="1241" w:type="pct"/>
            <w:tcBorders>
              <w:top w:val="single" w:sz="4" w:space="0" w:color="000000"/>
              <w:left w:val="single" w:sz="4" w:space="0" w:color="000000"/>
              <w:bottom w:val="nil"/>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数量指标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试点成果</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体现兖州的历史老味道，彰</w:t>
            </w:r>
            <w:proofErr w:type="gramStart"/>
            <w:r>
              <w:rPr>
                <w:rFonts w:eastAsia="仿宋"/>
                <w:color w:val="000000"/>
                <w:kern w:val="0"/>
                <w:sz w:val="21"/>
                <w:szCs w:val="21"/>
                <w:lang w:bidi="ar"/>
              </w:rPr>
              <w:t>显文化</w:t>
            </w:r>
            <w:proofErr w:type="gramEnd"/>
            <w:r>
              <w:rPr>
                <w:rFonts w:eastAsia="仿宋"/>
                <w:color w:val="000000"/>
                <w:kern w:val="0"/>
                <w:sz w:val="21"/>
                <w:szCs w:val="21"/>
                <w:lang w:bidi="ar"/>
              </w:rPr>
              <w:t>底蕴。</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质量指标</w:t>
            </w:r>
          </w:p>
        </w:tc>
        <w:tc>
          <w:tcPr>
            <w:tcW w:w="1230" w:type="pct"/>
            <w:tcBorders>
              <w:top w:val="nil"/>
              <w:left w:val="nil"/>
              <w:bottom w:val="nil"/>
              <w:right w:val="nil"/>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成果质量</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合格</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时效指标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项目计划完成率</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nil"/>
              <w:left w:val="single" w:sz="4" w:space="0" w:color="000000"/>
              <w:bottom w:val="nil"/>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成本指标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预算控制数</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170</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效益指标</w:t>
            </w: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经济效益指标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群众满意率之比与预算支出比例</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社会效益指标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市政设施功能完好率</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≥80%</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生态效益指标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打造园林城市</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≥85%</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BB5587">
            <w:pPr>
              <w:spacing w:line="240" w:lineRule="auto"/>
              <w:ind w:firstLine="420"/>
              <w:jc w:val="center"/>
              <w:rPr>
                <w:rFonts w:eastAsia="仿宋"/>
                <w:color w:val="000000"/>
                <w:sz w:val="21"/>
                <w:szCs w:val="21"/>
              </w:rPr>
            </w:pP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可持续影响指标</w:t>
            </w:r>
          </w:p>
        </w:tc>
        <w:tc>
          <w:tcPr>
            <w:tcW w:w="12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人民群众满意度</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≥95%</w:t>
            </w:r>
          </w:p>
        </w:tc>
      </w:tr>
      <w:tr w:rsidR="00BB5587">
        <w:trPr>
          <w:trHeight w:val="454"/>
          <w:jc w:val="center"/>
        </w:trPr>
        <w:tc>
          <w:tcPr>
            <w:tcW w:w="71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BB5587">
            <w:pPr>
              <w:spacing w:line="240" w:lineRule="auto"/>
              <w:ind w:firstLine="420"/>
              <w:jc w:val="center"/>
              <w:rPr>
                <w:rFonts w:eastAsia="仿宋"/>
                <w:color w:val="000000"/>
                <w:sz w:val="21"/>
                <w:szCs w:val="21"/>
              </w:rPr>
            </w:pPr>
          </w:p>
        </w:tc>
        <w:tc>
          <w:tcPr>
            <w:tcW w:w="7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BB5587" w:rsidRDefault="00083A8F">
            <w:pPr>
              <w:widowControl/>
              <w:spacing w:line="240" w:lineRule="auto"/>
              <w:ind w:firstLineChars="0" w:firstLine="0"/>
              <w:jc w:val="center"/>
              <w:textAlignment w:val="center"/>
              <w:rPr>
                <w:rFonts w:eastAsia="仿宋"/>
                <w:color w:val="000000"/>
                <w:sz w:val="21"/>
                <w:szCs w:val="21"/>
              </w:rPr>
            </w:pPr>
            <w:r>
              <w:rPr>
                <w:rFonts w:eastAsia="仿宋"/>
                <w:color w:val="000000"/>
                <w:kern w:val="0"/>
                <w:sz w:val="21"/>
                <w:szCs w:val="21"/>
                <w:lang w:bidi="ar"/>
              </w:rPr>
              <w:t>满意度指标</w:t>
            </w:r>
          </w:p>
        </w:tc>
        <w:tc>
          <w:tcPr>
            <w:tcW w:w="12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服务对象满意度指标</w:t>
            </w:r>
          </w:p>
        </w:tc>
        <w:tc>
          <w:tcPr>
            <w:tcW w:w="1230" w:type="pct"/>
            <w:tcBorders>
              <w:top w:val="single" w:sz="4" w:space="0" w:color="000000"/>
              <w:left w:val="single" w:sz="4" w:space="0" w:color="000000"/>
              <w:bottom w:val="single" w:sz="4" w:space="0" w:color="000000"/>
              <w:right w:val="nil"/>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群众满意度</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5587" w:rsidRDefault="00083A8F">
            <w:pPr>
              <w:widowControl/>
              <w:spacing w:line="240" w:lineRule="auto"/>
              <w:ind w:firstLineChars="0" w:firstLine="0"/>
              <w:jc w:val="center"/>
              <w:textAlignment w:val="center"/>
              <w:rPr>
                <w:rFonts w:eastAsia="仿宋"/>
                <w:color w:val="000000"/>
                <w:kern w:val="0"/>
                <w:sz w:val="21"/>
                <w:szCs w:val="21"/>
                <w:lang w:bidi="ar"/>
              </w:rPr>
            </w:pPr>
            <w:r>
              <w:rPr>
                <w:rFonts w:eastAsia="仿宋"/>
                <w:color w:val="000000"/>
                <w:kern w:val="0"/>
                <w:sz w:val="21"/>
                <w:szCs w:val="21"/>
                <w:lang w:bidi="ar"/>
              </w:rPr>
              <w:t>≥90%</w:t>
            </w:r>
          </w:p>
        </w:tc>
      </w:tr>
    </w:tbl>
    <w:p w:rsidR="00BB5587" w:rsidRDefault="00BB5587">
      <w:pPr>
        <w:ind w:firstLine="540"/>
      </w:pPr>
    </w:p>
    <w:sectPr w:rsidR="00BB5587">
      <w:footnotePr>
        <w:numFmt w:val="decimalEnclosedCircleChinese"/>
        <w:numRestart w:val="eachPage"/>
      </w:footnotePr>
      <w:pgSz w:w="12191" w:h="19221"/>
      <w:pgMar w:top="1587" w:right="1587" w:bottom="1587"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A8F" w:rsidRDefault="00083A8F">
      <w:pPr>
        <w:spacing w:line="240" w:lineRule="auto"/>
        <w:ind w:firstLine="540"/>
      </w:pPr>
      <w:r>
        <w:separator/>
      </w:r>
    </w:p>
  </w:endnote>
  <w:endnote w:type="continuationSeparator" w:id="0">
    <w:p w:rsidR="00083A8F" w:rsidRDefault="00083A8F">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44210D12-16DA-4A9E-BB71-39D4C478112E}"/>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embedRegular r:id="rId2" w:subsetted="1" w:fontKey="{881FBDA5-6E31-453C-A43D-5F75716A319A}"/>
  </w:font>
  <w:font w:name="仿宋_GB2312">
    <w:panose1 w:val="02010609030101010101"/>
    <w:charset w:val="86"/>
    <w:family w:val="modern"/>
    <w:pitch w:val="fixed"/>
    <w:sig w:usb0="00000001" w:usb1="080E0000" w:usb2="00000010" w:usb3="00000000" w:csb0="00040000" w:csb1="00000000"/>
    <w:embedRegular r:id="rId3" w:subsetted="1" w:fontKey="{17256EF2-22D1-4526-8A75-F5FCFCF9FC86}"/>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_GBK">
    <w:panose1 w:val="03000509000000000000"/>
    <w:charset w:val="86"/>
    <w:family w:val="script"/>
    <w:pitch w:val="fixed"/>
    <w:sig w:usb0="00000001" w:usb1="080E0000" w:usb2="00000010" w:usb3="00000000" w:csb0="00040000" w:csb1="00000000"/>
    <w:embedRegular r:id="rId4" w:subsetted="1" w:fontKey="{3CA23718-7526-49EC-B231-9D8E719930C0}"/>
  </w:font>
  <w:font w:name="华文新魏">
    <w:panose1 w:val="02010800040101010101"/>
    <w:charset w:val="86"/>
    <w:family w:val="auto"/>
    <w:pitch w:val="variable"/>
    <w:sig w:usb0="00000001" w:usb1="080F0000" w:usb2="00000010" w:usb3="00000000" w:csb0="00040000" w:csb1="00000000"/>
    <w:embedRegular r:id="rId5" w:subsetted="1" w:fontKey="{12792279-A38B-40D1-AC3C-698668D4E81F}"/>
  </w:font>
  <w:font w:name="仿宋">
    <w:panose1 w:val="02010609060101010101"/>
    <w:charset w:val="86"/>
    <w:family w:val="modern"/>
    <w:pitch w:val="fixed"/>
    <w:sig w:usb0="800002BF" w:usb1="38CF7CFA" w:usb2="00000016" w:usb3="00000000" w:csb0="00040001" w:csb1="00000000"/>
    <w:embedRegular r:id="rId6" w:subsetted="1" w:fontKey="{09B3DD20-6D07-44DC-A359-09205361847D}"/>
  </w:font>
  <w:font w:name="楷体_GB2312">
    <w:panose1 w:val="02010609030101010101"/>
    <w:charset w:val="86"/>
    <w:family w:val="modern"/>
    <w:pitch w:val="fixed"/>
    <w:sig w:usb0="00000001" w:usb1="080E0000" w:usb2="00000010" w:usb3="00000000" w:csb0="00040000" w:csb1="00000000"/>
    <w:embedRegular r:id="rId7" w:subsetted="1" w:fontKey="{5528E26A-BD30-4438-8B0C-38459663994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702238"/>
    </w:sdtPr>
    <w:sdtEndPr/>
    <w:sdtContent>
      <w:p w:rsidR="00BB5587" w:rsidRDefault="00083A8F">
        <w:pPr>
          <w:pStyle w:val="aa"/>
          <w:ind w:firstLineChars="0" w:firstLine="0"/>
          <w:jc w:val="center"/>
        </w:pPr>
        <w:r>
          <w:fldChar w:fldCharType="begin"/>
        </w:r>
        <w:r>
          <w:instrText>PAGE   \* MERGEFORMAT</w:instrText>
        </w:r>
        <w:r>
          <w:fldChar w:fldCharType="separate"/>
        </w:r>
        <w:r>
          <w:rPr>
            <w:lang w:val="zh-CN"/>
          </w:rPr>
          <w:t>2</w:t>
        </w:r>
        <w:r>
          <w:fldChar w:fldCharType="end"/>
        </w:r>
      </w:p>
    </w:sdtContent>
  </w:sdt>
  <w:p w:rsidR="00BB5587" w:rsidRDefault="00BB5587">
    <w:pPr>
      <w:pStyle w:val="aa"/>
      <w:ind w:firstLineChars="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BB5587">
    <w:pPr>
      <w:pStyle w:val="aa"/>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BB5587">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a"/>
      <w:ind w:firstLineChars="0" w:firstLine="0"/>
    </w:pPr>
    <w:r>
      <w:rPr>
        <w:noProof/>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B5587" w:rsidRDefault="00083A8F">
                          <w:pPr>
                            <w:pStyle w:val="aa"/>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6" type="#_x0000_t202" style="position:absolute;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MYQ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k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B8TiVyKCIOQzCjqQPYT&#10;Fn+ZY0AlnESkmqdRPE3DjuPhkGq5LCAsnBfpwl17mV2XZvvlbcIMldHKpAxM7MjCypXh3D0Pead/&#10;/y+oh0ds8Q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LxBcYxhAgAADAUAAA4AAAAAAAAAAAAAAAAALgIAAGRycy9lMm9Eb2MueG1s&#10;UEsBAi0AFAAGAAgAAAAhAHGq0bnXAAAABQEAAA8AAAAAAAAAAAAAAAAAuwQAAGRycy9kb3ducmV2&#10;LnhtbFBLBQYAAAAABAAEAPMAAAC/BQAAAAA=&#10;" filled="f" stroked="f" strokeweight=".5pt">
              <v:textbox style="mso-fit-shape-to-text:t" inset="0,0,0,0">
                <w:txbxContent>
                  <w:p w:rsidR="00BB5587" w:rsidRDefault="00083A8F">
                    <w:pPr>
                      <w:pStyle w:val="aa"/>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a"/>
      <w:ind w:firstLineChars="0" w:firstLine="0"/>
      <w:jc w:val="center"/>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56025199"/>
                          </w:sdtPr>
                          <w:sdtEndPr>
                            <w:rPr>
                              <w:rFonts w:ascii="宋体" w:hAnsi="宋体" w:cs="宋体" w:hint="eastAsia"/>
                              <w:sz w:val="28"/>
                              <w:szCs w:val="28"/>
                            </w:rPr>
                          </w:sdtEndPr>
                          <w:sdtContent>
                            <w:p w:rsidR="00BB5587" w:rsidRDefault="00083A8F">
                              <w:pPr>
                                <w:pStyle w:val="aa"/>
                                <w:ind w:firstLineChars="0" w:firstLine="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BB5587" w:rsidRDefault="00BB5587">
                          <w:pPr>
                            <w:pStyle w:val="TOC1"/>
                            <w:ind w:firstLine="540"/>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1027"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" filled="f" stroked="f">
              <v:textbox style="mso-fit-shape-to-text:t" inset="0,0,0,0">
                <w:txbxContent>
                  <w:sdt>
                    <w:sdtPr>
                      <w:id w:val="-456025199"/>
                    </w:sdtPr>
                    <w:sdtEndPr>
                      <w:rPr>
                        <w:rFonts w:ascii="宋体" w:hAnsi="宋体" w:cs="宋体" w:hint="eastAsia"/>
                        <w:sz w:val="28"/>
                        <w:szCs w:val="28"/>
                      </w:rPr>
                    </w:sdtEndPr>
                    <w:sdtContent>
                      <w:p w:rsidR="00BB5587" w:rsidRDefault="00083A8F">
                        <w:pPr>
                          <w:pStyle w:val="aa"/>
                          <w:ind w:firstLineChars="0" w:firstLine="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BB5587" w:rsidRDefault="00BB5587">
                    <w:pPr>
                      <w:pStyle w:val="TOC1"/>
                      <w:ind w:firstLine="540"/>
                    </w:pPr>
                  </w:p>
                </w:txbxContent>
              </v:textbox>
              <w10:wrap anchorx="margin"/>
            </v:shape>
          </w:pict>
        </mc:Fallback>
      </mc:AlternateContent>
    </w:r>
  </w:p>
  <w:p w:rsidR="00BB5587" w:rsidRDefault="00BB5587">
    <w:pPr>
      <w:pStyle w:val="aa"/>
      <w:ind w:firstLineChars="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a"/>
      <w:ind w:firstLineChars="0" w:firstLine="0"/>
      <w:jc w:val="center"/>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981724515"/>
                          </w:sdtPr>
                          <w:sdtEndPr>
                            <w:rPr>
                              <w:rFonts w:ascii="宋体" w:hAnsi="宋体" w:cs="宋体" w:hint="eastAsia"/>
                              <w:sz w:val="28"/>
                              <w:szCs w:val="28"/>
                            </w:rPr>
                          </w:sdtEndPr>
                          <w:sdtContent>
                            <w:p w:rsidR="00BB5587" w:rsidRDefault="00083A8F">
                              <w:pPr>
                                <w:pStyle w:val="aa"/>
                                <w:ind w:firstLineChars="0" w:firstLine="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BB5587" w:rsidRDefault="00BB5587">
                          <w:pPr>
                            <w:pStyle w:val="TOC1"/>
                            <w:ind w:firstLine="540"/>
                          </w:pP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027" o:spid="_x0000_s1028"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BfXuXxwEAAG4DAAAOAAAAAAAAAAAAAAAAAC4C&#10;AABkcnMvZTJvRG9jLnhtbFBLAQItABQABgAIAAAAIQAMSvDu1gAAAAUBAAAPAAAAAAAAAAAAAAAA&#10;ACEEAABkcnMvZG93bnJldi54bWxQSwUGAAAAAAQABADzAAAAJAUAAAAA&#10;" filled="f" stroked="f">
              <v:textbox style="mso-fit-shape-to-text:t" inset="0,0,0,0">
                <w:txbxContent>
                  <w:sdt>
                    <w:sdtPr>
                      <w:id w:val="1981724515"/>
                    </w:sdtPr>
                    <w:sdtEndPr>
                      <w:rPr>
                        <w:rFonts w:ascii="宋体" w:hAnsi="宋体" w:cs="宋体" w:hint="eastAsia"/>
                        <w:sz w:val="28"/>
                        <w:szCs w:val="28"/>
                      </w:rPr>
                    </w:sdtEndPr>
                    <w:sdtContent>
                      <w:p w:rsidR="00BB5587" w:rsidRDefault="00083A8F">
                        <w:pPr>
                          <w:pStyle w:val="aa"/>
                          <w:ind w:firstLineChars="0" w:firstLine="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BB5587" w:rsidRDefault="00BB5587">
                    <w:pPr>
                      <w:pStyle w:val="TOC1"/>
                      <w:ind w:firstLine="540"/>
                    </w:pPr>
                  </w:p>
                </w:txbxContent>
              </v:textbox>
              <w10:wrap anchorx="margin"/>
            </v:shape>
          </w:pict>
        </mc:Fallback>
      </mc:AlternateContent>
    </w:r>
  </w:p>
  <w:p w:rsidR="00BB5587" w:rsidRDefault="00BB5587">
    <w:pPr>
      <w:pStyle w:val="aa"/>
      <w:ind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A8F" w:rsidRDefault="00083A8F">
      <w:pPr>
        <w:ind w:firstLine="540"/>
      </w:pPr>
      <w:r>
        <w:separator/>
      </w:r>
    </w:p>
  </w:footnote>
  <w:footnote w:type="continuationSeparator" w:id="0">
    <w:p w:rsidR="00083A8F" w:rsidRDefault="00083A8F">
      <w:pPr>
        <w:ind w:firstLine="5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Bdr>
        <w:bottom w:val="single" w:sz="4" w:space="1" w:color="auto"/>
      </w:pBdr>
      <w:ind w:firstLineChars="2500" w:firstLine="5250"/>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62336" behindDoc="0" locked="0" layoutInCell="1" allowOverlap="1">
          <wp:simplePos x="0" y="0"/>
          <wp:positionH relativeFrom="column">
            <wp:posOffset>2943860</wp:posOffset>
          </wp:positionH>
          <wp:positionV relativeFrom="paragraph">
            <wp:posOffset>-118110</wp:posOffset>
          </wp:positionV>
          <wp:extent cx="400050" cy="361950"/>
          <wp:effectExtent l="0" t="0" r="0" b="0"/>
          <wp:wrapNone/>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BB5587">
    <w:pPr>
      <w:pStyle w:val="ac"/>
      <w:pBdr>
        <w:top w:val="none" w:sz="0" w:space="0" w:color="auto"/>
        <w:left w:val="none" w:sz="0" w:space="0" w:color="auto"/>
        <w:bottom w:val="none" w:sz="0" w:space="0" w:color="auto"/>
        <w:right w:val="none" w:sz="0" w:space="0" w:color="auto"/>
      </w:pBdr>
      <w:ind w:firstLine="420"/>
      <w:jc w:val="right"/>
      <w:rPr>
        <w:rFonts w:ascii="华文新魏" w:eastAsia="华文新魏" w:hAnsi="仿宋" w:cs="仿宋"/>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BB5587">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59264" behindDoc="0" locked="0" layoutInCell="1" allowOverlap="1">
          <wp:simplePos x="0" y="0"/>
          <wp:positionH relativeFrom="column">
            <wp:posOffset>3425190</wp:posOffset>
          </wp:positionH>
          <wp:positionV relativeFrom="paragraph">
            <wp:posOffset>-46990</wp:posOffset>
          </wp:positionV>
          <wp:extent cx="400050" cy="361950"/>
          <wp:effectExtent l="0" t="0" r="0" b="0"/>
          <wp:wrapTopAndBottom/>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61312" behindDoc="0" locked="0" layoutInCell="1" allowOverlap="1">
          <wp:simplePos x="0" y="0"/>
          <wp:positionH relativeFrom="column">
            <wp:posOffset>3437255</wp:posOffset>
          </wp:positionH>
          <wp:positionV relativeFrom="paragraph">
            <wp:posOffset>-92075</wp:posOffset>
          </wp:positionV>
          <wp:extent cx="400050" cy="361950"/>
          <wp:effectExtent l="0" t="0" r="0" b="6350"/>
          <wp:wrapTopAndBottom/>
          <wp:docPr id="7"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60288" behindDoc="0" locked="0" layoutInCell="1" allowOverlap="1">
          <wp:simplePos x="0" y="0"/>
          <wp:positionH relativeFrom="column">
            <wp:posOffset>8126095</wp:posOffset>
          </wp:positionH>
          <wp:positionV relativeFrom="paragraph">
            <wp:posOffset>-47625</wp:posOffset>
          </wp:positionV>
          <wp:extent cx="400050" cy="361950"/>
          <wp:effectExtent l="0" t="0" r="0" b="6350"/>
          <wp:wrapTopAndBottom/>
          <wp:docPr id="12"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587" w:rsidRDefault="00083A8F">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64384" behindDoc="0" locked="0" layoutInCell="1" allowOverlap="1">
          <wp:simplePos x="0" y="0"/>
          <wp:positionH relativeFrom="column">
            <wp:posOffset>3668395</wp:posOffset>
          </wp:positionH>
          <wp:positionV relativeFrom="paragraph">
            <wp:posOffset>-83820</wp:posOffset>
          </wp:positionV>
          <wp:extent cx="400050" cy="361950"/>
          <wp:effectExtent l="0" t="0" r="0" b="0"/>
          <wp:wrapTopAndBottom/>
          <wp:docPr id="5"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A6541B"/>
    <w:multiLevelType w:val="singleLevel"/>
    <w:tmpl w:val="C0A6541B"/>
    <w:lvl w:ilvl="0">
      <w:start w:val="3"/>
      <w:numFmt w:val="chineseCounting"/>
      <w:suff w:val="nothing"/>
      <w:lvlText w:val="（%1）"/>
      <w:lvlJc w:val="left"/>
      <w:rPr>
        <w:rFonts w:hint="eastAsia"/>
      </w:rPr>
    </w:lvl>
  </w:abstractNum>
  <w:abstractNum w:abstractNumId="1" w15:restartNumberingAfterBreak="0">
    <w:nsid w:val="28E15ED4"/>
    <w:multiLevelType w:val="singleLevel"/>
    <w:tmpl w:val="28E15ED4"/>
    <w:lvl w:ilvl="0">
      <w:start w:val="2"/>
      <w:numFmt w:val="chineseCounting"/>
      <w:suff w:val="nothing"/>
      <w:lvlText w:val="（%1）"/>
      <w:lvlJc w:val="left"/>
      <w:rPr>
        <w:rFonts w:hint="eastAsia"/>
      </w:rPr>
    </w:lvl>
  </w:abstractNum>
  <w:abstractNum w:abstractNumId="2" w15:restartNumberingAfterBreak="0">
    <w:nsid w:val="7C5BE913"/>
    <w:multiLevelType w:val="singleLevel"/>
    <w:tmpl w:val="7C5BE913"/>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hideSpellingErrors/>
  <w:proofState w:spelling="clean" w:grammar="clean"/>
  <w:defaultTabStop w:val="420"/>
  <w:drawingGridHorizontalSpacing w:val="135"/>
  <w:drawingGridVerticalSpacing w:val="367"/>
  <w:noPunctuationKerning/>
  <w:characterSpacingControl w:val="compressPunctuation"/>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0NWJiMWU0MTA5NzhkZjY2OWVhOGUyMTk5MGY3ZGMifQ=="/>
  </w:docVars>
  <w:rsids>
    <w:rsidRoot w:val="00503737"/>
    <w:rsid w:val="00000C53"/>
    <w:rsid w:val="000016BE"/>
    <w:rsid w:val="00005B3B"/>
    <w:rsid w:val="00006374"/>
    <w:rsid w:val="000107C7"/>
    <w:rsid w:val="00016172"/>
    <w:rsid w:val="000208EB"/>
    <w:rsid w:val="00022895"/>
    <w:rsid w:val="000316B9"/>
    <w:rsid w:val="000332D2"/>
    <w:rsid w:val="0004031A"/>
    <w:rsid w:val="000429AE"/>
    <w:rsid w:val="00053332"/>
    <w:rsid w:val="00055D21"/>
    <w:rsid w:val="00055DCF"/>
    <w:rsid w:val="00056688"/>
    <w:rsid w:val="00057467"/>
    <w:rsid w:val="00074798"/>
    <w:rsid w:val="00074C5E"/>
    <w:rsid w:val="00075696"/>
    <w:rsid w:val="00080517"/>
    <w:rsid w:val="00083A8F"/>
    <w:rsid w:val="000847E7"/>
    <w:rsid w:val="00084E23"/>
    <w:rsid w:val="00085D38"/>
    <w:rsid w:val="000913C0"/>
    <w:rsid w:val="00091A3A"/>
    <w:rsid w:val="000964E4"/>
    <w:rsid w:val="000A01C9"/>
    <w:rsid w:val="000A07C5"/>
    <w:rsid w:val="000A08E8"/>
    <w:rsid w:val="000A3A6F"/>
    <w:rsid w:val="000A41C9"/>
    <w:rsid w:val="000A5BE8"/>
    <w:rsid w:val="000B163E"/>
    <w:rsid w:val="000B3BFF"/>
    <w:rsid w:val="000B52EB"/>
    <w:rsid w:val="000B6ADB"/>
    <w:rsid w:val="000C4FA5"/>
    <w:rsid w:val="000C5BF3"/>
    <w:rsid w:val="000D1169"/>
    <w:rsid w:val="000D3397"/>
    <w:rsid w:val="000D44AB"/>
    <w:rsid w:val="000D4A87"/>
    <w:rsid w:val="000E0015"/>
    <w:rsid w:val="000E1208"/>
    <w:rsid w:val="000E179C"/>
    <w:rsid w:val="000E4BFC"/>
    <w:rsid w:val="000E7B7D"/>
    <w:rsid w:val="000E7E53"/>
    <w:rsid w:val="000F43B1"/>
    <w:rsid w:val="00105E99"/>
    <w:rsid w:val="0011302E"/>
    <w:rsid w:val="00116083"/>
    <w:rsid w:val="00117035"/>
    <w:rsid w:val="00117D50"/>
    <w:rsid w:val="001223D1"/>
    <w:rsid w:val="001265A1"/>
    <w:rsid w:val="00136197"/>
    <w:rsid w:val="001370F8"/>
    <w:rsid w:val="001420E3"/>
    <w:rsid w:val="00142403"/>
    <w:rsid w:val="00146633"/>
    <w:rsid w:val="00147169"/>
    <w:rsid w:val="0014750E"/>
    <w:rsid w:val="00150184"/>
    <w:rsid w:val="00154620"/>
    <w:rsid w:val="0016200D"/>
    <w:rsid w:val="00162AC9"/>
    <w:rsid w:val="00163232"/>
    <w:rsid w:val="00163DC4"/>
    <w:rsid w:val="00165160"/>
    <w:rsid w:val="00171FCA"/>
    <w:rsid w:val="00172572"/>
    <w:rsid w:val="00172B4D"/>
    <w:rsid w:val="00174189"/>
    <w:rsid w:val="001745A5"/>
    <w:rsid w:val="00174FDA"/>
    <w:rsid w:val="00175525"/>
    <w:rsid w:val="0017605A"/>
    <w:rsid w:val="00177670"/>
    <w:rsid w:val="00177B7C"/>
    <w:rsid w:val="0018631D"/>
    <w:rsid w:val="001870CA"/>
    <w:rsid w:val="0019261A"/>
    <w:rsid w:val="00192960"/>
    <w:rsid w:val="00192D7D"/>
    <w:rsid w:val="001A446A"/>
    <w:rsid w:val="001B24DD"/>
    <w:rsid w:val="001B446C"/>
    <w:rsid w:val="001B44F4"/>
    <w:rsid w:val="001C0101"/>
    <w:rsid w:val="001C17F5"/>
    <w:rsid w:val="001C325E"/>
    <w:rsid w:val="001C48AD"/>
    <w:rsid w:val="001C6B95"/>
    <w:rsid w:val="001C736D"/>
    <w:rsid w:val="001D2A99"/>
    <w:rsid w:val="001D3E5F"/>
    <w:rsid w:val="001D40D1"/>
    <w:rsid w:val="001D4DAE"/>
    <w:rsid w:val="001D5E3C"/>
    <w:rsid w:val="001D760D"/>
    <w:rsid w:val="001D78B5"/>
    <w:rsid w:val="001E272D"/>
    <w:rsid w:val="001E4EB9"/>
    <w:rsid w:val="001E6451"/>
    <w:rsid w:val="001F1AD8"/>
    <w:rsid w:val="001F4201"/>
    <w:rsid w:val="001F717D"/>
    <w:rsid w:val="00200841"/>
    <w:rsid w:val="0020091E"/>
    <w:rsid w:val="00204E4F"/>
    <w:rsid w:val="00205C60"/>
    <w:rsid w:val="0020697A"/>
    <w:rsid w:val="00206C99"/>
    <w:rsid w:val="002073DA"/>
    <w:rsid w:val="00210812"/>
    <w:rsid w:val="00211345"/>
    <w:rsid w:val="00211E11"/>
    <w:rsid w:val="00212831"/>
    <w:rsid w:val="002166EC"/>
    <w:rsid w:val="00226AE3"/>
    <w:rsid w:val="00235D36"/>
    <w:rsid w:val="002365DB"/>
    <w:rsid w:val="00236A6E"/>
    <w:rsid w:val="00237C6A"/>
    <w:rsid w:val="0024344B"/>
    <w:rsid w:val="0024377F"/>
    <w:rsid w:val="0024440C"/>
    <w:rsid w:val="00244A2B"/>
    <w:rsid w:val="00246E00"/>
    <w:rsid w:val="00251D3A"/>
    <w:rsid w:val="0025235E"/>
    <w:rsid w:val="00252A1C"/>
    <w:rsid w:val="00252DA9"/>
    <w:rsid w:val="00256F3C"/>
    <w:rsid w:val="0025726E"/>
    <w:rsid w:val="002613DC"/>
    <w:rsid w:val="00262FB5"/>
    <w:rsid w:val="00264F4F"/>
    <w:rsid w:val="0026656D"/>
    <w:rsid w:val="00266B02"/>
    <w:rsid w:val="002752A0"/>
    <w:rsid w:val="00275E9A"/>
    <w:rsid w:val="0028057F"/>
    <w:rsid w:val="0028124C"/>
    <w:rsid w:val="002901BB"/>
    <w:rsid w:val="00290FB3"/>
    <w:rsid w:val="00294616"/>
    <w:rsid w:val="00297DAC"/>
    <w:rsid w:val="002A46DF"/>
    <w:rsid w:val="002A5785"/>
    <w:rsid w:val="002A5D4A"/>
    <w:rsid w:val="002B0A68"/>
    <w:rsid w:val="002B1934"/>
    <w:rsid w:val="002B297D"/>
    <w:rsid w:val="002B3E62"/>
    <w:rsid w:val="002B44B2"/>
    <w:rsid w:val="002B616E"/>
    <w:rsid w:val="002B6715"/>
    <w:rsid w:val="002C0E67"/>
    <w:rsid w:val="002C210B"/>
    <w:rsid w:val="002C2D06"/>
    <w:rsid w:val="002C393E"/>
    <w:rsid w:val="002C56D1"/>
    <w:rsid w:val="002C6C5E"/>
    <w:rsid w:val="002C7D2A"/>
    <w:rsid w:val="002D15AA"/>
    <w:rsid w:val="002D3847"/>
    <w:rsid w:val="002D4123"/>
    <w:rsid w:val="002D5386"/>
    <w:rsid w:val="002D562A"/>
    <w:rsid w:val="002D5D60"/>
    <w:rsid w:val="002D7E49"/>
    <w:rsid w:val="002E0EF5"/>
    <w:rsid w:val="002E3E88"/>
    <w:rsid w:val="002F28A2"/>
    <w:rsid w:val="002F75B5"/>
    <w:rsid w:val="00300CB5"/>
    <w:rsid w:val="0030249C"/>
    <w:rsid w:val="003078AA"/>
    <w:rsid w:val="0031608D"/>
    <w:rsid w:val="00323DDC"/>
    <w:rsid w:val="00325096"/>
    <w:rsid w:val="003258D5"/>
    <w:rsid w:val="00327C18"/>
    <w:rsid w:val="00330221"/>
    <w:rsid w:val="00330A87"/>
    <w:rsid w:val="00332BDF"/>
    <w:rsid w:val="00336A1E"/>
    <w:rsid w:val="00337F4C"/>
    <w:rsid w:val="00340DFC"/>
    <w:rsid w:val="003436D9"/>
    <w:rsid w:val="00350D47"/>
    <w:rsid w:val="00356B80"/>
    <w:rsid w:val="00357241"/>
    <w:rsid w:val="00357EDD"/>
    <w:rsid w:val="00360E18"/>
    <w:rsid w:val="00363634"/>
    <w:rsid w:val="00364FB8"/>
    <w:rsid w:val="00370E91"/>
    <w:rsid w:val="003715A2"/>
    <w:rsid w:val="00375E43"/>
    <w:rsid w:val="003815EA"/>
    <w:rsid w:val="003857A9"/>
    <w:rsid w:val="00391228"/>
    <w:rsid w:val="00394FDE"/>
    <w:rsid w:val="003978CE"/>
    <w:rsid w:val="003A02F5"/>
    <w:rsid w:val="003A2B5B"/>
    <w:rsid w:val="003A34B5"/>
    <w:rsid w:val="003A6016"/>
    <w:rsid w:val="003A7079"/>
    <w:rsid w:val="003B3D82"/>
    <w:rsid w:val="003B5FB4"/>
    <w:rsid w:val="003B6242"/>
    <w:rsid w:val="003B78EA"/>
    <w:rsid w:val="003C05AD"/>
    <w:rsid w:val="003C18DD"/>
    <w:rsid w:val="003C23A0"/>
    <w:rsid w:val="003C3544"/>
    <w:rsid w:val="003D05EC"/>
    <w:rsid w:val="003D1441"/>
    <w:rsid w:val="003D2FE6"/>
    <w:rsid w:val="003D4EFF"/>
    <w:rsid w:val="003D5D33"/>
    <w:rsid w:val="003E429F"/>
    <w:rsid w:val="003F3A2F"/>
    <w:rsid w:val="003F465B"/>
    <w:rsid w:val="003F4FCC"/>
    <w:rsid w:val="00400384"/>
    <w:rsid w:val="00400F44"/>
    <w:rsid w:val="00401805"/>
    <w:rsid w:val="00401C51"/>
    <w:rsid w:val="00402DB9"/>
    <w:rsid w:val="00403C8D"/>
    <w:rsid w:val="004056BF"/>
    <w:rsid w:val="00414ADF"/>
    <w:rsid w:val="004210AB"/>
    <w:rsid w:val="00422C2B"/>
    <w:rsid w:val="00422D61"/>
    <w:rsid w:val="00423748"/>
    <w:rsid w:val="00424669"/>
    <w:rsid w:val="0043556C"/>
    <w:rsid w:val="00436489"/>
    <w:rsid w:val="00436D70"/>
    <w:rsid w:val="00441E8A"/>
    <w:rsid w:val="00441FA5"/>
    <w:rsid w:val="0044229C"/>
    <w:rsid w:val="00443D45"/>
    <w:rsid w:val="004464B2"/>
    <w:rsid w:val="004530F8"/>
    <w:rsid w:val="00454FA6"/>
    <w:rsid w:val="0045656B"/>
    <w:rsid w:val="004621ED"/>
    <w:rsid w:val="004624DE"/>
    <w:rsid w:val="0047283E"/>
    <w:rsid w:val="00472A06"/>
    <w:rsid w:val="004735AB"/>
    <w:rsid w:val="0047650D"/>
    <w:rsid w:val="00476831"/>
    <w:rsid w:val="00477D36"/>
    <w:rsid w:val="00481804"/>
    <w:rsid w:val="004845DB"/>
    <w:rsid w:val="004864C4"/>
    <w:rsid w:val="004869AA"/>
    <w:rsid w:val="0048704A"/>
    <w:rsid w:val="00494680"/>
    <w:rsid w:val="0049793A"/>
    <w:rsid w:val="004A3186"/>
    <w:rsid w:val="004A3871"/>
    <w:rsid w:val="004A3D4E"/>
    <w:rsid w:val="004A4319"/>
    <w:rsid w:val="004A47EB"/>
    <w:rsid w:val="004A5ABA"/>
    <w:rsid w:val="004A6395"/>
    <w:rsid w:val="004A7BE8"/>
    <w:rsid w:val="004B07B2"/>
    <w:rsid w:val="004B4133"/>
    <w:rsid w:val="004B4B80"/>
    <w:rsid w:val="004C45C9"/>
    <w:rsid w:val="004C4B39"/>
    <w:rsid w:val="004C54A0"/>
    <w:rsid w:val="004D050A"/>
    <w:rsid w:val="004D198A"/>
    <w:rsid w:val="004D4B78"/>
    <w:rsid w:val="004D55A1"/>
    <w:rsid w:val="004D5AD7"/>
    <w:rsid w:val="004D68AA"/>
    <w:rsid w:val="004D6F8E"/>
    <w:rsid w:val="004D79DC"/>
    <w:rsid w:val="004E0C89"/>
    <w:rsid w:val="004E24BA"/>
    <w:rsid w:val="004E353C"/>
    <w:rsid w:val="004E3D84"/>
    <w:rsid w:val="004E5CF3"/>
    <w:rsid w:val="004E6909"/>
    <w:rsid w:val="004F0894"/>
    <w:rsid w:val="004F6199"/>
    <w:rsid w:val="004F727C"/>
    <w:rsid w:val="004F7BF6"/>
    <w:rsid w:val="00500005"/>
    <w:rsid w:val="0050234C"/>
    <w:rsid w:val="00503737"/>
    <w:rsid w:val="00503D47"/>
    <w:rsid w:val="00510AA7"/>
    <w:rsid w:val="00511072"/>
    <w:rsid w:val="00511843"/>
    <w:rsid w:val="00511D05"/>
    <w:rsid w:val="00512373"/>
    <w:rsid w:val="00513104"/>
    <w:rsid w:val="0051544C"/>
    <w:rsid w:val="005203DD"/>
    <w:rsid w:val="00520433"/>
    <w:rsid w:val="00523117"/>
    <w:rsid w:val="00523324"/>
    <w:rsid w:val="00523707"/>
    <w:rsid w:val="00526B22"/>
    <w:rsid w:val="005316FE"/>
    <w:rsid w:val="00535B49"/>
    <w:rsid w:val="00536DAD"/>
    <w:rsid w:val="0053723E"/>
    <w:rsid w:val="00537DE5"/>
    <w:rsid w:val="00540E22"/>
    <w:rsid w:val="0054295E"/>
    <w:rsid w:val="005451FC"/>
    <w:rsid w:val="005508E8"/>
    <w:rsid w:val="00551081"/>
    <w:rsid w:val="00556626"/>
    <w:rsid w:val="00560485"/>
    <w:rsid w:val="00565AD6"/>
    <w:rsid w:val="00567A8D"/>
    <w:rsid w:val="00576EE8"/>
    <w:rsid w:val="00576F58"/>
    <w:rsid w:val="0058009A"/>
    <w:rsid w:val="005818DF"/>
    <w:rsid w:val="005874C5"/>
    <w:rsid w:val="005954CE"/>
    <w:rsid w:val="0059771A"/>
    <w:rsid w:val="005A0A62"/>
    <w:rsid w:val="005A14BA"/>
    <w:rsid w:val="005A26B8"/>
    <w:rsid w:val="005A623B"/>
    <w:rsid w:val="005A787C"/>
    <w:rsid w:val="005B1012"/>
    <w:rsid w:val="005B4065"/>
    <w:rsid w:val="005B4720"/>
    <w:rsid w:val="005B4B6C"/>
    <w:rsid w:val="005B6B3E"/>
    <w:rsid w:val="005B79CE"/>
    <w:rsid w:val="005C0231"/>
    <w:rsid w:val="005C4A51"/>
    <w:rsid w:val="005C5875"/>
    <w:rsid w:val="005C67D3"/>
    <w:rsid w:val="005C67FC"/>
    <w:rsid w:val="005C7306"/>
    <w:rsid w:val="005D051A"/>
    <w:rsid w:val="005D2659"/>
    <w:rsid w:val="005D3BF2"/>
    <w:rsid w:val="005D448F"/>
    <w:rsid w:val="005D550E"/>
    <w:rsid w:val="005D65B7"/>
    <w:rsid w:val="005D7A39"/>
    <w:rsid w:val="005E2D9C"/>
    <w:rsid w:val="005E44D3"/>
    <w:rsid w:val="005E6852"/>
    <w:rsid w:val="005E6A30"/>
    <w:rsid w:val="005F3D03"/>
    <w:rsid w:val="005F5A1D"/>
    <w:rsid w:val="00602CE7"/>
    <w:rsid w:val="006040EB"/>
    <w:rsid w:val="00610F5C"/>
    <w:rsid w:val="00611B4E"/>
    <w:rsid w:val="0061582C"/>
    <w:rsid w:val="0061662E"/>
    <w:rsid w:val="0062337D"/>
    <w:rsid w:val="006242FC"/>
    <w:rsid w:val="0062604B"/>
    <w:rsid w:val="0063308C"/>
    <w:rsid w:val="00636E3B"/>
    <w:rsid w:val="00641ADC"/>
    <w:rsid w:val="00641E2E"/>
    <w:rsid w:val="00652B1F"/>
    <w:rsid w:val="00660A6C"/>
    <w:rsid w:val="00661C77"/>
    <w:rsid w:val="00665473"/>
    <w:rsid w:val="00665508"/>
    <w:rsid w:val="00666F88"/>
    <w:rsid w:val="006741EC"/>
    <w:rsid w:val="00675449"/>
    <w:rsid w:val="0067548D"/>
    <w:rsid w:val="00675CCA"/>
    <w:rsid w:val="00677E79"/>
    <w:rsid w:val="006830DA"/>
    <w:rsid w:val="00684447"/>
    <w:rsid w:val="00692765"/>
    <w:rsid w:val="006948E7"/>
    <w:rsid w:val="00695E32"/>
    <w:rsid w:val="00697920"/>
    <w:rsid w:val="006A0C78"/>
    <w:rsid w:val="006A3337"/>
    <w:rsid w:val="006A3876"/>
    <w:rsid w:val="006A3F9A"/>
    <w:rsid w:val="006A4683"/>
    <w:rsid w:val="006B3187"/>
    <w:rsid w:val="006B41CF"/>
    <w:rsid w:val="006B669D"/>
    <w:rsid w:val="006B6DC0"/>
    <w:rsid w:val="006B74B3"/>
    <w:rsid w:val="006B7755"/>
    <w:rsid w:val="006C27F2"/>
    <w:rsid w:val="006C6C7A"/>
    <w:rsid w:val="006D0DCC"/>
    <w:rsid w:val="006D1359"/>
    <w:rsid w:val="006D4ACC"/>
    <w:rsid w:val="006E0DA2"/>
    <w:rsid w:val="006E2C93"/>
    <w:rsid w:val="006F027F"/>
    <w:rsid w:val="006F1595"/>
    <w:rsid w:val="006F6B00"/>
    <w:rsid w:val="007068FC"/>
    <w:rsid w:val="007070A0"/>
    <w:rsid w:val="00711243"/>
    <w:rsid w:val="00711FF8"/>
    <w:rsid w:val="00712318"/>
    <w:rsid w:val="00715D49"/>
    <w:rsid w:val="007169D9"/>
    <w:rsid w:val="00716C60"/>
    <w:rsid w:val="00717A22"/>
    <w:rsid w:val="007201A2"/>
    <w:rsid w:val="0072045F"/>
    <w:rsid w:val="007226DC"/>
    <w:rsid w:val="007244CB"/>
    <w:rsid w:val="00724967"/>
    <w:rsid w:val="00727567"/>
    <w:rsid w:val="00727701"/>
    <w:rsid w:val="0073014D"/>
    <w:rsid w:val="00730B67"/>
    <w:rsid w:val="007313F2"/>
    <w:rsid w:val="007314C3"/>
    <w:rsid w:val="00733094"/>
    <w:rsid w:val="00733A1E"/>
    <w:rsid w:val="00734AAB"/>
    <w:rsid w:val="00737CCB"/>
    <w:rsid w:val="00737D3F"/>
    <w:rsid w:val="0074102C"/>
    <w:rsid w:val="00741DEE"/>
    <w:rsid w:val="00742CEA"/>
    <w:rsid w:val="0074412B"/>
    <w:rsid w:val="00745386"/>
    <w:rsid w:val="007477FD"/>
    <w:rsid w:val="0075098E"/>
    <w:rsid w:val="00751F7D"/>
    <w:rsid w:val="00753760"/>
    <w:rsid w:val="00755CC5"/>
    <w:rsid w:val="00756738"/>
    <w:rsid w:val="00760167"/>
    <w:rsid w:val="007617C3"/>
    <w:rsid w:val="00773880"/>
    <w:rsid w:val="00773C09"/>
    <w:rsid w:val="007764E9"/>
    <w:rsid w:val="00782D8C"/>
    <w:rsid w:val="00784EAD"/>
    <w:rsid w:val="00786C96"/>
    <w:rsid w:val="00790393"/>
    <w:rsid w:val="00790408"/>
    <w:rsid w:val="00793C21"/>
    <w:rsid w:val="00794612"/>
    <w:rsid w:val="00795564"/>
    <w:rsid w:val="007A206C"/>
    <w:rsid w:val="007A4043"/>
    <w:rsid w:val="007A6F0D"/>
    <w:rsid w:val="007B0701"/>
    <w:rsid w:val="007B083C"/>
    <w:rsid w:val="007B1804"/>
    <w:rsid w:val="007B4501"/>
    <w:rsid w:val="007B55D1"/>
    <w:rsid w:val="007B5ACE"/>
    <w:rsid w:val="007C05DC"/>
    <w:rsid w:val="007C07A2"/>
    <w:rsid w:val="007C4FAD"/>
    <w:rsid w:val="007D0712"/>
    <w:rsid w:val="007D09B6"/>
    <w:rsid w:val="007D1D80"/>
    <w:rsid w:val="007D4610"/>
    <w:rsid w:val="007E0C5C"/>
    <w:rsid w:val="007E2979"/>
    <w:rsid w:val="007E2B60"/>
    <w:rsid w:val="007E2CA6"/>
    <w:rsid w:val="007E53B8"/>
    <w:rsid w:val="007E5890"/>
    <w:rsid w:val="007E7924"/>
    <w:rsid w:val="007F3747"/>
    <w:rsid w:val="007F40E9"/>
    <w:rsid w:val="007F53A4"/>
    <w:rsid w:val="0080120C"/>
    <w:rsid w:val="00801C1F"/>
    <w:rsid w:val="00802373"/>
    <w:rsid w:val="00803ECF"/>
    <w:rsid w:val="0080562B"/>
    <w:rsid w:val="008058BA"/>
    <w:rsid w:val="00805D42"/>
    <w:rsid w:val="00807B98"/>
    <w:rsid w:val="0081649D"/>
    <w:rsid w:val="008171F9"/>
    <w:rsid w:val="008235F6"/>
    <w:rsid w:val="0082406B"/>
    <w:rsid w:val="00825EF9"/>
    <w:rsid w:val="0082750A"/>
    <w:rsid w:val="00830617"/>
    <w:rsid w:val="00832BB8"/>
    <w:rsid w:val="008373E3"/>
    <w:rsid w:val="00842675"/>
    <w:rsid w:val="00842685"/>
    <w:rsid w:val="008462C6"/>
    <w:rsid w:val="0084719D"/>
    <w:rsid w:val="0084743F"/>
    <w:rsid w:val="00851709"/>
    <w:rsid w:val="0085171B"/>
    <w:rsid w:val="00854404"/>
    <w:rsid w:val="00855FA0"/>
    <w:rsid w:val="0086007D"/>
    <w:rsid w:val="00860815"/>
    <w:rsid w:val="008666AF"/>
    <w:rsid w:val="00866FA6"/>
    <w:rsid w:val="008705DD"/>
    <w:rsid w:val="00872046"/>
    <w:rsid w:val="00877E5C"/>
    <w:rsid w:val="00880186"/>
    <w:rsid w:val="00882EA2"/>
    <w:rsid w:val="00892E79"/>
    <w:rsid w:val="00894D45"/>
    <w:rsid w:val="0089601E"/>
    <w:rsid w:val="0089779F"/>
    <w:rsid w:val="008A085A"/>
    <w:rsid w:val="008A21D2"/>
    <w:rsid w:val="008A3026"/>
    <w:rsid w:val="008A6264"/>
    <w:rsid w:val="008B085F"/>
    <w:rsid w:val="008B1B05"/>
    <w:rsid w:val="008B2140"/>
    <w:rsid w:val="008B271D"/>
    <w:rsid w:val="008C06BF"/>
    <w:rsid w:val="008C1CEF"/>
    <w:rsid w:val="008C2227"/>
    <w:rsid w:val="008C714D"/>
    <w:rsid w:val="008C7A1C"/>
    <w:rsid w:val="008D335C"/>
    <w:rsid w:val="008E07FF"/>
    <w:rsid w:val="008E2A7E"/>
    <w:rsid w:val="008E489C"/>
    <w:rsid w:val="008E60B1"/>
    <w:rsid w:val="008F0F1C"/>
    <w:rsid w:val="008F12EA"/>
    <w:rsid w:val="008F24F0"/>
    <w:rsid w:val="008F418E"/>
    <w:rsid w:val="008F4BC8"/>
    <w:rsid w:val="008F63E9"/>
    <w:rsid w:val="008F7199"/>
    <w:rsid w:val="00900D27"/>
    <w:rsid w:val="00900E4D"/>
    <w:rsid w:val="00901ECE"/>
    <w:rsid w:val="00904354"/>
    <w:rsid w:val="0092729E"/>
    <w:rsid w:val="009333D0"/>
    <w:rsid w:val="00935F5C"/>
    <w:rsid w:val="00936681"/>
    <w:rsid w:val="00936DB0"/>
    <w:rsid w:val="00936E99"/>
    <w:rsid w:val="00937F27"/>
    <w:rsid w:val="009403FC"/>
    <w:rsid w:val="00940995"/>
    <w:rsid w:val="00940DC0"/>
    <w:rsid w:val="00945567"/>
    <w:rsid w:val="00945BDC"/>
    <w:rsid w:val="00945DDB"/>
    <w:rsid w:val="00950B4F"/>
    <w:rsid w:val="00951866"/>
    <w:rsid w:val="00952997"/>
    <w:rsid w:val="0095434D"/>
    <w:rsid w:val="00954F52"/>
    <w:rsid w:val="009551FF"/>
    <w:rsid w:val="009613D9"/>
    <w:rsid w:val="009632F3"/>
    <w:rsid w:val="0096522C"/>
    <w:rsid w:val="00965E47"/>
    <w:rsid w:val="00965FF0"/>
    <w:rsid w:val="00971377"/>
    <w:rsid w:val="00974022"/>
    <w:rsid w:val="00975525"/>
    <w:rsid w:val="00975DC5"/>
    <w:rsid w:val="0098318A"/>
    <w:rsid w:val="00987EC4"/>
    <w:rsid w:val="00991353"/>
    <w:rsid w:val="00991777"/>
    <w:rsid w:val="00993F4C"/>
    <w:rsid w:val="009A60FC"/>
    <w:rsid w:val="009B0A8D"/>
    <w:rsid w:val="009B29FB"/>
    <w:rsid w:val="009B7CF2"/>
    <w:rsid w:val="009C01BE"/>
    <w:rsid w:val="009C7C64"/>
    <w:rsid w:val="009D00E6"/>
    <w:rsid w:val="009E411B"/>
    <w:rsid w:val="009E7B85"/>
    <w:rsid w:val="009F0572"/>
    <w:rsid w:val="009F087A"/>
    <w:rsid w:val="00A005CE"/>
    <w:rsid w:val="00A0244D"/>
    <w:rsid w:val="00A03043"/>
    <w:rsid w:val="00A0479B"/>
    <w:rsid w:val="00A061BD"/>
    <w:rsid w:val="00A07D2E"/>
    <w:rsid w:val="00A11385"/>
    <w:rsid w:val="00A12DA6"/>
    <w:rsid w:val="00A16D1B"/>
    <w:rsid w:val="00A17CDE"/>
    <w:rsid w:val="00A21A30"/>
    <w:rsid w:val="00A23E52"/>
    <w:rsid w:val="00A272E2"/>
    <w:rsid w:val="00A32957"/>
    <w:rsid w:val="00A35793"/>
    <w:rsid w:val="00A4159C"/>
    <w:rsid w:val="00A420EF"/>
    <w:rsid w:val="00A449C0"/>
    <w:rsid w:val="00A513D0"/>
    <w:rsid w:val="00A54230"/>
    <w:rsid w:val="00A56678"/>
    <w:rsid w:val="00A57DB7"/>
    <w:rsid w:val="00A612AB"/>
    <w:rsid w:val="00A61983"/>
    <w:rsid w:val="00A633D8"/>
    <w:rsid w:val="00A63F10"/>
    <w:rsid w:val="00A65C96"/>
    <w:rsid w:val="00A6681C"/>
    <w:rsid w:val="00A7172A"/>
    <w:rsid w:val="00A71EFB"/>
    <w:rsid w:val="00A77EEE"/>
    <w:rsid w:val="00A80D29"/>
    <w:rsid w:val="00A83203"/>
    <w:rsid w:val="00A83AF6"/>
    <w:rsid w:val="00A84AC4"/>
    <w:rsid w:val="00A858CC"/>
    <w:rsid w:val="00A8781C"/>
    <w:rsid w:val="00A919A0"/>
    <w:rsid w:val="00A92358"/>
    <w:rsid w:val="00A95244"/>
    <w:rsid w:val="00A9636D"/>
    <w:rsid w:val="00A9783F"/>
    <w:rsid w:val="00AA05E8"/>
    <w:rsid w:val="00AA166F"/>
    <w:rsid w:val="00AA3335"/>
    <w:rsid w:val="00AB2AD5"/>
    <w:rsid w:val="00AB460B"/>
    <w:rsid w:val="00AB47B5"/>
    <w:rsid w:val="00AB6A1D"/>
    <w:rsid w:val="00AB7452"/>
    <w:rsid w:val="00AC6D89"/>
    <w:rsid w:val="00AD45E5"/>
    <w:rsid w:val="00AD56E3"/>
    <w:rsid w:val="00AD6AA9"/>
    <w:rsid w:val="00AD7AEB"/>
    <w:rsid w:val="00AE1205"/>
    <w:rsid w:val="00AE3E87"/>
    <w:rsid w:val="00AE630C"/>
    <w:rsid w:val="00AF070E"/>
    <w:rsid w:val="00AF0A95"/>
    <w:rsid w:val="00AF16C4"/>
    <w:rsid w:val="00AF3B01"/>
    <w:rsid w:val="00AF7244"/>
    <w:rsid w:val="00AF75F7"/>
    <w:rsid w:val="00B00551"/>
    <w:rsid w:val="00B01995"/>
    <w:rsid w:val="00B02F2B"/>
    <w:rsid w:val="00B045CF"/>
    <w:rsid w:val="00B04D8E"/>
    <w:rsid w:val="00B1117A"/>
    <w:rsid w:val="00B137A3"/>
    <w:rsid w:val="00B149C6"/>
    <w:rsid w:val="00B17EBE"/>
    <w:rsid w:val="00B26DCE"/>
    <w:rsid w:val="00B27303"/>
    <w:rsid w:val="00B276CA"/>
    <w:rsid w:val="00B35223"/>
    <w:rsid w:val="00B4035A"/>
    <w:rsid w:val="00B413B7"/>
    <w:rsid w:val="00B47934"/>
    <w:rsid w:val="00B53184"/>
    <w:rsid w:val="00B5718D"/>
    <w:rsid w:val="00B5768C"/>
    <w:rsid w:val="00B62262"/>
    <w:rsid w:val="00B627C7"/>
    <w:rsid w:val="00B65AD1"/>
    <w:rsid w:val="00B67EDF"/>
    <w:rsid w:val="00B7504B"/>
    <w:rsid w:val="00B76464"/>
    <w:rsid w:val="00B76B8E"/>
    <w:rsid w:val="00B92019"/>
    <w:rsid w:val="00BA3E06"/>
    <w:rsid w:val="00BB1716"/>
    <w:rsid w:val="00BB3BC3"/>
    <w:rsid w:val="00BB5587"/>
    <w:rsid w:val="00BB6E12"/>
    <w:rsid w:val="00BC02FC"/>
    <w:rsid w:val="00BC50C3"/>
    <w:rsid w:val="00BC5CD4"/>
    <w:rsid w:val="00BC7937"/>
    <w:rsid w:val="00BD110F"/>
    <w:rsid w:val="00BD3ECF"/>
    <w:rsid w:val="00BD541E"/>
    <w:rsid w:val="00BD5E48"/>
    <w:rsid w:val="00BE1A44"/>
    <w:rsid w:val="00BE26DE"/>
    <w:rsid w:val="00BE38E0"/>
    <w:rsid w:val="00BE6284"/>
    <w:rsid w:val="00BE671F"/>
    <w:rsid w:val="00BF1F63"/>
    <w:rsid w:val="00BF50AC"/>
    <w:rsid w:val="00BF6AF1"/>
    <w:rsid w:val="00C001E0"/>
    <w:rsid w:val="00C04B2B"/>
    <w:rsid w:val="00C05DF2"/>
    <w:rsid w:val="00C13BBC"/>
    <w:rsid w:val="00C143C7"/>
    <w:rsid w:val="00C14B2A"/>
    <w:rsid w:val="00C21D8A"/>
    <w:rsid w:val="00C249E9"/>
    <w:rsid w:val="00C31988"/>
    <w:rsid w:val="00C31AD9"/>
    <w:rsid w:val="00C322F5"/>
    <w:rsid w:val="00C4335C"/>
    <w:rsid w:val="00C45153"/>
    <w:rsid w:val="00C46CEE"/>
    <w:rsid w:val="00C47838"/>
    <w:rsid w:val="00C47E47"/>
    <w:rsid w:val="00C50673"/>
    <w:rsid w:val="00C55448"/>
    <w:rsid w:val="00C60CB9"/>
    <w:rsid w:val="00C6329E"/>
    <w:rsid w:val="00C6418D"/>
    <w:rsid w:val="00C65C24"/>
    <w:rsid w:val="00C6660F"/>
    <w:rsid w:val="00C72624"/>
    <w:rsid w:val="00C756BF"/>
    <w:rsid w:val="00C77EDD"/>
    <w:rsid w:val="00C8620C"/>
    <w:rsid w:val="00C9122E"/>
    <w:rsid w:val="00C92564"/>
    <w:rsid w:val="00C961EB"/>
    <w:rsid w:val="00C97F78"/>
    <w:rsid w:val="00CA1DE7"/>
    <w:rsid w:val="00CA25D0"/>
    <w:rsid w:val="00CA43C1"/>
    <w:rsid w:val="00CA5210"/>
    <w:rsid w:val="00CA6A4B"/>
    <w:rsid w:val="00CB002B"/>
    <w:rsid w:val="00CB4ACC"/>
    <w:rsid w:val="00CC114F"/>
    <w:rsid w:val="00CC563C"/>
    <w:rsid w:val="00CC754F"/>
    <w:rsid w:val="00CC79FF"/>
    <w:rsid w:val="00CC7F5C"/>
    <w:rsid w:val="00CD0179"/>
    <w:rsid w:val="00CD234E"/>
    <w:rsid w:val="00CD2537"/>
    <w:rsid w:val="00CD716F"/>
    <w:rsid w:val="00CE49A3"/>
    <w:rsid w:val="00CE4C24"/>
    <w:rsid w:val="00CF1826"/>
    <w:rsid w:val="00CF5500"/>
    <w:rsid w:val="00CF6F68"/>
    <w:rsid w:val="00D00011"/>
    <w:rsid w:val="00D017B7"/>
    <w:rsid w:val="00D05F79"/>
    <w:rsid w:val="00D122B3"/>
    <w:rsid w:val="00D21BB3"/>
    <w:rsid w:val="00D227A0"/>
    <w:rsid w:val="00D23B31"/>
    <w:rsid w:val="00D37B0D"/>
    <w:rsid w:val="00D41586"/>
    <w:rsid w:val="00D42446"/>
    <w:rsid w:val="00D43F6C"/>
    <w:rsid w:val="00D476F8"/>
    <w:rsid w:val="00D47AD4"/>
    <w:rsid w:val="00D52331"/>
    <w:rsid w:val="00D5320D"/>
    <w:rsid w:val="00D5783D"/>
    <w:rsid w:val="00D57B60"/>
    <w:rsid w:val="00D7063F"/>
    <w:rsid w:val="00D71B50"/>
    <w:rsid w:val="00D7571B"/>
    <w:rsid w:val="00D762C8"/>
    <w:rsid w:val="00D776F7"/>
    <w:rsid w:val="00D8399C"/>
    <w:rsid w:val="00D85408"/>
    <w:rsid w:val="00D860EE"/>
    <w:rsid w:val="00D9140E"/>
    <w:rsid w:val="00D932DF"/>
    <w:rsid w:val="00D95E06"/>
    <w:rsid w:val="00D968F6"/>
    <w:rsid w:val="00D9714B"/>
    <w:rsid w:val="00DA05B6"/>
    <w:rsid w:val="00DA1415"/>
    <w:rsid w:val="00DA1FC1"/>
    <w:rsid w:val="00DA55A0"/>
    <w:rsid w:val="00DA64B7"/>
    <w:rsid w:val="00DB56E0"/>
    <w:rsid w:val="00DB69D7"/>
    <w:rsid w:val="00DB6F0A"/>
    <w:rsid w:val="00DB726D"/>
    <w:rsid w:val="00DC3ECA"/>
    <w:rsid w:val="00DC7B80"/>
    <w:rsid w:val="00DD368F"/>
    <w:rsid w:val="00DD4413"/>
    <w:rsid w:val="00DD4600"/>
    <w:rsid w:val="00DD53F9"/>
    <w:rsid w:val="00DE01CF"/>
    <w:rsid w:val="00DE10A3"/>
    <w:rsid w:val="00DE7999"/>
    <w:rsid w:val="00DE79BA"/>
    <w:rsid w:val="00DF17D0"/>
    <w:rsid w:val="00DF2A9B"/>
    <w:rsid w:val="00DF3B6B"/>
    <w:rsid w:val="00DF4AB4"/>
    <w:rsid w:val="00E02CE2"/>
    <w:rsid w:val="00E0554E"/>
    <w:rsid w:val="00E07DDA"/>
    <w:rsid w:val="00E1227A"/>
    <w:rsid w:val="00E12410"/>
    <w:rsid w:val="00E142B7"/>
    <w:rsid w:val="00E2104F"/>
    <w:rsid w:val="00E23A10"/>
    <w:rsid w:val="00E255E5"/>
    <w:rsid w:val="00E30987"/>
    <w:rsid w:val="00E36E4E"/>
    <w:rsid w:val="00E41416"/>
    <w:rsid w:val="00E4145F"/>
    <w:rsid w:val="00E43D19"/>
    <w:rsid w:val="00E44463"/>
    <w:rsid w:val="00E5024F"/>
    <w:rsid w:val="00E5210A"/>
    <w:rsid w:val="00E56A4E"/>
    <w:rsid w:val="00E60D15"/>
    <w:rsid w:val="00E63118"/>
    <w:rsid w:val="00E64C61"/>
    <w:rsid w:val="00E657E2"/>
    <w:rsid w:val="00E66CBC"/>
    <w:rsid w:val="00E670E2"/>
    <w:rsid w:val="00E67148"/>
    <w:rsid w:val="00E8017B"/>
    <w:rsid w:val="00E80819"/>
    <w:rsid w:val="00E80F64"/>
    <w:rsid w:val="00E81413"/>
    <w:rsid w:val="00E87B6C"/>
    <w:rsid w:val="00E95CEB"/>
    <w:rsid w:val="00E96236"/>
    <w:rsid w:val="00E96AE4"/>
    <w:rsid w:val="00EA2C5F"/>
    <w:rsid w:val="00EA4C3F"/>
    <w:rsid w:val="00EA6361"/>
    <w:rsid w:val="00EA707B"/>
    <w:rsid w:val="00EB5C5D"/>
    <w:rsid w:val="00EB5E5C"/>
    <w:rsid w:val="00EB6419"/>
    <w:rsid w:val="00EB69EE"/>
    <w:rsid w:val="00EC0158"/>
    <w:rsid w:val="00EC129A"/>
    <w:rsid w:val="00EC184D"/>
    <w:rsid w:val="00EC2AA8"/>
    <w:rsid w:val="00EC2FC1"/>
    <w:rsid w:val="00EC3F33"/>
    <w:rsid w:val="00EC5350"/>
    <w:rsid w:val="00EC7DF1"/>
    <w:rsid w:val="00ED3594"/>
    <w:rsid w:val="00EE6472"/>
    <w:rsid w:val="00EF4C15"/>
    <w:rsid w:val="00EF7DC3"/>
    <w:rsid w:val="00F0088D"/>
    <w:rsid w:val="00F01670"/>
    <w:rsid w:val="00F055E6"/>
    <w:rsid w:val="00F07788"/>
    <w:rsid w:val="00F07B02"/>
    <w:rsid w:val="00F13F62"/>
    <w:rsid w:val="00F159C6"/>
    <w:rsid w:val="00F16759"/>
    <w:rsid w:val="00F17501"/>
    <w:rsid w:val="00F2142B"/>
    <w:rsid w:val="00F216B2"/>
    <w:rsid w:val="00F22B58"/>
    <w:rsid w:val="00F246C1"/>
    <w:rsid w:val="00F2534A"/>
    <w:rsid w:val="00F26585"/>
    <w:rsid w:val="00F272BF"/>
    <w:rsid w:val="00F30F8E"/>
    <w:rsid w:val="00F33052"/>
    <w:rsid w:val="00F34903"/>
    <w:rsid w:val="00F37345"/>
    <w:rsid w:val="00F408B6"/>
    <w:rsid w:val="00F41649"/>
    <w:rsid w:val="00F419A9"/>
    <w:rsid w:val="00F42329"/>
    <w:rsid w:val="00F5287C"/>
    <w:rsid w:val="00F55506"/>
    <w:rsid w:val="00F56200"/>
    <w:rsid w:val="00F63AD7"/>
    <w:rsid w:val="00F655E5"/>
    <w:rsid w:val="00F66FE0"/>
    <w:rsid w:val="00F70D0B"/>
    <w:rsid w:val="00F71957"/>
    <w:rsid w:val="00F82C3A"/>
    <w:rsid w:val="00F8716D"/>
    <w:rsid w:val="00F91740"/>
    <w:rsid w:val="00F949F2"/>
    <w:rsid w:val="00F972AB"/>
    <w:rsid w:val="00FA0989"/>
    <w:rsid w:val="00FB25CC"/>
    <w:rsid w:val="00FB4FB3"/>
    <w:rsid w:val="00FB603E"/>
    <w:rsid w:val="00FB7EE1"/>
    <w:rsid w:val="00FC4944"/>
    <w:rsid w:val="00FC4FCA"/>
    <w:rsid w:val="00FC7885"/>
    <w:rsid w:val="00FE1063"/>
    <w:rsid w:val="00FE255C"/>
    <w:rsid w:val="00FE4922"/>
    <w:rsid w:val="00FE4F4D"/>
    <w:rsid w:val="00FE597F"/>
    <w:rsid w:val="00FE658F"/>
    <w:rsid w:val="00FF0333"/>
    <w:rsid w:val="00FF0B46"/>
    <w:rsid w:val="00FF1458"/>
    <w:rsid w:val="01084909"/>
    <w:rsid w:val="011E0E40"/>
    <w:rsid w:val="014120C7"/>
    <w:rsid w:val="019F162F"/>
    <w:rsid w:val="01C01D1B"/>
    <w:rsid w:val="01C320F6"/>
    <w:rsid w:val="01CE1393"/>
    <w:rsid w:val="01D76F4E"/>
    <w:rsid w:val="020344E4"/>
    <w:rsid w:val="020816EA"/>
    <w:rsid w:val="02111BDE"/>
    <w:rsid w:val="021A6B98"/>
    <w:rsid w:val="0261516D"/>
    <w:rsid w:val="02721654"/>
    <w:rsid w:val="027542D7"/>
    <w:rsid w:val="02EF782A"/>
    <w:rsid w:val="032A2FA7"/>
    <w:rsid w:val="033B50CF"/>
    <w:rsid w:val="03461420"/>
    <w:rsid w:val="035348A5"/>
    <w:rsid w:val="03546EEA"/>
    <w:rsid w:val="03732BDD"/>
    <w:rsid w:val="03761FE1"/>
    <w:rsid w:val="03987C42"/>
    <w:rsid w:val="03EF4BB5"/>
    <w:rsid w:val="03FC5324"/>
    <w:rsid w:val="03FF4E86"/>
    <w:rsid w:val="04646587"/>
    <w:rsid w:val="04C06990"/>
    <w:rsid w:val="04C931EE"/>
    <w:rsid w:val="04DE6BDA"/>
    <w:rsid w:val="04F4408C"/>
    <w:rsid w:val="050419EF"/>
    <w:rsid w:val="053718C6"/>
    <w:rsid w:val="056452DA"/>
    <w:rsid w:val="058C1A53"/>
    <w:rsid w:val="059A1F08"/>
    <w:rsid w:val="05BC42D0"/>
    <w:rsid w:val="05C308E0"/>
    <w:rsid w:val="05CF78BF"/>
    <w:rsid w:val="05EC554A"/>
    <w:rsid w:val="06187774"/>
    <w:rsid w:val="062358B3"/>
    <w:rsid w:val="06796B73"/>
    <w:rsid w:val="0685069C"/>
    <w:rsid w:val="06BD1378"/>
    <w:rsid w:val="06CF37DE"/>
    <w:rsid w:val="06DE3E94"/>
    <w:rsid w:val="06E27CAD"/>
    <w:rsid w:val="07204D59"/>
    <w:rsid w:val="07231B68"/>
    <w:rsid w:val="073C3819"/>
    <w:rsid w:val="07914BBB"/>
    <w:rsid w:val="081D6E6E"/>
    <w:rsid w:val="081E5D9A"/>
    <w:rsid w:val="085733F1"/>
    <w:rsid w:val="087D25A4"/>
    <w:rsid w:val="08846D72"/>
    <w:rsid w:val="089112ED"/>
    <w:rsid w:val="08A63A6C"/>
    <w:rsid w:val="09131B19"/>
    <w:rsid w:val="091651B6"/>
    <w:rsid w:val="09264B4D"/>
    <w:rsid w:val="093D6B40"/>
    <w:rsid w:val="0946032A"/>
    <w:rsid w:val="095F5AED"/>
    <w:rsid w:val="097C4C87"/>
    <w:rsid w:val="09B61747"/>
    <w:rsid w:val="09B926C4"/>
    <w:rsid w:val="09C769D8"/>
    <w:rsid w:val="09FB1BC2"/>
    <w:rsid w:val="0A1B510C"/>
    <w:rsid w:val="0A2E1F94"/>
    <w:rsid w:val="0A3973F3"/>
    <w:rsid w:val="0A4E470B"/>
    <w:rsid w:val="0A7D5274"/>
    <w:rsid w:val="0A8D24BB"/>
    <w:rsid w:val="0AAA039E"/>
    <w:rsid w:val="0AC01CE4"/>
    <w:rsid w:val="0AC4118D"/>
    <w:rsid w:val="0B1D75E5"/>
    <w:rsid w:val="0B1F1FCD"/>
    <w:rsid w:val="0B362130"/>
    <w:rsid w:val="0B4A3DDE"/>
    <w:rsid w:val="0B95764B"/>
    <w:rsid w:val="0BB8764C"/>
    <w:rsid w:val="0BDC4285"/>
    <w:rsid w:val="0BFD29F0"/>
    <w:rsid w:val="0C243604"/>
    <w:rsid w:val="0C547C57"/>
    <w:rsid w:val="0C591F45"/>
    <w:rsid w:val="0C610937"/>
    <w:rsid w:val="0C781CE9"/>
    <w:rsid w:val="0CD20C0A"/>
    <w:rsid w:val="0CE31AF2"/>
    <w:rsid w:val="0CEF2638"/>
    <w:rsid w:val="0CFE179A"/>
    <w:rsid w:val="0D19235B"/>
    <w:rsid w:val="0D307B12"/>
    <w:rsid w:val="0D331760"/>
    <w:rsid w:val="0D524C9E"/>
    <w:rsid w:val="0D8B00C4"/>
    <w:rsid w:val="0D942A1C"/>
    <w:rsid w:val="0DBE21FF"/>
    <w:rsid w:val="0DCB303D"/>
    <w:rsid w:val="0E0A5F91"/>
    <w:rsid w:val="0E182A2F"/>
    <w:rsid w:val="0E2E6AF4"/>
    <w:rsid w:val="0E3F3762"/>
    <w:rsid w:val="0E4D00C0"/>
    <w:rsid w:val="0E592C94"/>
    <w:rsid w:val="0E5B5086"/>
    <w:rsid w:val="0E8D44E4"/>
    <w:rsid w:val="0EA24641"/>
    <w:rsid w:val="0EB34544"/>
    <w:rsid w:val="0EB4792A"/>
    <w:rsid w:val="0EB81478"/>
    <w:rsid w:val="0EBB4716"/>
    <w:rsid w:val="0ED83D75"/>
    <w:rsid w:val="0EDB43A3"/>
    <w:rsid w:val="0F014F38"/>
    <w:rsid w:val="0F061CEB"/>
    <w:rsid w:val="0F0E7747"/>
    <w:rsid w:val="0F24359F"/>
    <w:rsid w:val="0F2E48AA"/>
    <w:rsid w:val="0F664CD4"/>
    <w:rsid w:val="0F7C0A1A"/>
    <w:rsid w:val="0F9F39DA"/>
    <w:rsid w:val="0FA25B27"/>
    <w:rsid w:val="0FCD25C3"/>
    <w:rsid w:val="0FCE2E27"/>
    <w:rsid w:val="0FFA01EA"/>
    <w:rsid w:val="0FFA2E1C"/>
    <w:rsid w:val="10010E7C"/>
    <w:rsid w:val="10495056"/>
    <w:rsid w:val="10577D87"/>
    <w:rsid w:val="10771173"/>
    <w:rsid w:val="107D250A"/>
    <w:rsid w:val="109A3B86"/>
    <w:rsid w:val="10BB4DB5"/>
    <w:rsid w:val="10CE72F8"/>
    <w:rsid w:val="10D974E3"/>
    <w:rsid w:val="10DF7955"/>
    <w:rsid w:val="11086C0A"/>
    <w:rsid w:val="114C7342"/>
    <w:rsid w:val="11952D34"/>
    <w:rsid w:val="119C7A5A"/>
    <w:rsid w:val="11A03745"/>
    <w:rsid w:val="11C00F00"/>
    <w:rsid w:val="11E20786"/>
    <w:rsid w:val="12052847"/>
    <w:rsid w:val="120C170E"/>
    <w:rsid w:val="12485CA9"/>
    <w:rsid w:val="126E6DF0"/>
    <w:rsid w:val="128A47B9"/>
    <w:rsid w:val="128D6F19"/>
    <w:rsid w:val="12905A8D"/>
    <w:rsid w:val="129354CD"/>
    <w:rsid w:val="12C33DB5"/>
    <w:rsid w:val="12F85D2B"/>
    <w:rsid w:val="12FF12E0"/>
    <w:rsid w:val="130A7B2D"/>
    <w:rsid w:val="13221A2C"/>
    <w:rsid w:val="132F34E3"/>
    <w:rsid w:val="13453739"/>
    <w:rsid w:val="134F7DB0"/>
    <w:rsid w:val="136117AC"/>
    <w:rsid w:val="136C738C"/>
    <w:rsid w:val="13A81FD3"/>
    <w:rsid w:val="13B64320"/>
    <w:rsid w:val="13F709C7"/>
    <w:rsid w:val="14051DD9"/>
    <w:rsid w:val="142017F1"/>
    <w:rsid w:val="1424395D"/>
    <w:rsid w:val="144D4B00"/>
    <w:rsid w:val="144E1491"/>
    <w:rsid w:val="14675F92"/>
    <w:rsid w:val="152F6116"/>
    <w:rsid w:val="15497A02"/>
    <w:rsid w:val="156C2D77"/>
    <w:rsid w:val="158553C5"/>
    <w:rsid w:val="15B9757C"/>
    <w:rsid w:val="15C41763"/>
    <w:rsid w:val="15CC58CF"/>
    <w:rsid w:val="15D44A7A"/>
    <w:rsid w:val="162D59C2"/>
    <w:rsid w:val="163539DE"/>
    <w:rsid w:val="1644465E"/>
    <w:rsid w:val="1679139F"/>
    <w:rsid w:val="16893F32"/>
    <w:rsid w:val="168E5998"/>
    <w:rsid w:val="16B234FA"/>
    <w:rsid w:val="16B8087A"/>
    <w:rsid w:val="16EE2AF4"/>
    <w:rsid w:val="16FE6B21"/>
    <w:rsid w:val="17092B03"/>
    <w:rsid w:val="170A613E"/>
    <w:rsid w:val="171E01FE"/>
    <w:rsid w:val="175725D1"/>
    <w:rsid w:val="175C47B0"/>
    <w:rsid w:val="17B73274"/>
    <w:rsid w:val="17B9493E"/>
    <w:rsid w:val="17C00A87"/>
    <w:rsid w:val="1819423B"/>
    <w:rsid w:val="18233740"/>
    <w:rsid w:val="183B0C31"/>
    <w:rsid w:val="18653E0A"/>
    <w:rsid w:val="187A6127"/>
    <w:rsid w:val="18AB16F5"/>
    <w:rsid w:val="18E83E1B"/>
    <w:rsid w:val="190A654C"/>
    <w:rsid w:val="190C0EA1"/>
    <w:rsid w:val="1974537C"/>
    <w:rsid w:val="19AC7CB6"/>
    <w:rsid w:val="19B220B4"/>
    <w:rsid w:val="19B7590B"/>
    <w:rsid w:val="19BC69F7"/>
    <w:rsid w:val="19D9612C"/>
    <w:rsid w:val="1A024B0B"/>
    <w:rsid w:val="1A175F30"/>
    <w:rsid w:val="1A286C18"/>
    <w:rsid w:val="1A415EE3"/>
    <w:rsid w:val="1A4834D0"/>
    <w:rsid w:val="1A601179"/>
    <w:rsid w:val="1A7A2AE1"/>
    <w:rsid w:val="1A8324B7"/>
    <w:rsid w:val="1AC80EBD"/>
    <w:rsid w:val="1AC953E1"/>
    <w:rsid w:val="1B0871D9"/>
    <w:rsid w:val="1B114960"/>
    <w:rsid w:val="1B4A7E73"/>
    <w:rsid w:val="1B4D3D6A"/>
    <w:rsid w:val="1B541432"/>
    <w:rsid w:val="1B54283C"/>
    <w:rsid w:val="1B757893"/>
    <w:rsid w:val="1B9218D3"/>
    <w:rsid w:val="1B9B3B80"/>
    <w:rsid w:val="1BA63BEC"/>
    <w:rsid w:val="1BCC3AEA"/>
    <w:rsid w:val="1BD42B13"/>
    <w:rsid w:val="1BF16B60"/>
    <w:rsid w:val="1BF626B2"/>
    <w:rsid w:val="1C100933"/>
    <w:rsid w:val="1C44734A"/>
    <w:rsid w:val="1C8324A6"/>
    <w:rsid w:val="1C9F571C"/>
    <w:rsid w:val="1CD9743C"/>
    <w:rsid w:val="1D011DAC"/>
    <w:rsid w:val="1D227DE1"/>
    <w:rsid w:val="1D5E778A"/>
    <w:rsid w:val="1D7413CE"/>
    <w:rsid w:val="1D7541E5"/>
    <w:rsid w:val="1D7C3518"/>
    <w:rsid w:val="1D896D11"/>
    <w:rsid w:val="1E19597D"/>
    <w:rsid w:val="1E40489E"/>
    <w:rsid w:val="1E7C639F"/>
    <w:rsid w:val="1EB92071"/>
    <w:rsid w:val="1EC77AB4"/>
    <w:rsid w:val="1EED1389"/>
    <w:rsid w:val="1EFA59E6"/>
    <w:rsid w:val="1F1C136B"/>
    <w:rsid w:val="1F29739E"/>
    <w:rsid w:val="1F425F2B"/>
    <w:rsid w:val="1F820466"/>
    <w:rsid w:val="1F9534B0"/>
    <w:rsid w:val="1FB1264B"/>
    <w:rsid w:val="1FB6516F"/>
    <w:rsid w:val="1FD4509C"/>
    <w:rsid w:val="1FFB0419"/>
    <w:rsid w:val="1FFE4434"/>
    <w:rsid w:val="200A21D5"/>
    <w:rsid w:val="201F7855"/>
    <w:rsid w:val="2032337F"/>
    <w:rsid w:val="2033323C"/>
    <w:rsid w:val="20735702"/>
    <w:rsid w:val="20774CD0"/>
    <w:rsid w:val="20AF6828"/>
    <w:rsid w:val="20BE7BF2"/>
    <w:rsid w:val="20C56560"/>
    <w:rsid w:val="210D2C08"/>
    <w:rsid w:val="21116E50"/>
    <w:rsid w:val="211F0B27"/>
    <w:rsid w:val="212C1A17"/>
    <w:rsid w:val="21316DFF"/>
    <w:rsid w:val="21473FD5"/>
    <w:rsid w:val="214D76EC"/>
    <w:rsid w:val="2156631D"/>
    <w:rsid w:val="21702D8B"/>
    <w:rsid w:val="219847DF"/>
    <w:rsid w:val="21B971D8"/>
    <w:rsid w:val="21CC13AA"/>
    <w:rsid w:val="22242FDB"/>
    <w:rsid w:val="223B4F0A"/>
    <w:rsid w:val="227A159E"/>
    <w:rsid w:val="229F5709"/>
    <w:rsid w:val="22C46D42"/>
    <w:rsid w:val="22DC629C"/>
    <w:rsid w:val="22EC0DCF"/>
    <w:rsid w:val="22F247BD"/>
    <w:rsid w:val="22F30804"/>
    <w:rsid w:val="23006A8B"/>
    <w:rsid w:val="23172525"/>
    <w:rsid w:val="235E08C6"/>
    <w:rsid w:val="235E6E49"/>
    <w:rsid w:val="236339E3"/>
    <w:rsid w:val="23815DF8"/>
    <w:rsid w:val="23881667"/>
    <w:rsid w:val="239A007A"/>
    <w:rsid w:val="23A85725"/>
    <w:rsid w:val="23AA2DDC"/>
    <w:rsid w:val="23ED425D"/>
    <w:rsid w:val="23F067DA"/>
    <w:rsid w:val="2410799E"/>
    <w:rsid w:val="241830D0"/>
    <w:rsid w:val="24272921"/>
    <w:rsid w:val="24320D0F"/>
    <w:rsid w:val="247010C0"/>
    <w:rsid w:val="24AB1157"/>
    <w:rsid w:val="24D834A3"/>
    <w:rsid w:val="25161A52"/>
    <w:rsid w:val="257250F7"/>
    <w:rsid w:val="257A4ED3"/>
    <w:rsid w:val="258200E3"/>
    <w:rsid w:val="25AB6EFA"/>
    <w:rsid w:val="25D677F3"/>
    <w:rsid w:val="25F35F5E"/>
    <w:rsid w:val="261741DD"/>
    <w:rsid w:val="261A0EE5"/>
    <w:rsid w:val="262843DC"/>
    <w:rsid w:val="265C250B"/>
    <w:rsid w:val="26737AA1"/>
    <w:rsid w:val="26936ED4"/>
    <w:rsid w:val="26937F25"/>
    <w:rsid w:val="269C43C5"/>
    <w:rsid w:val="26AF12D5"/>
    <w:rsid w:val="26E24F6C"/>
    <w:rsid w:val="270601B5"/>
    <w:rsid w:val="2708078A"/>
    <w:rsid w:val="271678E5"/>
    <w:rsid w:val="27496974"/>
    <w:rsid w:val="274D4BC8"/>
    <w:rsid w:val="277B0C05"/>
    <w:rsid w:val="278641F8"/>
    <w:rsid w:val="27866BAB"/>
    <w:rsid w:val="279D43E7"/>
    <w:rsid w:val="27B656E3"/>
    <w:rsid w:val="27F91B84"/>
    <w:rsid w:val="28156118"/>
    <w:rsid w:val="28214470"/>
    <w:rsid w:val="2839176B"/>
    <w:rsid w:val="284C23CB"/>
    <w:rsid w:val="285E166E"/>
    <w:rsid w:val="28B84D7F"/>
    <w:rsid w:val="28C71CCD"/>
    <w:rsid w:val="28E74AF2"/>
    <w:rsid w:val="28FA1191"/>
    <w:rsid w:val="28FA13F9"/>
    <w:rsid w:val="290E3ACB"/>
    <w:rsid w:val="29206796"/>
    <w:rsid w:val="2933365C"/>
    <w:rsid w:val="29851FF6"/>
    <w:rsid w:val="29B259CF"/>
    <w:rsid w:val="29C9683B"/>
    <w:rsid w:val="29DE24A9"/>
    <w:rsid w:val="29E22D43"/>
    <w:rsid w:val="29F141A9"/>
    <w:rsid w:val="2A32023A"/>
    <w:rsid w:val="2A3B54E3"/>
    <w:rsid w:val="2A4D4CA4"/>
    <w:rsid w:val="2AAB2783"/>
    <w:rsid w:val="2AC377F6"/>
    <w:rsid w:val="2AD84D8C"/>
    <w:rsid w:val="2ADA66CC"/>
    <w:rsid w:val="2B097422"/>
    <w:rsid w:val="2B154FC1"/>
    <w:rsid w:val="2B280E8D"/>
    <w:rsid w:val="2B2E037E"/>
    <w:rsid w:val="2B435878"/>
    <w:rsid w:val="2B662B15"/>
    <w:rsid w:val="2B685806"/>
    <w:rsid w:val="2B7648F2"/>
    <w:rsid w:val="2B870602"/>
    <w:rsid w:val="2B9B4671"/>
    <w:rsid w:val="2B9D0155"/>
    <w:rsid w:val="2BB21703"/>
    <w:rsid w:val="2BBC61FF"/>
    <w:rsid w:val="2BD76F46"/>
    <w:rsid w:val="2C0B7BEB"/>
    <w:rsid w:val="2C1F00E3"/>
    <w:rsid w:val="2C5907A1"/>
    <w:rsid w:val="2C752B50"/>
    <w:rsid w:val="2C7C6B0D"/>
    <w:rsid w:val="2C807C27"/>
    <w:rsid w:val="2C893B58"/>
    <w:rsid w:val="2CA043E2"/>
    <w:rsid w:val="2CA246E6"/>
    <w:rsid w:val="2CA544DA"/>
    <w:rsid w:val="2CCD7955"/>
    <w:rsid w:val="2CDC0E37"/>
    <w:rsid w:val="2CDF51F9"/>
    <w:rsid w:val="2CE27B85"/>
    <w:rsid w:val="2CF476D4"/>
    <w:rsid w:val="2D09353E"/>
    <w:rsid w:val="2D132373"/>
    <w:rsid w:val="2D546CEB"/>
    <w:rsid w:val="2D881307"/>
    <w:rsid w:val="2D9F3CC4"/>
    <w:rsid w:val="2DA03C7F"/>
    <w:rsid w:val="2DD43FEA"/>
    <w:rsid w:val="2DE16BA1"/>
    <w:rsid w:val="2DE82933"/>
    <w:rsid w:val="2E0B3337"/>
    <w:rsid w:val="2E40605C"/>
    <w:rsid w:val="2E46353C"/>
    <w:rsid w:val="2E842D1E"/>
    <w:rsid w:val="2EC006AF"/>
    <w:rsid w:val="2F075C9E"/>
    <w:rsid w:val="2F35672F"/>
    <w:rsid w:val="2F6E61B6"/>
    <w:rsid w:val="2F801A83"/>
    <w:rsid w:val="2F8274BD"/>
    <w:rsid w:val="2F8D01B1"/>
    <w:rsid w:val="2F95209F"/>
    <w:rsid w:val="2FA3101B"/>
    <w:rsid w:val="2FC93224"/>
    <w:rsid w:val="2FD00794"/>
    <w:rsid w:val="2FDF1BA5"/>
    <w:rsid w:val="2FED5F09"/>
    <w:rsid w:val="30154564"/>
    <w:rsid w:val="301D6200"/>
    <w:rsid w:val="30244587"/>
    <w:rsid w:val="304453A7"/>
    <w:rsid w:val="305625CD"/>
    <w:rsid w:val="307B0EA8"/>
    <w:rsid w:val="30983AE4"/>
    <w:rsid w:val="30BD6A64"/>
    <w:rsid w:val="30FB3F88"/>
    <w:rsid w:val="30FD2445"/>
    <w:rsid w:val="311D0350"/>
    <w:rsid w:val="311F1614"/>
    <w:rsid w:val="312C1B30"/>
    <w:rsid w:val="31321DB9"/>
    <w:rsid w:val="315E776A"/>
    <w:rsid w:val="31905D36"/>
    <w:rsid w:val="31AA13FC"/>
    <w:rsid w:val="31DA0BA9"/>
    <w:rsid w:val="31F44578"/>
    <w:rsid w:val="323759B9"/>
    <w:rsid w:val="324C5750"/>
    <w:rsid w:val="32776FC1"/>
    <w:rsid w:val="3281036B"/>
    <w:rsid w:val="329F7FE8"/>
    <w:rsid w:val="32AF0E32"/>
    <w:rsid w:val="32B31CC4"/>
    <w:rsid w:val="32D5176F"/>
    <w:rsid w:val="32F4216D"/>
    <w:rsid w:val="3340780C"/>
    <w:rsid w:val="334B0B46"/>
    <w:rsid w:val="337201A6"/>
    <w:rsid w:val="33756431"/>
    <w:rsid w:val="337955AD"/>
    <w:rsid w:val="339B2B3B"/>
    <w:rsid w:val="339D7114"/>
    <w:rsid w:val="33AF2619"/>
    <w:rsid w:val="33C110A3"/>
    <w:rsid w:val="33D939C5"/>
    <w:rsid w:val="33F47A3E"/>
    <w:rsid w:val="33FC410D"/>
    <w:rsid w:val="34223859"/>
    <w:rsid w:val="34290B77"/>
    <w:rsid w:val="342D259E"/>
    <w:rsid w:val="344000B4"/>
    <w:rsid w:val="34543FD7"/>
    <w:rsid w:val="34565015"/>
    <w:rsid w:val="346050B5"/>
    <w:rsid w:val="34717143"/>
    <w:rsid w:val="34852794"/>
    <w:rsid w:val="348A0D37"/>
    <w:rsid w:val="34A766C9"/>
    <w:rsid w:val="34BB4D78"/>
    <w:rsid w:val="34CD26C6"/>
    <w:rsid w:val="34FA4D40"/>
    <w:rsid w:val="350E517D"/>
    <w:rsid w:val="35162CD7"/>
    <w:rsid w:val="35751699"/>
    <w:rsid w:val="3591033A"/>
    <w:rsid w:val="35953B59"/>
    <w:rsid w:val="359B6EF3"/>
    <w:rsid w:val="35AC3177"/>
    <w:rsid w:val="35BF4682"/>
    <w:rsid w:val="35EA51EE"/>
    <w:rsid w:val="35FA6A6E"/>
    <w:rsid w:val="35FA7D81"/>
    <w:rsid w:val="364178B6"/>
    <w:rsid w:val="364C55BD"/>
    <w:rsid w:val="36574814"/>
    <w:rsid w:val="36B8340E"/>
    <w:rsid w:val="36D65FB1"/>
    <w:rsid w:val="37413993"/>
    <w:rsid w:val="37417EFC"/>
    <w:rsid w:val="374417C1"/>
    <w:rsid w:val="374F2E7A"/>
    <w:rsid w:val="37532D80"/>
    <w:rsid w:val="37746F33"/>
    <w:rsid w:val="377F0D27"/>
    <w:rsid w:val="379B1626"/>
    <w:rsid w:val="37EB4362"/>
    <w:rsid w:val="38003C16"/>
    <w:rsid w:val="380F1A80"/>
    <w:rsid w:val="38151D36"/>
    <w:rsid w:val="38574E03"/>
    <w:rsid w:val="38782198"/>
    <w:rsid w:val="3891486E"/>
    <w:rsid w:val="38A24FBC"/>
    <w:rsid w:val="38B642D4"/>
    <w:rsid w:val="38CD277F"/>
    <w:rsid w:val="38D73128"/>
    <w:rsid w:val="38D745A0"/>
    <w:rsid w:val="38D95AA5"/>
    <w:rsid w:val="38DF7CCF"/>
    <w:rsid w:val="39044657"/>
    <w:rsid w:val="39333B69"/>
    <w:rsid w:val="394C45DA"/>
    <w:rsid w:val="397A6987"/>
    <w:rsid w:val="398231E0"/>
    <w:rsid w:val="398B6D19"/>
    <w:rsid w:val="39A05A89"/>
    <w:rsid w:val="3A017F46"/>
    <w:rsid w:val="3A0B1DCF"/>
    <w:rsid w:val="3A155A27"/>
    <w:rsid w:val="3A306AE1"/>
    <w:rsid w:val="3A3A0F35"/>
    <w:rsid w:val="3A410345"/>
    <w:rsid w:val="3A43603C"/>
    <w:rsid w:val="3A5A24D9"/>
    <w:rsid w:val="3A630BBB"/>
    <w:rsid w:val="3A6D7886"/>
    <w:rsid w:val="3A8F5064"/>
    <w:rsid w:val="3AA45E25"/>
    <w:rsid w:val="3AB27EEB"/>
    <w:rsid w:val="3AB33944"/>
    <w:rsid w:val="3ABA18E3"/>
    <w:rsid w:val="3ABC6602"/>
    <w:rsid w:val="3AC2432A"/>
    <w:rsid w:val="3ADA2BCF"/>
    <w:rsid w:val="3AEF7CE8"/>
    <w:rsid w:val="3AF9278F"/>
    <w:rsid w:val="3B366FCD"/>
    <w:rsid w:val="3B5273E0"/>
    <w:rsid w:val="3B5E7C54"/>
    <w:rsid w:val="3BC22EA8"/>
    <w:rsid w:val="3BCD60D4"/>
    <w:rsid w:val="3BF834D4"/>
    <w:rsid w:val="3BFE7BFB"/>
    <w:rsid w:val="3C0417FB"/>
    <w:rsid w:val="3C0542A0"/>
    <w:rsid w:val="3C0E529D"/>
    <w:rsid w:val="3C1859C6"/>
    <w:rsid w:val="3C1E10BF"/>
    <w:rsid w:val="3C23441B"/>
    <w:rsid w:val="3C3230F3"/>
    <w:rsid w:val="3C4D6C5D"/>
    <w:rsid w:val="3C9F2757"/>
    <w:rsid w:val="3CD00AE8"/>
    <w:rsid w:val="3D713C61"/>
    <w:rsid w:val="3DA5339E"/>
    <w:rsid w:val="3DA91CA4"/>
    <w:rsid w:val="3DAE4EB9"/>
    <w:rsid w:val="3DD40F59"/>
    <w:rsid w:val="3DE51F4B"/>
    <w:rsid w:val="3DEB4AD0"/>
    <w:rsid w:val="3DEC4C3F"/>
    <w:rsid w:val="3DF7469F"/>
    <w:rsid w:val="3DFC38D6"/>
    <w:rsid w:val="3E0E6961"/>
    <w:rsid w:val="3E153186"/>
    <w:rsid w:val="3E7913B3"/>
    <w:rsid w:val="3EB767A2"/>
    <w:rsid w:val="3EC74407"/>
    <w:rsid w:val="3ED8297F"/>
    <w:rsid w:val="3EEC5917"/>
    <w:rsid w:val="3EFE4E0F"/>
    <w:rsid w:val="3F0102C8"/>
    <w:rsid w:val="3F0A4D58"/>
    <w:rsid w:val="3F22479B"/>
    <w:rsid w:val="3F4649F1"/>
    <w:rsid w:val="3F56335A"/>
    <w:rsid w:val="3F63499B"/>
    <w:rsid w:val="3F9A720D"/>
    <w:rsid w:val="3FB17845"/>
    <w:rsid w:val="402C4E04"/>
    <w:rsid w:val="404943BA"/>
    <w:rsid w:val="406D0115"/>
    <w:rsid w:val="406D5BC1"/>
    <w:rsid w:val="40977113"/>
    <w:rsid w:val="40C15673"/>
    <w:rsid w:val="411D4D57"/>
    <w:rsid w:val="413A06FB"/>
    <w:rsid w:val="416B0A6E"/>
    <w:rsid w:val="41793672"/>
    <w:rsid w:val="41857D89"/>
    <w:rsid w:val="418E2292"/>
    <w:rsid w:val="41E353EB"/>
    <w:rsid w:val="41FB1B1A"/>
    <w:rsid w:val="41FB5C12"/>
    <w:rsid w:val="42214D7C"/>
    <w:rsid w:val="423D08E5"/>
    <w:rsid w:val="423D39F3"/>
    <w:rsid w:val="42636B5B"/>
    <w:rsid w:val="42666234"/>
    <w:rsid w:val="42BE0955"/>
    <w:rsid w:val="42CE1739"/>
    <w:rsid w:val="42D0042B"/>
    <w:rsid w:val="42DD00E9"/>
    <w:rsid w:val="43027B05"/>
    <w:rsid w:val="4308017E"/>
    <w:rsid w:val="43087D6A"/>
    <w:rsid w:val="430C0298"/>
    <w:rsid w:val="431E7668"/>
    <w:rsid w:val="43267E79"/>
    <w:rsid w:val="436F4174"/>
    <w:rsid w:val="437354F6"/>
    <w:rsid w:val="43992715"/>
    <w:rsid w:val="43B05917"/>
    <w:rsid w:val="43C352C2"/>
    <w:rsid w:val="43C667D0"/>
    <w:rsid w:val="43CE1A7A"/>
    <w:rsid w:val="43D35C08"/>
    <w:rsid w:val="43D84984"/>
    <w:rsid w:val="44004DCF"/>
    <w:rsid w:val="442B440F"/>
    <w:rsid w:val="44404632"/>
    <w:rsid w:val="44C22721"/>
    <w:rsid w:val="44CB2B88"/>
    <w:rsid w:val="44D9500D"/>
    <w:rsid w:val="44DE4707"/>
    <w:rsid w:val="44F67C06"/>
    <w:rsid w:val="44FB288C"/>
    <w:rsid w:val="45016487"/>
    <w:rsid w:val="450D6E43"/>
    <w:rsid w:val="452F178A"/>
    <w:rsid w:val="45687AE5"/>
    <w:rsid w:val="459F66C2"/>
    <w:rsid w:val="45A9571F"/>
    <w:rsid w:val="45AC48BF"/>
    <w:rsid w:val="45B10A56"/>
    <w:rsid w:val="45EE4090"/>
    <w:rsid w:val="45F14A62"/>
    <w:rsid w:val="461E0B4D"/>
    <w:rsid w:val="4623469C"/>
    <w:rsid w:val="466275FC"/>
    <w:rsid w:val="467D0B27"/>
    <w:rsid w:val="46A54352"/>
    <w:rsid w:val="46BE2930"/>
    <w:rsid w:val="46E505A7"/>
    <w:rsid w:val="46ED07B6"/>
    <w:rsid w:val="47454EA1"/>
    <w:rsid w:val="47455DF6"/>
    <w:rsid w:val="475A1FF2"/>
    <w:rsid w:val="47675BFF"/>
    <w:rsid w:val="478D16B1"/>
    <w:rsid w:val="47992861"/>
    <w:rsid w:val="479B3001"/>
    <w:rsid w:val="47E7735E"/>
    <w:rsid w:val="4805213C"/>
    <w:rsid w:val="48244460"/>
    <w:rsid w:val="482C090F"/>
    <w:rsid w:val="48485B86"/>
    <w:rsid w:val="485F797E"/>
    <w:rsid w:val="48665D3D"/>
    <w:rsid w:val="48775EED"/>
    <w:rsid w:val="488C6829"/>
    <w:rsid w:val="48AC5545"/>
    <w:rsid w:val="48E23BD9"/>
    <w:rsid w:val="48FA6A5C"/>
    <w:rsid w:val="49065575"/>
    <w:rsid w:val="49147DEE"/>
    <w:rsid w:val="492642D9"/>
    <w:rsid w:val="495545EF"/>
    <w:rsid w:val="495C7449"/>
    <w:rsid w:val="49BC6005"/>
    <w:rsid w:val="4A184BA7"/>
    <w:rsid w:val="4A1964DE"/>
    <w:rsid w:val="4A3605A8"/>
    <w:rsid w:val="4A5B447B"/>
    <w:rsid w:val="4A7F3F5E"/>
    <w:rsid w:val="4AA57811"/>
    <w:rsid w:val="4AE5103A"/>
    <w:rsid w:val="4B0C5B0E"/>
    <w:rsid w:val="4B254BBF"/>
    <w:rsid w:val="4B50024D"/>
    <w:rsid w:val="4B524F04"/>
    <w:rsid w:val="4B6602E2"/>
    <w:rsid w:val="4B8218C7"/>
    <w:rsid w:val="4B9816B2"/>
    <w:rsid w:val="4B99243C"/>
    <w:rsid w:val="4BE86E26"/>
    <w:rsid w:val="4C2A7C24"/>
    <w:rsid w:val="4C302448"/>
    <w:rsid w:val="4C8B6E71"/>
    <w:rsid w:val="4C92155A"/>
    <w:rsid w:val="4C9810ED"/>
    <w:rsid w:val="4CAA1608"/>
    <w:rsid w:val="4CCE679C"/>
    <w:rsid w:val="4D4557B0"/>
    <w:rsid w:val="4D761AE6"/>
    <w:rsid w:val="4D9C4BF9"/>
    <w:rsid w:val="4DAF303F"/>
    <w:rsid w:val="4DC14453"/>
    <w:rsid w:val="4E0017BF"/>
    <w:rsid w:val="4E9065E6"/>
    <w:rsid w:val="4E973CA0"/>
    <w:rsid w:val="4EB33D51"/>
    <w:rsid w:val="4EC14E71"/>
    <w:rsid w:val="4EC679B3"/>
    <w:rsid w:val="4ECC264C"/>
    <w:rsid w:val="4EE364A3"/>
    <w:rsid w:val="4EF851EF"/>
    <w:rsid w:val="4F7F5015"/>
    <w:rsid w:val="4F8F64AF"/>
    <w:rsid w:val="4F9E7B71"/>
    <w:rsid w:val="4FA44F7B"/>
    <w:rsid w:val="4FE65048"/>
    <w:rsid w:val="4FF978C6"/>
    <w:rsid w:val="4FFC0D0F"/>
    <w:rsid w:val="501D1B08"/>
    <w:rsid w:val="502F775F"/>
    <w:rsid w:val="503E0FFE"/>
    <w:rsid w:val="506A4DA1"/>
    <w:rsid w:val="50705F1D"/>
    <w:rsid w:val="50756A3F"/>
    <w:rsid w:val="50A25BCB"/>
    <w:rsid w:val="50CA76B4"/>
    <w:rsid w:val="50D14CDF"/>
    <w:rsid w:val="50D9727F"/>
    <w:rsid w:val="50F571AB"/>
    <w:rsid w:val="51027A1D"/>
    <w:rsid w:val="5125272A"/>
    <w:rsid w:val="513C706D"/>
    <w:rsid w:val="515274E3"/>
    <w:rsid w:val="51566753"/>
    <w:rsid w:val="51673B42"/>
    <w:rsid w:val="51770E8C"/>
    <w:rsid w:val="519F4DD8"/>
    <w:rsid w:val="51A23243"/>
    <w:rsid w:val="51B841B8"/>
    <w:rsid w:val="51C010C1"/>
    <w:rsid w:val="522C6B5E"/>
    <w:rsid w:val="523208F6"/>
    <w:rsid w:val="52366371"/>
    <w:rsid w:val="525706D9"/>
    <w:rsid w:val="526918E1"/>
    <w:rsid w:val="52B569BB"/>
    <w:rsid w:val="52F679A9"/>
    <w:rsid w:val="531A7F2F"/>
    <w:rsid w:val="531F4C8B"/>
    <w:rsid w:val="53317855"/>
    <w:rsid w:val="53320DC8"/>
    <w:rsid w:val="5389526E"/>
    <w:rsid w:val="538F20F8"/>
    <w:rsid w:val="539B64EE"/>
    <w:rsid w:val="53CB47A8"/>
    <w:rsid w:val="53CF238C"/>
    <w:rsid w:val="53D604E3"/>
    <w:rsid w:val="53E63E86"/>
    <w:rsid w:val="53E779DA"/>
    <w:rsid w:val="540B178D"/>
    <w:rsid w:val="542F248F"/>
    <w:rsid w:val="543F554E"/>
    <w:rsid w:val="5441077A"/>
    <w:rsid w:val="54A107F0"/>
    <w:rsid w:val="54AB750A"/>
    <w:rsid w:val="54C52CA1"/>
    <w:rsid w:val="54D16038"/>
    <w:rsid w:val="54D73AF9"/>
    <w:rsid w:val="54DC2731"/>
    <w:rsid w:val="54E127F4"/>
    <w:rsid w:val="54EF1575"/>
    <w:rsid w:val="55283B29"/>
    <w:rsid w:val="552A3D4C"/>
    <w:rsid w:val="552E7721"/>
    <w:rsid w:val="55332379"/>
    <w:rsid w:val="55376634"/>
    <w:rsid w:val="558A419F"/>
    <w:rsid w:val="55E40305"/>
    <w:rsid w:val="560314D2"/>
    <w:rsid w:val="565040C0"/>
    <w:rsid w:val="56540C7C"/>
    <w:rsid w:val="56631EBB"/>
    <w:rsid w:val="56786B4D"/>
    <w:rsid w:val="56CC4756"/>
    <w:rsid w:val="56E345C9"/>
    <w:rsid w:val="56EC4A2F"/>
    <w:rsid w:val="56F63AE6"/>
    <w:rsid w:val="575110E2"/>
    <w:rsid w:val="578816A8"/>
    <w:rsid w:val="578D0643"/>
    <w:rsid w:val="57BD76BB"/>
    <w:rsid w:val="57C85778"/>
    <w:rsid w:val="57C94F61"/>
    <w:rsid w:val="57E361EF"/>
    <w:rsid w:val="57EE3633"/>
    <w:rsid w:val="57FE314A"/>
    <w:rsid w:val="58012C72"/>
    <w:rsid w:val="583018A0"/>
    <w:rsid w:val="584644A0"/>
    <w:rsid w:val="588D15BC"/>
    <w:rsid w:val="58AC2C2E"/>
    <w:rsid w:val="58C204A0"/>
    <w:rsid w:val="59095DD8"/>
    <w:rsid w:val="5917565E"/>
    <w:rsid w:val="592E44F7"/>
    <w:rsid w:val="597E0D54"/>
    <w:rsid w:val="598F7D32"/>
    <w:rsid w:val="5999224B"/>
    <w:rsid w:val="59AD2D8B"/>
    <w:rsid w:val="59B1237D"/>
    <w:rsid w:val="59B57685"/>
    <w:rsid w:val="59B97A8A"/>
    <w:rsid w:val="59CE6D87"/>
    <w:rsid w:val="59DC3F72"/>
    <w:rsid w:val="5A1C7834"/>
    <w:rsid w:val="5A213127"/>
    <w:rsid w:val="5A2B66C1"/>
    <w:rsid w:val="5A5230EC"/>
    <w:rsid w:val="5A6740F4"/>
    <w:rsid w:val="5A8424E8"/>
    <w:rsid w:val="5A8C6551"/>
    <w:rsid w:val="5A9E2C67"/>
    <w:rsid w:val="5AA45ED0"/>
    <w:rsid w:val="5AC96703"/>
    <w:rsid w:val="5B422B12"/>
    <w:rsid w:val="5B484485"/>
    <w:rsid w:val="5B6E1D39"/>
    <w:rsid w:val="5B8147BE"/>
    <w:rsid w:val="5BBB27F5"/>
    <w:rsid w:val="5BD22CB9"/>
    <w:rsid w:val="5BF5066E"/>
    <w:rsid w:val="5C390C80"/>
    <w:rsid w:val="5C85400F"/>
    <w:rsid w:val="5CF453AC"/>
    <w:rsid w:val="5D0342A6"/>
    <w:rsid w:val="5D2734D5"/>
    <w:rsid w:val="5D4249EB"/>
    <w:rsid w:val="5D587B6E"/>
    <w:rsid w:val="5D5A6605"/>
    <w:rsid w:val="5D6966DF"/>
    <w:rsid w:val="5D751D21"/>
    <w:rsid w:val="5D9D2FD9"/>
    <w:rsid w:val="5D9F2C98"/>
    <w:rsid w:val="5DC02CF1"/>
    <w:rsid w:val="5E104CEC"/>
    <w:rsid w:val="5E162354"/>
    <w:rsid w:val="5E2443D0"/>
    <w:rsid w:val="5E257683"/>
    <w:rsid w:val="5E653099"/>
    <w:rsid w:val="5EBD7E12"/>
    <w:rsid w:val="5EDB4D02"/>
    <w:rsid w:val="5F2A5893"/>
    <w:rsid w:val="5F372E39"/>
    <w:rsid w:val="5F3C0849"/>
    <w:rsid w:val="5F572BF9"/>
    <w:rsid w:val="5F5D64D2"/>
    <w:rsid w:val="5F6800C9"/>
    <w:rsid w:val="5F684CEC"/>
    <w:rsid w:val="5F7E6725"/>
    <w:rsid w:val="5FAF5B8F"/>
    <w:rsid w:val="5FB56CAE"/>
    <w:rsid w:val="5FF50779"/>
    <w:rsid w:val="5FF84BB7"/>
    <w:rsid w:val="60084CED"/>
    <w:rsid w:val="60090434"/>
    <w:rsid w:val="602C2546"/>
    <w:rsid w:val="609408D3"/>
    <w:rsid w:val="60BB1585"/>
    <w:rsid w:val="60CB3E0A"/>
    <w:rsid w:val="60EB2416"/>
    <w:rsid w:val="60ED35ED"/>
    <w:rsid w:val="60F37CFB"/>
    <w:rsid w:val="60F656D1"/>
    <w:rsid w:val="610A6620"/>
    <w:rsid w:val="61245173"/>
    <w:rsid w:val="61275E0C"/>
    <w:rsid w:val="614234CB"/>
    <w:rsid w:val="6149322E"/>
    <w:rsid w:val="61797C79"/>
    <w:rsid w:val="61C12BAA"/>
    <w:rsid w:val="61F75127"/>
    <w:rsid w:val="61F92580"/>
    <w:rsid w:val="61FE3E5C"/>
    <w:rsid w:val="62015D11"/>
    <w:rsid w:val="6220550E"/>
    <w:rsid w:val="62225D58"/>
    <w:rsid w:val="622D3F92"/>
    <w:rsid w:val="623120B9"/>
    <w:rsid w:val="625A3DEF"/>
    <w:rsid w:val="62686397"/>
    <w:rsid w:val="62A34075"/>
    <w:rsid w:val="62A64F0C"/>
    <w:rsid w:val="62A9062D"/>
    <w:rsid w:val="62AE247C"/>
    <w:rsid w:val="62BA4581"/>
    <w:rsid w:val="62CC0A9C"/>
    <w:rsid w:val="62D70EC7"/>
    <w:rsid w:val="62DE0330"/>
    <w:rsid w:val="62F74433"/>
    <w:rsid w:val="630F5D24"/>
    <w:rsid w:val="631D7835"/>
    <w:rsid w:val="633266DB"/>
    <w:rsid w:val="634925F5"/>
    <w:rsid w:val="634D5352"/>
    <w:rsid w:val="63721201"/>
    <w:rsid w:val="637C7EC0"/>
    <w:rsid w:val="63A06FBB"/>
    <w:rsid w:val="63DC56C6"/>
    <w:rsid w:val="63E34E24"/>
    <w:rsid w:val="64047D3A"/>
    <w:rsid w:val="6405337A"/>
    <w:rsid w:val="64110EB3"/>
    <w:rsid w:val="647A5CAE"/>
    <w:rsid w:val="64844831"/>
    <w:rsid w:val="64B13A1E"/>
    <w:rsid w:val="65095A13"/>
    <w:rsid w:val="651014BB"/>
    <w:rsid w:val="651261F7"/>
    <w:rsid w:val="65166549"/>
    <w:rsid w:val="65520D27"/>
    <w:rsid w:val="65652BD2"/>
    <w:rsid w:val="656D1DA1"/>
    <w:rsid w:val="6587589A"/>
    <w:rsid w:val="65B871C3"/>
    <w:rsid w:val="65C15EE3"/>
    <w:rsid w:val="65E56E3A"/>
    <w:rsid w:val="663801A5"/>
    <w:rsid w:val="66453CFC"/>
    <w:rsid w:val="66473D51"/>
    <w:rsid w:val="66577FF6"/>
    <w:rsid w:val="665D53DF"/>
    <w:rsid w:val="66680108"/>
    <w:rsid w:val="66AA39F1"/>
    <w:rsid w:val="670A6427"/>
    <w:rsid w:val="676E28FC"/>
    <w:rsid w:val="677D5A37"/>
    <w:rsid w:val="67A80C35"/>
    <w:rsid w:val="681E5FD4"/>
    <w:rsid w:val="68287C56"/>
    <w:rsid w:val="68304615"/>
    <w:rsid w:val="68432DF3"/>
    <w:rsid w:val="686E2282"/>
    <w:rsid w:val="68D54E63"/>
    <w:rsid w:val="692A16BD"/>
    <w:rsid w:val="698F2EA5"/>
    <w:rsid w:val="69C449B1"/>
    <w:rsid w:val="69C54CE1"/>
    <w:rsid w:val="69F45908"/>
    <w:rsid w:val="69F67F87"/>
    <w:rsid w:val="69F87575"/>
    <w:rsid w:val="6A151696"/>
    <w:rsid w:val="6A1607AC"/>
    <w:rsid w:val="6A4D0AD4"/>
    <w:rsid w:val="6A583053"/>
    <w:rsid w:val="6A730247"/>
    <w:rsid w:val="6A7B5ACB"/>
    <w:rsid w:val="6A9B3B22"/>
    <w:rsid w:val="6AA10BD2"/>
    <w:rsid w:val="6AA57351"/>
    <w:rsid w:val="6AB81735"/>
    <w:rsid w:val="6ABE43DD"/>
    <w:rsid w:val="6AF51F3B"/>
    <w:rsid w:val="6B096B16"/>
    <w:rsid w:val="6B19056F"/>
    <w:rsid w:val="6B2E7332"/>
    <w:rsid w:val="6B543360"/>
    <w:rsid w:val="6B5477F9"/>
    <w:rsid w:val="6B8061BB"/>
    <w:rsid w:val="6B9B1A6E"/>
    <w:rsid w:val="6BA31E50"/>
    <w:rsid w:val="6BC31009"/>
    <w:rsid w:val="6BD85D25"/>
    <w:rsid w:val="6BFF3EFD"/>
    <w:rsid w:val="6C05483B"/>
    <w:rsid w:val="6C1617AB"/>
    <w:rsid w:val="6C4822C1"/>
    <w:rsid w:val="6C49698E"/>
    <w:rsid w:val="6C590095"/>
    <w:rsid w:val="6C591700"/>
    <w:rsid w:val="6C5C62B2"/>
    <w:rsid w:val="6C5D1BA6"/>
    <w:rsid w:val="6C63410F"/>
    <w:rsid w:val="6C6E3958"/>
    <w:rsid w:val="6C724379"/>
    <w:rsid w:val="6C9A1976"/>
    <w:rsid w:val="6CC34C0F"/>
    <w:rsid w:val="6CD52720"/>
    <w:rsid w:val="6CDF0F01"/>
    <w:rsid w:val="6D17333F"/>
    <w:rsid w:val="6D32420F"/>
    <w:rsid w:val="6D742987"/>
    <w:rsid w:val="6D883025"/>
    <w:rsid w:val="6DA751E3"/>
    <w:rsid w:val="6DF17A68"/>
    <w:rsid w:val="6E173E47"/>
    <w:rsid w:val="6E454C34"/>
    <w:rsid w:val="6E4E6782"/>
    <w:rsid w:val="6EAB7F8A"/>
    <w:rsid w:val="6EC270AC"/>
    <w:rsid w:val="6EFF3FE8"/>
    <w:rsid w:val="6F234F4B"/>
    <w:rsid w:val="6F546189"/>
    <w:rsid w:val="6F88502F"/>
    <w:rsid w:val="6FC6518B"/>
    <w:rsid w:val="6FE03293"/>
    <w:rsid w:val="6FE04C3C"/>
    <w:rsid w:val="701B3E61"/>
    <w:rsid w:val="701B5072"/>
    <w:rsid w:val="701B5F36"/>
    <w:rsid w:val="701D1D83"/>
    <w:rsid w:val="709201DA"/>
    <w:rsid w:val="7099764F"/>
    <w:rsid w:val="70AF78C3"/>
    <w:rsid w:val="70CE6774"/>
    <w:rsid w:val="70CE7706"/>
    <w:rsid w:val="70D76B55"/>
    <w:rsid w:val="711426F0"/>
    <w:rsid w:val="711E2835"/>
    <w:rsid w:val="71294F39"/>
    <w:rsid w:val="713003C1"/>
    <w:rsid w:val="71651931"/>
    <w:rsid w:val="719C2399"/>
    <w:rsid w:val="71BF4F7F"/>
    <w:rsid w:val="71C05FAD"/>
    <w:rsid w:val="71C730ED"/>
    <w:rsid w:val="71C971F8"/>
    <w:rsid w:val="720F31F8"/>
    <w:rsid w:val="72305785"/>
    <w:rsid w:val="725A1FDD"/>
    <w:rsid w:val="7267152C"/>
    <w:rsid w:val="727763F3"/>
    <w:rsid w:val="72894782"/>
    <w:rsid w:val="7297045A"/>
    <w:rsid w:val="72F8355F"/>
    <w:rsid w:val="73747151"/>
    <w:rsid w:val="739764BB"/>
    <w:rsid w:val="73A168FE"/>
    <w:rsid w:val="73C56603"/>
    <w:rsid w:val="73C830E1"/>
    <w:rsid w:val="73D51B16"/>
    <w:rsid w:val="73EA3589"/>
    <w:rsid w:val="74022CF0"/>
    <w:rsid w:val="7409407F"/>
    <w:rsid w:val="741A0233"/>
    <w:rsid w:val="742747AE"/>
    <w:rsid w:val="74377F30"/>
    <w:rsid w:val="746A6E12"/>
    <w:rsid w:val="746E5675"/>
    <w:rsid w:val="7472484C"/>
    <w:rsid w:val="747F36D5"/>
    <w:rsid w:val="74875761"/>
    <w:rsid w:val="74900AEB"/>
    <w:rsid w:val="74B87DFB"/>
    <w:rsid w:val="74C029FB"/>
    <w:rsid w:val="74F16A23"/>
    <w:rsid w:val="75300FA8"/>
    <w:rsid w:val="75441528"/>
    <w:rsid w:val="75494436"/>
    <w:rsid w:val="754A4447"/>
    <w:rsid w:val="75725C76"/>
    <w:rsid w:val="757560F4"/>
    <w:rsid w:val="758D0B07"/>
    <w:rsid w:val="759E7286"/>
    <w:rsid w:val="75D707F9"/>
    <w:rsid w:val="75FD031A"/>
    <w:rsid w:val="76386CFE"/>
    <w:rsid w:val="7652283B"/>
    <w:rsid w:val="76B402F7"/>
    <w:rsid w:val="76E232D4"/>
    <w:rsid w:val="76E66F6B"/>
    <w:rsid w:val="773A486A"/>
    <w:rsid w:val="77631BBC"/>
    <w:rsid w:val="776614E6"/>
    <w:rsid w:val="77700A0E"/>
    <w:rsid w:val="77754D7F"/>
    <w:rsid w:val="778342CF"/>
    <w:rsid w:val="778C0352"/>
    <w:rsid w:val="77AD5514"/>
    <w:rsid w:val="77BC7A7E"/>
    <w:rsid w:val="77CF5F50"/>
    <w:rsid w:val="77EF7254"/>
    <w:rsid w:val="77F75B9E"/>
    <w:rsid w:val="78090A08"/>
    <w:rsid w:val="785115A6"/>
    <w:rsid w:val="78647342"/>
    <w:rsid w:val="786A77EE"/>
    <w:rsid w:val="78755FFD"/>
    <w:rsid w:val="788617F4"/>
    <w:rsid w:val="78CB4B22"/>
    <w:rsid w:val="78F040AE"/>
    <w:rsid w:val="78F81DDD"/>
    <w:rsid w:val="792A2406"/>
    <w:rsid w:val="793C5C36"/>
    <w:rsid w:val="7943529E"/>
    <w:rsid w:val="794E3ADA"/>
    <w:rsid w:val="79687E1E"/>
    <w:rsid w:val="79AA43B2"/>
    <w:rsid w:val="79D43B93"/>
    <w:rsid w:val="79DC7521"/>
    <w:rsid w:val="7A136600"/>
    <w:rsid w:val="7A1E34AC"/>
    <w:rsid w:val="7A333456"/>
    <w:rsid w:val="7A3A1A0A"/>
    <w:rsid w:val="7A6C201A"/>
    <w:rsid w:val="7AAF3EF4"/>
    <w:rsid w:val="7AB96F4A"/>
    <w:rsid w:val="7AEF2EA2"/>
    <w:rsid w:val="7AF418F5"/>
    <w:rsid w:val="7B3044C9"/>
    <w:rsid w:val="7B580444"/>
    <w:rsid w:val="7B844A86"/>
    <w:rsid w:val="7B8742D0"/>
    <w:rsid w:val="7B990508"/>
    <w:rsid w:val="7B997FD9"/>
    <w:rsid w:val="7BC07722"/>
    <w:rsid w:val="7BC07ED9"/>
    <w:rsid w:val="7BF0114A"/>
    <w:rsid w:val="7C3E1C6B"/>
    <w:rsid w:val="7C6D031D"/>
    <w:rsid w:val="7C720770"/>
    <w:rsid w:val="7C7C48F2"/>
    <w:rsid w:val="7C86053F"/>
    <w:rsid w:val="7C896DCD"/>
    <w:rsid w:val="7CC30705"/>
    <w:rsid w:val="7D0470F3"/>
    <w:rsid w:val="7D295C45"/>
    <w:rsid w:val="7D8A5941"/>
    <w:rsid w:val="7D9B1FE6"/>
    <w:rsid w:val="7DB54DFC"/>
    <w:rsid w:val="7DD31577"/>
    <w:rsid w:val="7DD8339D"/>
    <w:rsid w:val="7DDF668F"/>
    <w:rsid w:val="7DE414F9"/>
    <w:rsid w:val="7DEC3312"/>
    <w:rsid w:val="7DEE2AAC"/>
    <w:rsid w:val="7E0E7645"/>
    <w:rsid w:val="7E0F236C"/>
    <w:rsid w:val="7E3A4506"/>
    <w:rsid w:val="7E4C27A8"/>
    <w:rsid w:val="7E4C6C95"/>
    <w:rsid w:val="7E4D5C41"/>
    <w:rsid w:val="7E6D55FC"/>
    <w:rsid w:val="7E9428C2"/>
    <w:rsid w:val="7EAA76E7"/>
    <w:rsid w:val="7EB621CF"/>
    <w:rsid w:val="7EC021ED"/>
    <w:rsid w:val="7ECF4EEA"/>
    <w:rsid w:val="7EDF2622"/>
    <w:rsid w:val="7EEF4DB6"/>
    <w:rsid w:val="7F095F7B"/>
    <w:rsid w:val="7F2E23E5"/>
    <w:rsid w:val="7F5014A5"/>
    <w:rsid w:val="7F5D62DD"/>
    <w:rsid w:val="7F71749E"/>
    <w:rsid w:val="7F93746A"/>
    <w:rsid w:val="7FA231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1CDFE"/>
  <w15:docId w15:val="{915A52A7-EFF0-4EA7-82CF-5064838D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uiPriority="99" w:qFormat="1"/>
    <w:lsdException w:name="caption"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spacing w:line="360" w:lineRule="auto"/>
      <w:ind w:firstLineChars="200" w:firstLine="640"/>
      <w:jc w:val="both"/>
    </w:pPr>
    <w:rPr>
      <w:kern w:val="2"/>
      <w:sz w:val="27"/>
      <w:szCs w:val="24"/>
    </w:rPr>
  </w:style>
  <w:style w:type="paragraph" w:styleId="1">
    <w:name w:val="heading 1"/>
    <w:basedOn w:val="p0"/>
    <w:next w:val="a"/>
    <w:qFormat/>
    <w:pPr>
      <w:keepNext/>
      <w:keepLines/>
      <w:pageBreakBefore/>
      <w:ind w:firstLine="200"/>
      <w:outlineLvl w:val="0"/>
    </w:pPr>
    <w:rPr>
      <w:rFonts w:eastAsia="黑体"/>
      <w:kern w:val="44"/>
      <w:sz w:val="30"/>
    </w:rPr>
  </w:style>
  <w:style w:type="paragraph" w:styleId="2">
    <w:name w:val="heading 2"/>
    <w:basedOn w:val="a"/>
    <w:next w:val="a"/>
    <w:link w:val="20"/>
    <w:unhideWhenUsed/>
    <w:qFormat/>
    <w:pPr>
      <w:keepNext/>
      <w:keepLines/>
      <w:outlineLvl w:val="1"/>
    </w:pPr>
    <w:rPr>
      <w:rFonts w:ascii="Arial" w:hAnsi="Arial"/>
      <w:b/>
      <w:sz w:val="28"/>
    </w:rPr>
  </w:style>
  <w:style w:type="paragraph" w:styleId="3">
    <w:name w:val="heading 3"/>
    <w:basedOn w:val="a"/>
    <w:next w:val="a"/>
    <w:unhideWhenUsed/>
    <w:qFormat/>
    <w:pPr>
      <w:keepNext/>
      <w:keepLines/>
      <w:ind w:firstLine="200"/>
      <w:outlineLvl w:val="2"/>
    </w:pPr>
    <w:rPr>
      <w:rFonts w:eastAsia="楷体"/>
      <w:b/>
      <w:sz w:val="28"/>
    </w:rPr>
  </w:style>
  <w:style w:type="paragraph" w:styleId="4">
    <w:name w:val="heading 4"/>
    <w:basedOn w:val="a"/>
    <w:next w:val="a"/>
    <w:unhideWhenUsed/>
    <w:qFormat/>
    <w:pPr>
      <w:keepNext/>
      <w:keepLines/>
      <w:outlineLvl w:val="3"/>
    </w:pPr>
    <w:rPr>
      <w:rFonts w:ascii="Arial" w:eastAsia="楷体" w:hAnsi="Arial"/>
      <w:b/>
      <w:sz w:val="28"/>
    </w:rPr>
  </w:style>
  <w:style w:type="paragraph" w:styleId="5">
    <w:name w:val="heading 5"/>
    <w:basedOn w:val="a"/>
    <w:next w:val="a"/>
    <w:link w:val="50"/>
    <w:unhideWhenUsed/>
    <w:qFormat/>
    <w:pPr>
      <w:keepNext/>
      <w:keepLines/>
      <w:ind w:firstLine="200"/>
      <w:outlineLvl w:val="4"/>
    </w:pPr>
    <w:rPr>
      <w:rFonts w:eastAsia="楷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qFormat/>
  </w:style>
  <w:style w:type="paragraph" w:customStyle="1" w:styleId="p0">
    <w:name w:val="p0"/>
    <w:basedOn w:val="a"/>
    <w:qFormat/>
    <w:pPr>
      <w:widowControl/>
    </w:pPr>
    <w:rPr>
      <w:kern w:val="0"/>
      <w:szCs w:val="21"/>
    </w:rPr>
  </w:style>
  <w:style w:type="paragraph" w:styleId="a3">
    <w:name w:val="Normal Indent"/>
    <w:basedOn w:val="a"/>
    <w:qFormat/>
    <w:pPr>
      <w:ind w:firstLine="420"/>
    </w:pPr>
    <w:rPr>
      <w:sz w:val="24"/>
    </w:rPr>
  </w:style>
  <w:style w:type="paragraph" w:styleId="a4">
    <w:name w:val="caption"/>
    <w:basedOn w:val="a"/>
    <w:next w:val="a"/>
    <w:unhideWhenUsed/>
    <w:qFormat/>
    <w:pPr>
      <w:keepNext/>
    </w:pPr>
    <w:rPr>
      <w:rFonts w:ascii="Arial" w:eastAsia="黑体" w:hAnsi="Arial"/>
      <w:sz w:val="20"/>
    </w:rPr>
  </w:style>
  <w:style w:type="paragraph" w:styleId="a5">
    <w:name w:val="annotation text"/>
    <w:basedOn w:val="a"/>
    <w:link w:val="a6"/>
    <w:qFormat/>
    <w:pPr>
      <w:jc w:val="left"/>
    </w:pPr>
  </w:style>
  <w:style w:type="paragraph" w:styleId="a7">
    <w:name w:val="Body Text"/>
    <w:basedOn w:val="a"/>
    <w:qFormat/>
    <w:pPr>
      <w:autoSpaceDE w:val="0"/>
      <w:autoSpaceDN w:val="0"/>
      <w:adjustRightInd w:val="0"/>
      <w:spacing w:line="600" w:lineRule="exact"/>
    </w:pPr>
    <w:rPr>
      <w:rFonts w:eastAsia="仿宋_GB2312"/>
      <w:color w:val="000000"/>
      <w:kern w:val="0"/>
      <w:sz w:val="32"/>
      <w:szCs w:val="32"/>
    </w:rPr>
  </w:style>
  <w:style w:type="paragraph" w:styleId="TOC3">
    <w:name w:val="toc 3"/>
    <w:basedOn w:val="a"/>
    <w:next w:val="a"/>
    <w:uiPriority w:val="39"/>
    <w:qFormat/>
    <w:pPr>
      <w:ind w:leftChars="400" w:left="840"/>
    </w:pPr>
  </w:style>
  <w:style w:type="paragraph" w:styleId="a8">
    <w:name w:val="Balloon Text"/>
    <w:basedOn w:val="a"/>
    <w:link w:val="a9"/>
    <w:qFormat/>
    <w:rPr>
      <w:sz w:val="18"/>
      <w:szCs w:val="18"/>
    </w:rPr>
  </w:style>
  <w:style w:type="paragraph" w:styleId="aa">
    <w:name w:val="footer"/>
    <w:basedOn w:val="a"/>
    <w:link w:val="ab"/>
    <w:uiPriority w:val="99"/>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Subtitle"/>
    <w:basedOn w:val="a"/>
    <w:next w:val="a"/>
    <w:link w:val="ae"/>
    <w:qFormat/>
    <w:pPr>
      <w:ind w:firstLine="200"/>
      <w:outlineLvl w:val="1"/>
    </w:pPr>
    <w:rPr>
      <w:rFonts w:eastAsiaTheme="majorEastAsia" w:cstheme="minorBidi"/>
      <w:b/>
      <w:bCs/>
      <w:kern w:val="28"/>
      <w:sz w:val="28"/>
      <w:szCs w:val="32"/>
    </w:rPr>
  </w:style>
  <w:style w:type="paragraph" w:styleId="af">
    <w:name w:val="footnote text"/>
    <w:basedOn w:val="a"/>
    <w:qFormat/>
    <w:pPr>
      <w:snapToGrid w:val="0"/>
      <w:jc w:val="left"/>
    </w:pPr>
    <w:rPr>
      <w:sz w:val="18"/>
    </w:rPr>
  </w:style>
  <w:style w:type="paragraph" w:styleId="TOC2">
    <w:name w:val="toc 2"/>
    <w:basedOn w:val="a"/>
    <w:next w:val="a"/>
    <w:uiPriority w:val="39"/>
    <w:qFormat/>
    <w:pPr>
      <w:ind w:leftChars="200" w:left="420"/>
    </w:pPr>
  </w:style>
  <w:style w:type="paragraph" w:styleId="af0">
    <w:name w:val="Title"/>
    <w:basedOn w:val="a"/>
    <w:next w:val="a"/>
    <w:qFormat/>
    <w:pPr>
      <w:outlineLvl w:val="1"/>
    </w:pPr>
    <w:rPr>
      <w:rFonts w:cstheme="majorBidi"/>
      <w:b/>
      <w:bCs/>
      <w:sz w:val="28"/>
      <w:szCs w:val="32"/>
    </w:rPr>
  </w:style>
  <w:style w:type="paragraph" w:styleId="af1">
    <w:name w:val="annotation subject"/>
    <w:basedOn w:val="a5"/>
    <w:next w:val="a5"/>
    <w:link w:val="af2"/>
    <w:qFormat/>
    <w:rPr>
      <w:b/>
      <w:bCs/>
    </w:rPr>
  </w:style>
  <w:style w:type="paragraph" w:styleId="af3">
    <w:name w:val="Body Text First Indent"/>
    <w:basedOn w:val="a7"/>
    <w:qFormat/>
    <w:pPr>
      <w:ind w:firstLineChars="100" w:firstLine="420"/>
    </w:p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qFormat/>
    <w:rPr>
      <w:color w:val="0563C1" w:themeColor="hyperlink"/>
      <w:u w:val="single"/>
    </w:rPr>
  </w:style>
  <w:style w:type="character" w:styleId="af6">
    <w:name w:val="annotation reference"/>
    <w:basedOn w:val="a0"/>
    <w:qFormat/>
    <w:rPr>
      <w:sz w:val="21"/>
      <w:szCs w:val="21"/>
    </w:rPr>
  </w:style>
  <w:style w:type="character" w:styleId="af7">
    <w:name w:val="footnote reference"/>
    <w:basedOn w:val="a0"/>
    <w:qFormat/>
    <w:rPr>
      <w:vertAlign w:val="superscript"/>
    </w:rPr>
  </w:style>
  <w:style w:type="character" w:customStyle="1" w:styleId="20">
    <w:name w:val="标题 2 字符"/>
    <w:link w:val="2"/>
    <w:qFormat/>
    <w:rPr>
      <w:rFonts w:ascii="Arial" w:eastAsia="宋体" w:hAnsi="Arial"/>
      <w:b/>
      <w:sz w:val="28"/>
    </w:rPr>
  </w:style>
  <w:style w:type="character" w:customStyle="1" w:styleId="50">
    <w:name w:val="标题 5 字符"/>
    <w:basedOn w:val="a0"/>
    <w:link w:val="5"/>
    <w:qFormat/>
    <w:rPr>
      <w:rFonts w:eastAsia="楷体"/>
      <w:b/>
      <w:bCs/>
      <w:kern w:val="2"/>
      <w:sz w:val="28"/>
      <w:szCs w:val="28"/>
    </w:rPr>
  </w:style>
  <w:style w:type="character" w:customStyle="1" w:styleId="a6">
    <w:name w:val="批注文字 字符"/>
    <w:basedOn w:val="a0"/>
    <w:link w:val="a5"/>
    <w:qFormat/>
    <w:rPr>
      <w:kern w:val="2"/>
      <w:sz w:val="27"/>
      <w:szCs w:val="24"/>
    </w:rPr>
  </w:style>
  <w:style w:type="character" w:customStyle="1" w:styleId="a9">
    <w:name w:val="批注框文本 字符"/>
    <w:basedOn w:val="a0"/>
    <w:link w:val="a8"/>
    <w:qFormat/>
    <w:rPr>
      <w:kern w:val="2"/>
      <w:sz w:val="18"/>
      <w:szCs w:val="18"/>
    </w:rPr>
  </w:style>
  <w:style w:type="character" w:customStyle="1" w:styleId="ab">
    <w:name w:val="页脚 字符"/>
    <w:basedOn w:val="a0"/>
    <w:link w:val="aa"/>
    <w:uiPriority w:val="99"/>
    <w:qFormat/>
    <w:rPr>
      <w:kern w:val="2"/>
      <w:sz w:val="18"/>
      <w:szCs w:val="24"/>
    </w:rPr>
  </w:style>
  <w:style w:type="character" w:customStyle="1" w:styleId="ae">
    <w:name w:val="副标题 字符"/>
    <w:basedOn w:val="a0"/>
    <w:link w:val="ad"/>
    <w:qFormat/>
    <w:rPr>
      <w:rFonts w:eastAsiaTheme="majorEastAsia" w:cstheme="minorBidi"/>
      <w:b/>
      <w:bCs/>
      <w:kern w:val="28"/>
      <w:sz w:val="28"/>
      <w:szCs w:val="32"/>
    </w:rPr>
  </w:style>
  <w:style w:type="character" w:customStyle="1" w:styleId="af2">
    <w:name w:val="批注主题 字符"/>
    <w:basedOn w:val="a6"/>
    <w:link w:val="af1"/>
    <w:qFormat/>
    <w:rPr>
      <w:b/>
      <w:bCs/>
      <w:kern w:val="2"/>
      <w:sz w:val="27"/>
      <w:szCs w:val="24"/>
    </w:rPr>
  </w:style>
  <w:style w:type="paragraph" w:styleId="af8">
    <w:name w:val="List Paragraph"/>
    <w:basedOn w:val="a"/>
    <w:uiPriority w:val="34"/>
    <w:qFormat/>
    <w:pPr>
      <w:ind w:firstLine="420"/>
    </w:p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font11">
    <w:name w:val="font11"/>
    <w:basedOn w:val="a0"/>
    <w:qFormat/>
    <w:rPr>
      <w:rFonts w:ascii="宋体" w:eastAsia="宋体" w:hAnsi="宋体" w:cs="宋体" w:hint="eastAsia"/>
      <w:color w:val="000000"/>
      <w:sz w:val="20"/>
      <w:szCs w:val="20"/>
      <w:u w:val="none"/>
    </w:rPr>
  </w:style>
  <w:style w:type="paragraph" w:customStyle="1" w:styleId="WPSOffice3">
    <w:name w:val="WPSOffice手动目录 3"/>
    <w:qFormat/>
    <w:pPr>
      <w:ind w:leftChars="400" w:left="400"/>
    </w:p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TOC10">
    <w:name w:val="TOC 标题1"/>
    <w:basedOn w:val="1"/>
    <w:next w:val="a"/>
    <w:uiPriority w:val="39"/>
    <w:unhideWhenUsed/>
    <w:qFormat/>
    <w:pPr>
      <w:pageBreakBefore w:val="0"/>
      <w:spacing w:before="240" w:line="259" w:lineRule="auto"/>
      <w:ind w:firstLineChars="0" w:firstLine="0"/>
      <w:jc w:val="left"/>
      <w:outlineLvl w:val="9"/>
    </w:pPr>
    <w:rPr>
      <w:rFonts w:asciiTheme="majorHAnsi" w:eastAsiaTheme="majorEastAsia" w:hAnsiTheme="majorHAnsi" w:cstheme="majorBidi"/>
      <w:color w:val="2E74B5" w:themeColor="accent1" w:themeShade="BF"/>
      <w:kern w:val="0"/>
      <w:sz w:val="32"/>
      <w:szCs w:val="32"/>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42A7F1-5564-4DF4-97CE-39C1D101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3869</Words>
  <Characters>22056</Characters>
  <Application>Microsoft Office Word</Application>
  <DocSecurity>0</DocSecurity>
  <Lines>183</Lines>
  <Paragraphs>51</Paragraphs>
  <ScaleCrop>false</ScaleCrop>
  <Company/>
  <LinksUpToDate>false</LinksUpToDate>
  <CharactersWithSpaces>25874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ljq</dc:creator>
  <cp:lastModifiedBy>Administrator</cp:lastModifiedBy>
  <cp:revision>33</cp:revision>
  <cp:lastPrinted>2022-12-06T09:32:00Z</cp:lastPrinted>
  <dcterms:created xsi:type="dcterms:W3CDTF">2019-12-15T14:37:00Z</dcterms:created>
  <dcterms:modified xsi:type="dcterms:W3CDTF">2022-12-13T05:39:00Z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FFD33E403BE942FE9F90B513895B7066</vt:lpwstr>
  </property>
</Properties>
</file>