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004"/>
        <w:gridCol w:w="3050"/>
        <w:gridCol w:w="3150"/>
        <w:gridCol w:w="5517"/>
      </w:tblGrid>
      <w:tr w14:paraId="7068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9" w:type="dxa"/>
            <w:gridSpan w:val="5"/>
            <w:noWrap w:val="0"/>
            <w:vAlign w:val="top"/>
          </w:tcPr>
          <w:p w14:paraId="303EDA99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兖州区退役军人事务局执法职责、依据、权限、程序清单</w:t>
            </w:r>
          </w:p>
        </w:tc>
      </w:tr>
      <w:tr w14:paraId="76293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712" w:type="dxa"/>
            <w:gridSpan w:val="2"/>
            <w:noWrap w:val="0"/>
            <w:vAlign w:val="center"/>
          </w:tcPr>
          <w:p w14:paraId="3C1E0FE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执法职责</w:t>
            </w:r>
          </w:p>
        </w:tc>
        <w:tc>
          <w:tcPr>
            <w:tcW w:w="3050" w:type="dxa"/>
            <w:vMerge w:val="restart"/>
            <w:noWrap w:val="0"/>
            <w:vAlign w:val="center"/>
          </w:tcPr>
          <w:p w14:paraId="58208A3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执法依据</w:t>
            </w:r>
          </w:p>
        </w:tc>
        <w:tc>
          <w:tcPr>
            <w:tcW w:w="3150" w:type="dxa"/>
            <w:vMerge w:val="restart"/>
            <w:noWrap w:val="0"/>
            <w:vAlign w:val="center"/>
          </w:tcPr>
          <w:p w14:paraId="779A017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执法权限</w:t>
            </w:r>
          </w:p>
        </w:tc>
        <w:tc>
          <w:tcPr>
            <w:tcW w:w="5517" w:type="dxa"/>
            <w:vMerge w:val="restart"/>
            <w:noWrap w:val="0"/>
            <w:vAlign w:val="center"/>
          </w:tcPr>
          <w:p w14:paraId="203A56D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执法程序</w:t>
            </w:r>
          </w:p>
        </w:tc>
      </w:tr>
      <w:tr w14:paraId="6664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08" w:type="dxa"/>
            <w:noWrap w:val="0"/>
            <w:vAlign w:val="center"/>
          </w:tcPr>
          <w:p w14:paraId="115BE24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执法类型</w:t>
            </w:r>
          </w:p>
        </w:tc>
        <w:tc>
          <w:tcPr>
            <w:tcW w:w="2004" w:type="dxa"/>
            <w:noWrap w:val="0"/>
            <w:vAlign w:val="center"/>
          </w:tcPr>
          <w:p w14:paraId="70F051F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eastAsia="zh-CN"/>
              </w:rPr>
              <w:t>事项名称</w:t>
            </w:r>
          </w:p>
        </w:tc>
        <w:tc>
          <w:tcPr>
            <w:tcW w:w="3050" w:type="dxa"/>
            <w:vMerge w:val="continue"/>
            <w:noWrap w:val="0"/>
            <w:vAlign w:val="top"/>
          </w:tcPr>
          <w:p w14:paraId="195FBAD1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shd w:val="clear" w:color="auto" w:fill="FFFFFF"/>
                <w:vertAlign w:val="baseline"/>
              </w:rPr>
            </w:pPr>
          </w:p>
        </w:tc>
        <w:tc>
          <w:tcPr>
            <w:tcW w:w="3150" w:type="dxa"/>
            <w:vMerge w:val="continue"/>
            <w:noWrap w:val="0"/>
            <w:vAlign w:val="top"/>
          </w:tcPr>
          <w:p w14:paraId="306A79A7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shd w:val="clear" w:color="auto" w:fill="FFFFFF"/>
                <w:vertAlign w:val="baseline"/>
              </w:rPr>
            </w:pPr>
          </w:p>
        </w:tc>
        <w:tc>
          <w:tcPr>
            <w:tcW w:w="5517" w:type="dxa"/>
            <w:vMerge w:val="continue"/>
            <w:noWrap w:val="0"/>
            <w:vAlign w:val="top"/>
          </w:tcPr>
          <w:p w14:paraId="273DF230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sz w:val="25"/>
                <w:szCs w:val="25"/>
                <w:shd w:val="clear" w:color="auto" w:fill="FFFFFF"/>
                <w:vertAlign w:val="baseline"/>
              </w:rPr>
            </w:pPr>
          </w:p>
        </w:tc>
      </w:tr>
      <w:tr w14:paraId="6A679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708" w:type="dxa"/>
            <w:noWrap w:val="0"/>
            <w:vAlign w:val="center"/>
          </w:tcPr>
          <w:p w14:paraId="7C9CB98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2004" w:type="dxa"/>
            <w:noWrap w:val="0"/>
            <w:vAlign w:val="center"/>
          </w:tcPr>
          <w:p w14:paraId="541E915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对不履行军人优待义务的处罚</w:t>
            </w:r>
          </w:p>
        </w:tc>
        <w:tc>
          <w:tcPr>
            <w:tcW w:w="3050" w:type="dxa"/>
            <w:noWrap w:val="0"/>
            <w:vAlign w:val="center"/>
          </w:tcPr>
          <w:p w14:paraId="189C06D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《军人抚恤优待条例》</w:t>
            </w:r>
          </w:p>
          <w:p w14:paraId="5E20385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《山东省军人抚恤优待办法》</w:t>
            </w:r>
          </w:p>
        </w:tc>
        <w:tc>
          <w:tcPr>
            <w:tcW w:w="3150" w:type="dxa"/>
            <w:noWrap w:val="0"/>
            <w:vAlign w:val="center"/>
          </w:tcPr>
          <w:p w14:paraId="4BAA46F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5517" w:type="dxa"/>
            <w:noWrap w:val="0"/>
            <w:vAlign w:val="center"/>
          </w:tcPr>
          <w:p w14:paraId="319E66A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both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立案→调查取证→立案审查、法制审核→行政处罚告知→告知书送达→作出行政处罚决定→结案归档</w:t>
            </w:r>
          </w:p>
        </w:tc>
      </w:tr>
      <w:tr w14:paraId="0792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708" w:type="dxa"/>
            <w:noWrap w:val="0"/>
            <w:vAlign w:val="center"/>
          </w:tcPr>
          <w:p w14:paraId="2D815FC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2004" w:type="dxa"/>
            <w:noWrap w:val="0"/>
            <w:vAlign w:val="center"/>
          </w:tcPr>
          <w:p w14:paraId="377EB6E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对不履行烈士遗属优待义务的处罚</w:t>
            </w:r>
          </w:p>
        </w:tc>
        <w:tc>
          <w:tcPr>
            <w:tcW w:w="3050" w:type="dxa"/>
            <w:noWrap w:val="0"/>
            <w:vAlign w:val="center"/>
          </w:tcPr>
          <w:p w14:paraId="7ECF2C9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《烈士褒扬条例》</w:t>
            </w:r>
          </w:p>
        </w:tc>
        <w:tc>
          <w:tcPr>
            <w:tcW w:w="3150" w:type="dxa"/>
            <w:noWrap w:val="0"/>
            <w:vAlign w:val="center"/>
          </w:tcPr>
          <w:p w14:paraId="011A2FC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5517" w:type="dxa"/>
            <w:noWrap w:val="0"/>
            <w:vAlign w:val="center"/>
          </w:tcPr>
          <w:p w14:paraId="264DB5D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both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立案→调查取证→立案审查、法制审核→行政处罚告知→告知书送达→作出行政处罚决定→结案归档</w:t>
            </w:r>
          </w:p>
        </w:tc>
      </w:tr>
      <w:tr w14:paraId="6F8E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708" w:type="dxa"/>
            <w:noWrap w:val="0"/>
            <w:vAlign w:val="center"/>
          </w:tcPr>
          <w:p w14:paraId="3D01682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2004" w:type="dxa"/>
            <w:noWrap w:val="0"/>
            <w:vAlign w:val="center"/>
          </w:tcPr>
          <w:p w14:paraId="2EBE33E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干扰退役军人安置工作、损害退役军人合法权益</w:t>
            </w:r>
          </w:p>
        </w:tc>
        <w:tc>
          <w:tcPr>
            <w:tcW w:w="3050" w:type="dxa"/>
            <w:noWrap w:val="0"/>
            <w:vAlign w:val="center"/>
          </w:tcPr>
          <w:p w14:paraId="08B9C0E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《退役军人安置条例》</w:t>
            </w:r>
          </w:p>
        </w:tc>
        <w:tc>
          <w:tcPr>
            <w:tcW w:w="3150" w:type="dxa"/>
            <w:noWrap w:val="0"/>
            <w:vAlign w:val="center"/>
          </w:tcPr>
          <w:p w14:paraId="561BC13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5517" w:type="dxa"/>
            <w:noWrap w:val="0"/>
            <w:vAlign w:val="center"/>
          </w:tcPr>
          <w:p w14:paraId="0D92EA6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立案→调查取证→立案审查、法制审核→行政处罚告知→告知书送达→作出行政处罚决定→结案归档</w:t>
            </w:r>
          </w:p>
        </w:tc>
      </w:tr>
      <w:tr w14:paraId="7B2F6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708" w:type="dxa"/>
            <w:noWrap w:val="0"/>
            <w:vAlign w:val="center"/>
          </w:tcPr>
          <w:p w14:paraId="499E53E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2004" w:type="dxa"/>
            <w:noWrap w:val="0"/>
            <w:vAlign w:val="center"/>
          </w:tcPr>
          <w:p w14:paraId="17C9545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退役军人弄虚作假骗取安置待遇</w:t>
            </w:r>
          </w:p>
        </w:tc>
        <w:tc>
          <w:tcPr>
            <w:tcW w:w="3050" w:type="dxa"/>
            <w:noWrap w:val="0"/>
            <w:vAlign w:val="center"/>
          </w:tcPr>
          <w:p w14:paraId="51971BB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《退役军人安置</w:t>
            </w:r>
            <w:bookmarkStart w:id="0" w:name="_GoBack"/>
            <w:bookmarkEnd w:id="0"/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条例》</w:t>
            </w:r>
          </w:p>
        </w:tc>
        <w:tc>
          <w:tcPr>
            <w:tcW w:w="3150" w:type="dxa"/>
            <w:noWrap w:val="0"/>
            <w:vAlign w:val="center"/>
          </w:tcPr>
          <w:p w14:paraId="0C3BF63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5517" w:type="dxa"/>
            <w:noWrap w:val="0"/>
            <w:vAlign w:val="center"/>
          </w:tcPr>
          <w:p w14:paraId="5710C8E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立案→调查取证→立案审查、法制审核→行政处罚告知→告知书送达→作出行政处罚决定→结案归档</w:t>
            </w:r>
          </w:p>
        </w:tc>
      </w:tr>
      <w:tr w14:paraId="5104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708" w:type="dxa"/>
            <w:noWrap w:val="0"/>
            <w:vAlign w:val="center"/>
          </w:tcPr>
          <w:p w14:paraId="3B8DF70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2004" w:type="dxa"/>
            <w:noWrap w:val="0"/>
            <w:vAlign w:val="center"/>
          </w:tcPr>
          <w:p w14:paraId="5FA404C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对冒领、骗取烈士褒扬金、抚恤金、优待金、补助金及骗取医药费行为的处罚</w:t>
            </w:r>
          </w:p>
        </w:tc>
        <w:tc>
          <w:tcPr>
            <w:tcW w:w="3050" w:type="dxa"/>
            <w:noWrap w:val="0"/>
            <w:vAlign w:val="center"/>
          </w:tcPr>
          <w:p w14:paraId="1DCFAF1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《烈士褒扬条例》</w:t>
            </w:r>
          </w:p>
          <w:p w14:paraId="3977A63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《山东省军人抚恤优待办法》</w:t>
            </w:r>
          </w:p>
        </w:tc>
        <w:tc>
          <w:tcPr>
            <w:tcW w:w="3150" w:type="dxa"/>
            <w:noWrap w:val="0"/>
            <w:vAlign w:val="center"/>
          </w:tcPr>
          <w:p w14:paraId="54FD544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5517" w:type="dxa"/>
            <w:noWrap w:val="0"/>
            <w:vAlign w:val="center"/>
          </w:tcPr>
          <w:p w14:paraId="7B386E5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立案→调查取证→立案审查、法制审核→行政处罚告知→告知书送达→作出行政处罚决定→结案归档</w:t>
            </w:r>
          </w:p>
        </w:tc>
      </w:tr>
    </w:tbl>
    <w:p w14:paraId="19872A0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right="0" w:rightChars="0"/>
        <w:jc w:val="center"/>
        <w:textAlignment w:val="auto"/>
        <w:rPr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隶书繁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zMjk4YTk1YmJhZTk1Nzg3YTRmMzU1NDQ3NGQwYmQifQ=="/>
  </w:docVars>
  <w:rsids>
    <w:rsidRoot w:val="7D560F10"/>
    <w:rsid w:val="04D02341"/>
    <w:rsid w:val="0559260D"/>
    <w:rsid w:val="09FA0981"/>
    <w:rsid w:val="3F2B504A"/>
    <w:rsid w:val="7D5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478</Characters>
  <Lines>0</Lines>
  <Paragraphs>0</Paragraphs>
  <TotalTime>3</TotalTime>
  <ScaleCrop>false</ScaleCrop>
  <LinksUpToDate>false</LinksUpToDate>
  <CharactersWithSpaces>478</CharactersWithSpaces>
  <Application>WPS Office_12.1.0.19199_F1E327BC-269C-435d-A152-05C5408002CA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2021-12-29T06:18:00Z</dcterms:created>
  <dc:creator>柏温</dc:creator>
  <cp:lastModifiedBy>超</cp:lastModifiedBy>
  <dcterms:modified xsi:type="dcterms:W3CDTF">2024-11-28T02:18:48Z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2052-12.1.0.19199</vt:lpwstr>
  </property>
  <property fmtid="{D5CDD505-2E9C-101B-9397-08002B2CF9AE}" pid="3" name="ICV">
    <vt:lpwstr>5E7DD5DA67B348339C600B250F32AA36</vt:lpwstr>
  </property>
</Properties>
</file>