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关于组织开展202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年度工信部智能制造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试点示范项目申报工作的通知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各县（市、区）工信局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，济宁高新区、太白湖新区、济宁经济技术开发区经发局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为贯彻落实《“十四五”智能制造发展规划》要求，深化智能制造推广应用，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按照工信部、省工信厅通知要求，现组织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开展202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年度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工信部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智能制造试点示范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项目申报工作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通知如下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  <w:t>一、试点示范内容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遴选一批智能制造优秀场景，以揭榜挂帅方式建设一批智能制造示范工厂，树立一批各行业、各领域的排头兵，推进智能制造高质量发展。《智能制造试点示范行动实施方案》详见附件1。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  <w:t>二、推荐条件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一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申报主体为在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济宁市内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注册，具有独立法人资格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石油石化、有色金属等有行业特殊情况的，允许法人的分支机构申报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，近三年经济效益较好且信用记录良好的企业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申报主体的智能制造水平应处于国内领先地位，具有较强的示范引领作用，使用的关键技术装备、工业软件须安全可控，解决方案须无知识产权纠纷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pacing w:val="0"/>
          <w:w w:val="100"/>
          <w:position w:val="0"/>
          <w:sz w:val="32"/>
          <w:szCs w:val="32"/>
        </w:rPr>
        <w:t>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pacing w:val="0"/>
          <w:w w:val="100"/>
          <w:position w:val="0"/>
          <w:sz w:val="32"/>
          <w:szCs w:val="32"/>
        </w:rPr>
        <w:t>示范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工厂申报主体应通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智能制造数据资源公共服务平台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http://miit-imps.com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开展智能制造能力成熟度自评估，需达到国家标准GB/39116-2020《智能制造能力成熟度模型》二级及以上或满足相关行业智能制造指导性文件要求。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四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申报主体愿意主动配合开展现场评估和宣传总结，积极推广典型经验。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五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报材料中，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示范工厂需详细描写建设场景，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重点突出、言简意赅、逻辑严密，能从实施方法、实施要素等方面提供借鉴，引导创新，具有较强的可读性，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不含涉及国家秘密、商业秘密等内容。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每个场景字数请控制在3000字以内，可配图说明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六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申报主体近三年未发生重大、特大安全生产事故，重大、特大环境事故，无违法违规行为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pacing w:val="0"/>
          <w:w w:val="100"/>
          <w:position w:val="0"/>
          <w:sz w:val="32"/>
          <w:szCs w:val="32"/>
        </w:rPr>
        <w:t>三、组织实施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一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申报主体应通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智能制造数据资源公共服务平台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http://miit-imps.com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进行线上申报，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纸质版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报材料应与网上填报内容一致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申报材料参照《智能制造典型场景参考指引》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附件2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《智能制造示范工厂揭榜任务》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附件3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编写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申报主体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须于2022年10月23日前完成线上申报，并对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申报内容的真实性负责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县（市、区）工信局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对本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辖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区申报项目进行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审核，按照推荐项目优先顺序填写汇总表（附件5）。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推荐工作应遵循政府引导、企业自愿原则，优先推荐基础条件好、成长性好、示范性强的项目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县（市、区）工信局高度重视积极推荐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重点组织前期入选国家、省智能制造相关项目的企业申报。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将加盖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有效公章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不需要工信局盖章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的纸质版申报书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附件4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附电子版光盘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份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推荐汇总表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按推荐项目的优先顺序填写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加盖公章及推荐文1份，连同电子版材料于10月18日前报送至市工信局装备产业科。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>人：杨万里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联系电话：2317261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gxjzbk@ji.shandong.cn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1.智能制造试点示范行动实施方案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1600" w:firstLineChars="5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2.智能制造典型场景参考指引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1600" w:firstLineChars="5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3.智能制造示范工厂揭榜任务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1600" w:firstLineChars="5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4.智能制造试点示范项目申报书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1600" w:firstLineChars="5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5.智能制造试点示范项目推荐汇总表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2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济宁市工业和信息化局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154" w:right="1474" w:bottom="215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DVmMWRjNzI5YzY4ZWJmN2MzNmRmYzNhZjBkZmMifQ=="/>
  </w:docVars>
  <w:rsids>
    <w:rsidRoot w:val="00000000"/>
    <w:rsid w:val="098657A9"/>
    <w:rsid w:val="276E49C2"/>
    <w:rsid w:val="2D316157"/>
    <w:rsid w:val="2D7D5C7F"/>
    <w:rsid w:val="395A0729"/>
    <w:rsid w:val="3AA26645"/>
    <w:rsid w:val="401F4A83"/>
    <w:rsid w:val="4B035528"/>
    <w:rsid w:val="50972A7B"/>
    <w:rsid w:val="5F905AED"/>
    <w:rsid w:val="7DC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1293</Characters>
  <Lines>0</Lines>
  <Paragraphs>0</Paragraphs>
  <TotalTime>12</TotalTime>
  <ScaleCrop>false</ScaleCrop>
  <LinksUpToDate>false</LinksUpToDate>
  <CharactersWithSpaces>1296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2021-01-20T06:10:00Z</dcterms:created>
  <dc:creator>Administrator</dc:creator>
  <cp:lastModifiedBy>Lenovo</cp:lastModifiedBy>
  <dcterms:modified xsi:type="dcterms:W3CDTF">2022-10-10T03:09:34Z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7C912A6A913243BD9FD80FECFEB49865</vt:lpwstr>
  </property>
</Properties>
</file>