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F041E">
      <w:pPr>
        <w:spacing w:line="400" w:lineRule="exact"/>
        <w:jc w:val="center"/>
        <w:outlineLvl w:val="1"/>
        <w:rPr>
          <w:rFonts w:ascii="Times New Roman" w:hAnsi="Times New Roman" w:eastAsia="方正小标宋简体"/>
          <w:b/>
          <w:bCs/>
          <w:color w:val="000000"/>
          <w:kern w:val="0"/>
          <w:sz w:val="44"/>
          <w:szCs w:val="44"/>
          <w:shd w:val="clear" w:color="auto" w:fill="FFFFFF"/>
          <w:lang w:bidi="ar"/>
        </w:rPr>
      </w:pPr>
    </w:p>
    <w:p w14:paraId="2CBEB3EF">
      <w:pPr>
        <w:spacing w:line="400" w:lineRule="exact"/>
        <w:jc w:val="center"/>
        <w:outlineLvl w:val="1"/>
        <w:rPr>
          <w:rFonts w:ascii="Times New Roman" w:hAnsi="Times New Roman" w:eastAsia="方正小标宋简体"/>
          <w:b/>
          <w:bCs/>
          <w:color w:val="000000"/>
          <w:kern w:val="0"/>
          <w:sz w:val="44"/>
          <w:szCs w:val="44"/>
          <w:shd w:val="clear" w:color="auto" w:fill="FFFFFF"/>
          <w:lang w:bidi="ar"/>
        </w:rPr>
      </w:pPr>
    </w:p>
    <w:p w14:paraId="73A8BF6F">
      <w:pPr>
        <w:spacing w:line="660" w:lineRule="exact"/>
        <w:jc w:val="center"/>
        <w:outlineLvl w:val="1"/>
        <w:rPr>
          <w:rFonts w:ascii="Times New Roman" w:hAnsi="Times New Roman" w:eastAsia="方正小标宋简体"/>
          <w:b/>
          <w:bCs/>
          <w:color w:val="000000"/>
          <w:kern w:val="0"/>
          <w:sz w:val="44"/>
          <w:szCs w:val="44"/>
          <w:shd w:val="clear" w:color="auto" w:fill="FFFFFF"/>
          <w:lang w:bidi="ar"/>
        </w:rPr>
      </w:pPr>
      <w:bookmarkStart w:id="0" w:name="_Toc2469"/>
      <w:r>
        <w:rPr>
          <w:rFonts w:ascii="Times New Roman" w:hAnsi="Times New Roman" w:eastAsia="方正小标宋简体"/>
          <w:b/>
          <w:bCs/>
          <w:color w:val="000000"/>
          <w:w w:val="90"/>
          <w:kern w:val="0"/>
          <w:sz w:val="44"/>
          <w:szCs w:val="44"/>
          <w:shd w:val="clear" w:color="auto" w:fill="FFFFFF"/>
          <w:lang w:bidi="ar"/>
        </w:rPr>
        <w:t>济宁市兖州区第五次全国经济普查公报（第一号）</w:t>
      </w:r>
      <w:bookmarkEnd w:id="0"/>
    </w:p>
    <w:p w14:paraId="3E87FA17">
      <w:pPr>
        <w:widowControl/>
        <w:kinsoku w:val="0"/>
        <w:autoSpaceDE w:val="0"/>
        <w:autoSpaceDN w:val="0"/>
        <w:adjustRightInd w:val="0"/>
        <w:snapToGrid w:val="0"/>
        <w:spacing w:before="100" w:line="204" w:lineRule="auto"/>
        <w:jc w:val="center"/>
        <w:textAlignment w:val="baseline"/>
        <w:rPr>
          <w:rFonts w:ascii="Times New Roman" w:hAnsi="Times New Roman" w:eastAsia="方正楷体简体"/>
          <w:b/>
          <w:bCs/>
          <w:snapToGrid w:val="0"/>
          <w:color w:val="000000"/>
          <w:kern w:val="0"/>
          <w:sz w:val="35"/>
          <w:szCs w:val="35"/>
        </w:rPr>
      </w:pPr>
      <w:r>
        <w:rPr>
          <w:rFonts w:ascii="Times New Roman" w:hAnsi="Times New Roman" w:eastAsia="方正楷体简体"/>
          <w:b/>
          <w:bCs/>
          <w:snapToGrid w:val="0"/>
          <w:color w:val="000000"/>
          <w:kern w:val="0"/>
          <w:sz w:val="35"/>
          <w:szCs w:val="35"/>
          <w:lang w:eastAsia="en-US"/>
        </w:rPr>
        <w:t>——</w:t>
      </w:r>
      <w:r>
        <w:rPr>
          <w:rFonts w:ascii="Times New Roman" w:hAnsi="Times New Roman" w:eastAsia="方正楷体简体"/>
          <w:b/>
          <w:bCs/>
          <w:snapToGrid w:val="0"/>
          <w:color w:val="000000"/>
          <w:kern w:val="0"/>
          <w:sz w:val="35"/>
          <w:szCs w:val="35"/>
        </w:rPr>
        <w:t>济宁市兖州区</w:t>
      </w:r>
      <w:r>
        <w:rPr>
          <w:rFonts w:ascii="Times New Roman" w:hAnsi="Times New Roman" w:eastAsia="方正楷体简体"/>
          <w:b/>
          <w:bCs/>
          <w:snapToGrid w:val="0"/>
          <w:color w:val="000000"/>
          <w:kern w:val="0"/>
          <w:sz w:val="35"/>
          <w:szCs w:val="35"/>
          <w:lang w:eastAsia="en-US"/>
        </w:rPr>
        <w:t>第五次全国经济普查</w:t>
      </w:r>
      <w:r>
        <w:rPr>
          <w:rFonts w:hint="eastAsia" w:ascii="Times New Roman" w:hAnsi="Times New Roman" w:eastAsia="方正楷体简体"/>
          <w:b/>
          <w:bCs/>
          <w:snapToGrid w:val="0"/>
          <w:color w:val="000000"/>
          <w:kern w:val="0"/>
          <w:sz w:val="35"/>
          <w:szCs w:val="35"/>
        </w:rPr>
        <w:t>工作情况</w:t>
      </w:r>
    </w:p>
    <w:p w14:paraId="0B53E0C6">
      <w:pPr>
        <w:widowControl/>
        <w:kinsoku w:val="0"/>
        <w:autoSpaceDE w:val="0"/>
        <w:autoSpaceDN w:val="0"/>
        <w:adjustRightInd w:val="0"/>
        <w:snapToGrid w:val="0"/>
        <w:spacing w:before="71"/>
        <w:jc w:val="center"/>
        <w:textAlignment w:val="baseline"/>
        <w:rPr>
          <w:rFonts w:ascii="Times New Roman" w:hAnsi="Times New Roman" w:eastAsia="方正黑体简体"/>
          <w:b/>
          <w:bCs/>
          <w:snapToGrid w:val="0"/>
          <w:color w:val="000000"/>
          <w:kern w:val="0"/>
          <w:sz w:val="32"/>
          <w:szCs w:val="32"/>
        </w:rPr>
      </w:pPr>
    </w:p>
    <w:p w14:paraId="71FD14D6">
      <w:pPr>
        <w:widowControl/>
        <w:kinsoku w:val="0"/>
        <w:autoSpaceDE w:val="0"/>
        <w:autoSpaceDN w:val="0"/>
        <w:adjustRightInd w:val="0"/>
        <w:snapToGrid w:val="0"/>
        <w:spacing w:line="480" w:lineRule="exact"/>
        <w:jc w:val="center"/>
        <w:textAlignment w:val="baseline"/>
        <w:rPr>
          <w:rFonts w:ascii="Times New Roman" w:hAnsi="Times New Roman" w:eastAsia="方正黑体简体"/>
          <w:b/>
          <w:bCs/>
          <w:snapToGrid w:val="0"/>
          <w:color w:val="000000"/>
          <w:kern w:val="0"/>
          <w:sz w:val="32"/>
          <w:szCs w:val="32"/>
          <w:lang w:eastAsia="en-US"/>
        </w:rPr>
      </w:pPr>
      <w:r>
        <w:rPr>
          <w:rFonts w:ascii="Times New Roman" w:hAnsi="Times New Roman" w:eastAsia="方正黑体简体"/>
          <w:b/>
          <w:bCs/>
          <w:snapToGrid w:val="0"/>
          <w:color w:val="000000"/>
          <w:kern w:val="0"/>
          <w:sz w:val="32"/>
          <w:szCs w:val="32"/>
        </w:rPr>
        <w:t>济宁市兖州区</w:t>
      </w:r>
      <w:r>
        <w:rPr>
          <w:rFonts w:ascii="Times New Roman" w:hAnsi="Times New Roman" w:eastAsia="方正黑体简体"/>
          <w:b/>
          <w:bCs/>
          <w:snapToGrid w:val="0"/>
          <w:color w:val="000000"/>
          <w:kern w:val="0"/>
          <w:sz w:val="32"/>
          <w:szCs w:val="32"/>
          <w:lang w:eastAsia="en-US"/>
        </w:rPr>
        <w:t>统计局</w:t>
      </w:r>
    </w:p>
    <w:p w14:paraId="5AAE8318">
      <w:pPr>
        <w:widowControl/>
        <w:kinsoku w:val="0"/>
        <w:autoSpaceDE w:val="0"/>
        <w:autoSpaceDN w:val="0"/>
        <w:adjustRightInd w:val="0"/>
        <w:snapToGrid w:val="0"/>
        <w:spacing w:line="480" w:lineRule="exact"/>
        <w:jc w:val="center"/>
        <w:textAlignment w:val="baseline"/>
        <w:rPr>
          <w:rFonts w:ascii="Times New Roman" w:hAnsi="Times New Roman" w:eastAsia="方正黑体简体"/>
          <w:b/>
          <w:bCs/>
          <w:snapToGrid w:val="0"/>
          <w:color w:val="000000"/>
          <w:kern w:val="0"/>
          <w:sz w:val="32"/>
          <w:szCs w:val="32"/>
          <w:lang w:eastAsia="en-US"/>
        </w:rPr>
      </w:pPr>
      <w:r>
        <w:rPr>
          <w:rFonts w:ascii="Times New Roman" w:hAnsi="Times New Roman" w:eastAsia="方正黑体简体"/>
          <w:b/>
          <w:bCs/>
          <w:snapToGrid w:val="0"/>
          <w:color w:val="000000"/>
          <w:kern w:val="0"/>
          <w:sz w:val="32"/>
          <w:szCs w:val="32"/>
        </w:rPr>
        <w:t>济宁市兖州区</w:t>
      </w:r>
      <w:r>
        <w:rPr>
          <w:rFonts w:ascii="Times New Roman" w:hAnsi="Times New Roman" w:eastAsia="方正黑体简体"/>
          <w:b/>
          <w:bCs/>
          <w:snapToGrid w:val="0"/>
          <w:color w:val="000000"/>
          <w:kern w:val="0"/>
          <w:sz w:val="32"/>
          <w:szCs w:val="32"/>
          <w:lang w:eastAsia="en-US"/>
        </w:rPr>
        <w:t>第五次全国经济普查领导小组办公室</w:t>
      </w:r>
    </w:p>
    <w:p w14:paraId="608E2088">
      <w:pPr>
        <w:widowControl/>
        <w:kinsoku w:val="0"/>
        <w:autoSpaceDE w:val="0"/>
        <w:autoSpaceDN w:val="0"/>
        <w:adjustRightInd w:val="0"/>
        <w:snapToGrid w:val="0"/>
        <w:spacing w:line="480" w:lineRule="exact"/>
        <w:jc w:val="center"/>
        <w:textAlignment w:val="baseline"/>
        <w:rPr>
          <w:rFonts w:ascii="Times New Roman" w:hAnsi="Times New Roman" w:eastAsia="方正黑体简体"/>
          <w:b/>
          <w:bCs/>
          <w:snapToGrid w:val="0"/>
          <w:color w:val="000000"/>
          <w:kern w:val="0"/>
          <w:sz w:val="32"/>
          <w:szCs w:val="32"/>
          <w:lang w:eastAsia="en-US"/>
        </w:rPr>
      </w:pPr>
      <w:r>
        <w:rPr>
          <w:rFonts w:ascii="Times New Roman" w:hAnsi="Times New Roman" w:eastAsia="方正黑体简体"/>
          <w:b/>
          <w:bCs/>
          <w:snapToGrid w:val="0"/>
          <w:color w:val="000000"/>
          <w:kern w:val="0"/>
          <w:sz w:val="32"/>
          <w:szCs w:val="32"/>
          <w:lang w:eastAsia="en-US"/>
        </w:rPr>
        <w:t>（202</w:t>
      </w:r>
      <w:r>
        <w:rPr>
          <w:rFonts w:hint="eastAsia" w:ascii="Times New Roman" w:hAnsi="Times New Roman" w:eastAsia="方正黑体简体"/>
          <w:b/>
          <w:bCs/>
          <w:snapToGrid w:val="0"/>
          <w:color w:val="000000"/>
          <w:kern w:val="0"/>
          <w:sz w:val="32"/>
          <w:szCs w:val="32"/>
        </w:rPr>
        <w:t>5</w:t>
      </w:r>
      <w:r>
        <w:rPr>
          <w:rFonts w:ascii="Times New Roman" w:hAnsi="Times New Roman" w:eastAsia="方正黑体简体"/>
          <w:b/>
          <w:bCs/>
          <w:snapToGrid w:val="0"/>
          <w:color w:val="000000"/>
          <w:kern w:val="0"/>
          <w:sz w:val="32"/>
          <w:szCs w:val="32"/>
          <w:lang w:eastAsia="en-US"/>
        </w:rPr>
        <w:t>年</w:t>
      </w:r>
      <w:r>
        <w:rPr>
          <w:rFonts w:hint="eastAsia" w:ascii="Times New Roman" w:hAnsi="Times New Roman" w:eastAsia="方正黑体简体"/>
          <w:b/>
          <w:bCs/>
          <w:snapToGrid w:val="0"/>
          <w:color w:val="000000"/>
          <w:kern w:val="0"/>
          <w:sz w:val="32"/>
          <w:szCs w:val="32"/>
        </w:rPr>
        <w:t>7</w:t>
      </w:r>
      <w:r>
        <w:rPr>
          <w:rFonts w:ascii="Times New Roman" w:hAnsi="Times New Roman" w:eastAsia="方正黑体简体"/>
          <w:b/>
          <w:bCs/>
          <w:snapToGrid w:val="0"/>
          <w:color w:val="000000"/>
          <w:kern w:val="0"/>
          <w:sz w:val="32"/>
          <w:szCs w:val="32"/>
          <w:lang w:eastAsia="en-US"/>
        </w:rPr>
        <w:t>月</w:t>
      </w:r>
      <w:r>
        <w:rPr>
          <w:rFonts w:hint="eastAsia" w:ascii="Times New Roman" w:hAnsi="Times New Roman" w:eastAsia="方正黑体简体"/>
          <w:b/>
          <w:bCs/>
          <w:snapToGrid w:val="0"/>
          <w:color w:val="000000"/>
          <w:kern w:val="0"/>
          <w:sz w:val="32"/>
          <w:szCs w:val="32"/>
        </w:rPr>
        <w:t>28</w:t>
      </w:r>
      <w:r>
        <w:rPr>
          <w:rFonts w:ascii="Times New Roman" w:hAnsi="Times New Roman" w:eastAsia="方正黑体简体"/>
          <w:b/>
          <w:bCs/>
          <w:snapToGrid w:val="0"/>
          <w:color w:val="000000"/>
          <w:kern w:val="0"/>
          <w:sz w:val="32"/>
          <w:szCs w:val="32"/>
          <w:lang w:eastAsia="en-US"/>
        </w:rPr>
        <w:t>日）</w:t>
      </w:r>
    </w:p>
    <w:p w14:paraId="23C44072">
      <w:pPr>
        <w:widowControl/>
        <w:kinsoku w:val="0"/>
        <w:autoSpaceDE w:val="0"/>
        <w:autoSpaceDN w:val="0"/>
        <w:adjustRightInd w:val="0"/>
        <w:snapToGrid w:val="0"/>
        <w:spacing w:before="71"/>
        <w:jc w:val="center"/>
        <w:textAlignment w:val="baseline"/>
        <w:rPr>
          <w:rFonts w:ascii="Times New Roman" w:hAnsi="Times New Roman" w:eastAsia="微软雅黑"/>
          <w:b/>
          <w:bCs/>
          <w:snapToGrid w:val="0"/>
          <w:color w:val="000000"/>
          <w:kern w:val="0"/>
          <w:sz w:val="31"/>
          <w:szCs w:val="31"/>
          <w:lang w:eastAsia="en-US"/>
        </w:rPr>
      </w:pPr>
    </w:p>
    <w:p w14:paraId="415B5AE5">
      <w:pPr>
        <w:spacing w:line="590" w:lineRule="exact"/>
        <w:ind w:firstLine="643" w:firstLineChars="200"/>
        <w:rPr>
          <w:rFonts w:ascii="Times New Roman" w:hAnsi="Times New Roman" w:eastAsia="方正仿宋简体"/>
          <w:b/>
          <w:bCs/>
          <w:color w:val="000000"/>
          <w:sz w:val="32"/>
          <w:szCs w:val="32"/>
        </w:rPr>
      </w:pPr>
      <w:r>
        <w:rPr>
          <w:rFonts w:ascii="Times New Roman" w:hAnsi="Times New Roman" w:eastAsia="方正仿宋简体"/>
          <w:b/>
          <w:bCs/>
          <w:color w:val="000000"/>
          <w:sz w:val="32"/>
          <w:szCs w:val="32"/>
        </w:rPr>
        <w:t>根据《全国经济普查条例》规定和《国务院关于开展第五次全国经济普查的通知》（国发〔2022〕22号）、《山东省人民政府关于开展第五次全国经济普查的通知》（鲁政字〔2023〕17号）、《济宁市人民政府关于开展第五次全国经济普查的通知》（济政字〔2023〕7号）、《济宁市兖州区人民政府</w:t>
      </w:r>
      <w:bookmarkStart w:id="1" w:name="BKsubject"/>
      <w:r>
        <w:rPr>
          <w:rFonts w:ascii="Times New Roman" w:hAnsi="Times New Roman" w:eastAsia="方正仿宋简体"/>
          <w:b/>
          <w:bCs/>
          <w:color w:val="000000"/>
          <w:sz w:val="32"/>
          <w:szCs w:val="32"/>
        </w:rPr>
        <w:t>关于开展第五次全国经济普查的通知</w:t>
      </w:r>
      <w:bookmarkEnd w:id="1"/>
      <w:r>
        <w:rPr>
          <w:rFonts w:ascii="Times New Roman" w:hAnsi="Times New Roman" w:eastAsia="方正仿宋简体"/>
          <w:b/>
          <w:bCs/>
          <w:color w:val="000000"/>
          <w:sz w:val="32"/>
          <w:szCs w:val="32"/>
        </w:rPr>
        <w:t>》（济兖政字〔2023〕8号）要求，我区进行了第五次全国经济普查，普查的标准时点为2023年12月31日，普查的时期资料为2023年度，普查对象是我区从事第二产业和第三产业活动的全部法人单位、产业活动单位和个体经营户。按照党中央、国务院统一部署，在市经普办的精心指导下，在区委、区政府的坚强领导下，在各部门和各镇街、兖州工业园区普查机构的共同努力下，经过广大普查人员两年来的艰辛努力以及全区范围内普查对象的积极配合，第五次全国经济普查全面完成单位清查、普查登记、质量抽查、汇总评估等各项任务，取得重大成果和显著成效。</w:t>
      </w:r>
      <w:bookmarkStart w:id="2" w:name="_GoBack"/>
      <w:bookmarkEnd w:id="2"/>
    </w:p>
    <w:p w14:paraId="0DCD4BA5">
      <w:pPr>
        <w:spacing w:line="560" w:lineRule="exact"/>
        <w:ind w:firstLine="643" w:firstLineChars="200"/>
        <w:rPr>
          <w:rFonts w:ascii="Times New Roman" w:hAnsi="Times New Roman" w:eastAsia="方正黑体简体"/>
          <w:b/>
          <w:bCs/>
          <w:color w:val="000000"/>
          <w:kern w:val="0"/>
          <w:sz w:val="32"/>
          <w:szCs w:val="32"/>
          <w:lang w:bidi="ar"/>
        </w:rPr>
      </w:pPr>
      <w:r>
        <w:rPr>
          <w:rFonts w:ascii="Times New Roman" w:hAnsi="Times New Roman" w:eastAsia="方正黑体简体"/>
          <w:b/>
          <w:bCs/>
          <w:color w:val="000000"/>
          <w:kern w:val="0"/>
          <w:sz w:val="32"/>
          <w:szCs w:val="32"/>
          <w:lang w:bidi="ar"/>
        </w:rPr>
        <w:t>一、加强组织领导</w:t>
      </w:r>
    </w:p>
    <w:p w14:paraId="5E79F772">
      <w:pPr>
        <w:pStyle w:val="8"/>
        <w:spacing w:line="560" w:lineRule="exact"/>
        <w:ind w:firstLine="643" w:firstLineChars="200"/>
        <w:rPr>
          <w:rFonts w:ascii="Times New Roman" w:hAnsi="Times New Roman" w:eastAsia="方正仿宋简体" w:cs="Times New Roman"/>
          <w:b/>
          <w:bCs/>
          <w:color w:val="000000"/>
          <w:sz w:val="32"/>
          <w:szCs w:val="32"/>
          <w:lang w:val="en-US" w:bidi="ar-SA"/>
        </w:rPr>
      </w:pPr>
      <w:r>
        <w:rPr>
          <w:rFonts w:ascii="Times New Roman" w:hAnsi="Times New Roman" w:eastAsia="方正仿宋简体" w:cs="Times New Roman"/>
          <w:b/>
          <w:bCs/>
          <w:color w:val="000000"/>
          <w:sz w:val="32"/>
          <w:szCs w:val="32"/>
          <w:lang w:val="en-US" w:bidi="ar-SA"/>
        </w:rPr>
        <w:t>区委、区政府高度重视第五次全国经济普查工作。2023年4月27日，区政府印发《济宁市兖州区人民政府关于开展第五次全国经济普查的通知》，成立了济宁市兖州区第五次全国经济普查领导小组，领导小组办公室设在区统计局，成员由40个部门（单位）组成。按照“全国统一领导、部门分工协作、地方分级负责、各方共同参与”的组织实施原则，全区各镇街、兖州工业园区均建立普查机构，全面加强领导，精心组织实施。参与普查工作的相关部门认真履职、强化协同，共同推动普查顺利实施。</w:t>
      </w:r>
    </w:p>
    <w:p w14:paraId="705B37BD">
      <w:pPr>
        <w:spacing w:line="560" w:lineRule="exact"/>
        <w:ind w:firstLine="643" w:firstLineChars="200"/>
        <w:rPr>
          <w:rFonts w:ascii="Times New Roman" w:hAnsi="Times New Roman" w:eastAsia="方正黑体简体"/>
          <w:b/>
          <w:bCs/>
          <w:color w:val="000000"/>
          <w:kern w:val="0"/>
          <w:sz w:val="32"/>
          <w:szCs w:val="32"/>
          <w:lang w:bidi="ar"/>
        </w:rPr>
      </w:pPr>
      <w:r>
        <w:rPr>
          <w:rFonts w:ascii="Times New Roman" w:hAnsi="Times New Roman" w:eastAsia="方正黑体简体"/>
          <w:b/>
          <w:bCs/>
          <w:color w:val="000000"/>
          <w:kern w:val="0"/>
          <w:sz w:val="32"/>
          <w:szCs w:val="32"/>
          <w:lang w:bidi="ar"/>
        </w:rPr>
        <w:t>二、全面摸清家底</w:t>
      </w:r>
    </w:p>
    <w:p w14:paraId="5C04F440">
      <w:pPr>
        <w:spacing w:line="560" w:lineRule="exact"/>
        <w:ind w:firstLine="643" w:firstLineChars="200"/>
        <w:rPr>
          <w:rFonts w:ascii="Times New Roman" w:hAnsi="Times New Roman" w:eastAsia="方正仿宋简体"/>
          <w:b/>
          <w:bCs/>
          <w:color w:val="000000"/>
          <w:kern w:val="0"/>
          <w:sz w:val="32"/>
          <w:szCs w:val="32"/>
          <w:lang w:bidi="ar"/>
        </w:rPr>
      </w:pPr>
      <w:r>
        <w:rPr>
          <w:rFonts w:ascii="Times New Roman" w:hAnsi="Times New Roman" w:eastAsia="方正仿宋简体"/>
          <w:b/>
          <w:bCs/>
          <w:color w:val="000000"/>
          <w:sz w:val="32"/>
          <w:szCs w:val="32"/>
        </w:rPr>
        <w:t>第五次全国经济普查是在我国迈上全面建设社会主义现代化国家新征程、向第二个百年奋斗目标进军的关键时刻开展的一次重大国情国力调查，也是对经济社会发展情况的一次全面体检。2024年1月1日至4月30日，</w:t>
      </w:r>
      <w:r>
        <w:rPr>
          <w:rFonts w:hint="eastAsia" w:ascii="Times New Roman" w:hAnsi="Times New Roman" w:eastAsia="方正仿宋简体"/>
          <w:b/>
          <w:bCs/>
          <w:color w:val="000000"/>
          <w:sz w:val="32"/>
          <w:szCs w:val="32"/>
        </w:rPr>
        <w:t>我</w:t>
      </w:r>
      <w:r>
        <w:rPr>
          <w:rFonts w:ascii="Times New Roman" w:hAnsi="Times New Roman" w:eastAsia="方正仿宋简体"/>
          <w:b/>
          <w:bCs/>
          <w:color w:val="000000"/>
          <w:sz w:val="32"/>
          <w:szCs w:val="32"/>
        </w:rPr>
        <w:t>区顺利完成普查对象基本情况、组织结构、人员工资、财务状况、生产经营、能源生产与消费、固定资产投资、研发活动、信息通信技术应用和数字化转型情况、数字经济活动、投入产出情况等有关数据的采集工作，全面调查了我区第二产业和第三产业发展规模、布局和效益，摸清了各类单位基本情况，掌握了国民经济行业间经济联系，客观反映了</w:t>
      </w:r>
      <w:r>
        <w:rPr>
          <w:rFonts w:hint="eastAsia" w:ascii="Times New Roman" w:hAnsi="Times New Roman" w:eastAsia="方正仿宋简体"/>
          <w:b/>
          <w:bCs/>
          <w:color w:val="000000"/>
          <w:sz w:val="32"/>
          <w:szCs w:val="32"/>
        </w:rPr>
        <w:t>我</w:t>
      </w:r>
      <w:r>
        <w:rPr>
          <w:rFonts w:ascii="Times New Roman" w:hAnsi="Times New Roman" w:eastAsia="方正仿宋简体"/>
          <w:b/>
          <w:bCs/>
          <w:color w:val="000000"/>
          <w:sz w:val="32"/>
          <w:szCs w:val="32"/>
        </w:rPr>
        <w:t>区主动服务和融入新发展格局，扎实推动绿色低碳高质量发展，深化完善“一二三四五”思路布局，实现“综合实力跻身全省三十强”目标，推动中国式现代化“兖州实践”迈出坚实步伐，全面开创新时代社会主义现代化强区建设新局面提供真实可靠的统计支撑。</w:t>
      </w:r>
    </w:p>
    <w:p w14:paraId="6A26F732">
      <w:pPr>
        <w:spacing w:line="570" w:lineRule="exact"/>
        <w:ind w:firstLine="643" w:firstLineChars="200"/>
        <w:rPr>
          <w:rFonts w:ascii="Times New Roman" w:hAnsi="Times New Roman" w:eastAsia="方正黑体简体"/>
          <w:b/>
          <w:bCs/>
          <w:color w:val="000000"/>
          <w:kern w:val="0"/>
          <w:sz w:val="32"/>
          <w:szCs w:val="32"/>
          <w:lang w:bidi="ar"/>
        </w:rPr>
      </w:pPr>
      <w:r>
        <w:rPr>
          <w:rFonts w:ascii="Times New Roman" w:hAnsi="Times New Roman" w:eastAsia="方正黑体简体"/>
          <w:b/>
          <w:bCs/>
          <w:color w:val="000000"/>
          <w:kern w:val="0"/>
          <w:sz w:val="32"/>
          <w:szCs w:val="32"/>
          <w:lang w:bidi="ar"/>
        </w:rPr>
        <w:t>三、科学规范实施</w:t>
      </w:r>
    </w:p>
    <w:p w14:paraId="0731C51D">
      <w:pPr>
        <w:spacing w:line="570" w:lineRule="exact"/>
        <w:ind w:firstLine="643" w:firstLineChars="200"/>
        <w:rPr>
          <w:rFonts w:ascii="Times New Roman" w:hAnsi="Times New Roman" w:eastAsia="方正仿宋简体"/>
          <w:b/>
          <w:bCs/>
          <w:color w:val="000000"/>
          <w:sz w:val="32"/>
          <w:szCs w:val="32"/>
        </w:rPr>
      </w:pPr>
      <w:r>
        <w:rPr>
          <w:rFonts w:ascii="Times New Roman" w:hAnsi="Times New Roman" w:eastAsia="方正仿宋简体"/>
          <w:b/>
          <w:bCs/>
          <w:color w:val="000000"/>
          <w:sz w:val="32"/>
          <w:szCs w:val="32"/>
        </w:rPr>
        <w:t>济宁市兖州区第五次全国经济普查领导小组办公室严格执行全国普查方案，着力提升普查的科学性、规范性。先后在漕河镇、新驿镇开展济宁市建筑业专项试点、区级入户摸底试点工作。编印《“两员”入户清查指导手册》《“两员”入户登记指导手册》，印发《关于建立镇街第五次全国经济普查包保工作责任制的通知》《济宁市兖州区第五次全国经济普查数据质量检查工作实施方案》《济宁市兖州区五经普数据质量抽查工作方案》《关于进一步强化普查数据质量抽检的通知》等业务指导文件，为普查实施提供可靠的制度保障。对</w:t>
      </w:r>
      <w:r>
        <w:rPr>
          <w:rFonts w:hint="eastAsia" w:ascii="Times New Roman" w:hAnsi="Times New Roman" w:eastAsia="方正仿宋简体"/>
          <w:b/>
          <w:bCs/>
          <w:color w:val="000000"/>
          <w:sz w:val="32"/>
          <w:szCs w:val="32"/>
        </w:rPr>
        <w:t>我</w:t>
      </w:r>
      <w:r>
        <w:rPr>
          <w:rFonts w:ascii="Times New Roman" w:hAnsi="Times New Roman" w:eastAsia="方正仿宋简体"/>
          <w:b/>
          <w:bCs/>
          <w:color w:val="000000"/>
          <w:sz w:val="32"/>
          <w:szCs w:val="32"/>
        </w:rPr>
        <w:t>区法人单位、产业活动单位和从事第二产业、第三产业活动的个体经营户进行“</w:t>
      </w:r>
      <w:r>
        <w:rPr>
          <w:rFonts w:hint="eastAsia" w:ascii="Times New Roman" w:hAnsi="Times New Roman" w:eastAsia="方正仿宋简体"/>
          <w:b/>
          <w:bCs/>
          <w:color w:val="000000"/>
          <w:sz w:val="32"/>
          <w:szCs w:val="32"/>
        </w:rPr>
        <w:t>地毯式</w:t>
      </w:r>
      <w:r>
        <w:rPr>
          <w:rFonts w:ascii="Times New Roman" w:hAnsi="Times New Roman" w:eastAsia="方正仿宋简体"/>
          <w:b/>
          <w:bCs/>
          <w:color w:val="000000"/>
          <w:sz w:val="32"/>
          <w:szCs w:val="32"/>
        </w:rPr>
        <w:t>”清查，在清查基础上，对从事第二产业、第三产业活动的法人单位和产业活动单位进行全面调查，对个体经营户进行抽样调查</w:t>
      </w:r>
      <w:r>
        <w:rPr>
          <w:rFonts w:hint="eastAsia" w:ascii="Times New Roman" w:hAnsi="Times New Roman" w:eastAsia="方正仿宋简体"/>
          <w:b/>
          <w:bCs/>
          <w:color w:val="000000"/>
          <w:sz w:val="32"/>
          <w:szCs w:val="32"/>
        </w:rPr>
        <w:t>，</w:t>
      </w:r>
      <w:r>
        <w:rPr>
          <w:rFonts w:ascii="Times New Roman" w:hAnsi="Times New Roman" w:eastAsia="方正仿宋简体"/>
          <w:b/>
          <w:bCs/>
          <w:color w:val="000000"/>
          <w:sz w:val="32"/>
          <w:szCs w:val="32"/>
        </w:rPr>
        <w:t>对选中的投入产出调查单位同步开展投入产出调查，有关部门对本行业领域的普查对象进行调查，普查工作规范开展。运用信息化技术对部门行政记录和业务资料进行比对合并，生成清查底册。使用手持移动终端采集数据，支持普查对象网络自主填报，推进投入产出调查电子统计台账应用，广泛应用行业代码自动识别赋码技术，使用全国统一平台处理普查数据，确保普查数据生产全过程实行电子化、网络化处理，有效提升了普查工作质效。</w:t>
      </w:r>
    </w:p>
    <w:p w14:paraId="3350D0F2">
      <w:pPr>
        <w:spacing w:line="570" w:lineRule="exact"/>
        <w:ind w:firstLine="643" w:firstLineChars="200"/>
        <w:rPr>
          <w:rFonts w:ascii="Times New Roman" w:hAnsi="Times New Roman" w:eastAsia="方正黑体简体"/>
          <w:b/>
          <w:bCs/>
          <w:color w:val="000000"/>
          <w:kern w:val="0"/>
          <w:sz w:val="32"/>
          <w:szCs w:val="32"/>
          <w:lang w:bidi="ar"/>
        </w:rPr>
      </w:pPr>
      <w:r>
        <w:rPr>
          <w:rFonts w:ascii="Times New Roman" w:hAnsi="Times New Roman" w:eastAsia="方正黑体简体"/>
          <w:b/>
          <w:bCs/>
          <w:color w:val="000000"/>
          <w:kern w:val="0"/>
          <w:sz w:val="32"/>
          <w:szCs w:val="32"/>
          <w:lang w:bidi="ar"/>
        </w:rPr>
        <w:t>四、确保数据质量</w:t>
      </w:r>
    </w:p>
    <w:p w14:paraId="70938722">
      <w:pPr>
        <w:pStyle w:val="8"/>
        <w:spacing w:line="570" w:lineRule="exact"/>
        <w:ind w:firstLine="643" w:firstLineChars="200"/>
        <w:rPr>
          <w:rFonts w:ascii="Times New Roman" w:hAnsi="Times New Roman" w:eastAsia="方正仿宋简体" w:cs="Times New Roman"/>
          <w:b/>
          <w:bCs/>
          <w:color w:val="000000"/>
          <w:sz w:val="32"/>
          <w:szCs w:val="32"/>
          <w:lang w:val="en-US" w:bidi="ar-SA"/>
        </w:rPr>
      </w:pPr>
      <w:r>
        <w:rPr>
          <w:rFonts w:ascii="Times New Roman" w:hAnsi="Times New Roman" w:eastAsia="方正仿宋简体" w:cs="Times New Roman"/>
          <w:b/>
          <w:bCs/>
          <w:color w:val="000000"/>
          <w:sz w:val="32"/>
          <w:szCs w:val="32"/>
          <w:lang w:val="en-US" w:bidi="ar-SA"/>
        </w:rPr>
        <w:t>我区第五次全国经济普查实行全过程数据质量控制。坚持依法普查，把依法依规贯穿普查工作始终。坚持数据质量第一，建立健全普查数据质量岗位责任制和问题追溯机制，严把源头数据质量，加强入户数据核实和指导，实时监控普查数据采集、上报，强化联动审核，及时消除差错，确保数据质量真实可靠。普查登记结束后，区经普办开展区级数据质量抽查工作，并顺利通过市经普办、省经普办、国务院经普办数据质量抽查。抽查结果表明，我区普查数据质量符合控制标准。</w:t>
      </w:r>
    </w:p>
    <w:p w14:paraId="0A02E2C5">
      <w:pPr>
        <w:spacing w:line="570" w:lineRule="exact"/>
        <w:ind w:firstLine="643" w:firstLineChars="200"/>
        <w:rPr>
          <w:rFonts w:hint="eastAsia" w:eastAsia="方正仿宋简体"/>
          <w:lang w:eastAsia="zh-CN"/>
        </w:rPr>
      </w:pPr>
      <w:r>
        <w:rPr>
          <w:rFonts w:ascii="Times New Roman" w:hAnsi="Times New Roman" w:eastAsia="方正仿宋简体"/>
          <w:b/>
          <w:bCs/>
          <w:color w:val="000000"/>
          <w:sz w:val="32"/>
          <w:szCs w:val="32"/>
        </w:rPr>
        <w:t>总体来看，济宁市兖州区第五次全国经济普查组织实施科学规范有序，普查全过程公开透明，全面摸清了我区第二产业和第三产业家底，能够真实反映我区经济社会发展状况，达到了预期目标。普查结果显示，2023年末，全区共有从事第二产业和第三产业活动的法人单位11615个，与2018年末（2018年是第四次全国经济普查年份，下同）相比，增长64.5%，从业人员161247人，增长8.5%</w:t>
      </w:r>
      <w:r>
        <w:rPr>
          <w:rFonts w:hint="eastAsia" w:ascii="Times New Roman" w:hAnsi="Times New Roman" w:eastAsia="方正仿宋简体"/>
          <w:b/>
          <w:bCs/>
          <w:color w:val="000000"/>
          <w:sz w:val="32"/>
          <w:szCs w:val="32"/>
          <w:lang w:eastAsia="zh-CN"/>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441F0">
    <w:pPr>
      <w:pStyle w:val="4"/>
      <w:spacing w:line="240" w:lineRule="auto"/>
      <w:ind w:firstLine="0" w:firstLineChars="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C99818">
                          <w:pPr>
                            <w:pStyle w:val="4"/>
                            <w:spacing w:line="240" w:lineRule="auto"/>
                            <w:ind w:firstLine="0" w:firstLineChars="0"/>
                            <w:rPr>
                              <w:b/>
                              <w:bCs/>
                              <w:sz w:val="28"/>
                              <w:szCs w:val="28"/>
                            </w:rPr>
                          </w:pPr>
                          <w:r>
                            <w:rPr>
                              <w:b/>
                              <w:bCs/>
                              <w:sz w:val="28"/>
                              <w:szCs w:val="28"/>
                            </w:rPr>
                            <w:t xml:space="preserve">— </w:t>
                          </w: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3</w:t>
                          </w:r>
                          <w:r>
                            <w:rPr>
                              <w:b/>
                              <w:bCs/>
                              <w:sz w:val="28"/>
                              <w:szCs w:val="28"/>
                            </w:rPr>
                            <w:fldChar w:fldCharType="end"/>
                          </w:r>
                          <w:r>
                            <w:rPr>
                              <w:b/>
                              <w:bCs/>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7C99818">
                    <w:pPr>
                      <w:pStyle w:val="4"/>
                      <w:spacing w:line="240" w:lineRule="auto"/>
                      <w:ind w:firstLine="0" w:firstLineChars="0"/>
                      <w:rPr>
                        <w:b/>
                        <w:bCs/>
                        <w:sz w:val="28"/>
                        <w:szCs w:val="28"/>
                      </w:rPr>
                    </w:pPr>
                    <w:r>
                      <w:rPr>
                        <w:b/>
                        <w:bCs/>
                        <w:sz w:val="28"/>
                        <w:szCs w:val="28"/>
                      </w:rPr>
                      <w:t xml:space="preserve">— </w:t>
                    </w: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3</w:t>
                    </w:r>
                    <w:r>
                      <w:rPr>
                        <w:b/>
                        <w:bCs/>
                        <w:sz w:val="28"/>
                        <w:szCs w:val="28"/>
                      </w:rPr>
                      <w:fldChar w:fldCharType="end"/>
                    </w:r>
                    <w:r>
                      <w:rPr>
                        <w:b/>
                        <w:bCs/>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BA91B">
    <w:pPr>
      <w:pStyle w:val="5"/>
      <w:ind w:firstLine="400"/>
      <w:rPr>
        <w:rFonts w:hint="default"/>
        <w:lang w:val="en-US" w:eastAsia="zh-CN"/>
      </w:rPr>
    </w:pPr>
    <w:r>
      <w:rPr>
        <w:rFonts w:hint="eastAsia" w:ascii="宋体" w:hAnsi="宋体" w:eastAsia="宋体"/>
        <w:sz w:val="20"/>
        <w:szCs w:val="20"/>
      </w:rPr>
      <w:t>济宁市兖州区第五次</w:t>
    </w:r>
    <w:r>
      <w:rPr>
        <w:rFonts w:ascii="宋体" w:hAnsi="宋体" w:eastAsia="宋体"/>
        <w:sz w:val="20"/>
        <w:szCs w:val="20"/>
      </w:rPr>
      <w:t>全国经济普查公报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45515"/>
    <w:rsid w:val="03645515"/>
    <w:rsid w:val="16B8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spacing w:after="0" w:line="360" w:lineRule="atLeast"/>
      <w:ind w:left="0" w:leftChars="0" w:firstLine="420" w:firstLineChars="200"/>
      <w:textAlignment w:val="baseline"/>
    </w:pPr>
    <w:rPr>
      <w:rFonts w:ascii="Times New Roman" w:hAnsi="Times New Roman" w:eastAsia="方正仿宋_GBK" w:cs="Times New Roman"/>
      <w:kern w:val="0"/>
      <w:sz w:val="30"/>
      <w:szCs w:val="20"/>
    </w:rPr>
  </w:style>
  <w:style w:type="paragraph" w:styleId="3">
    <w:name w:val="Body Text Indent"/>
    <w:basedOn w:val="1"/>
    <w:next w:val="1"/>
    <w:unhideWhenUsed/>
    <w:qFormat/>
    <w:uiPriority w:val="99"/>
    <w:pPr>
      <w:spacing w:after="120"/>
      <w:ind w:left="420" w:leftChars="200"/>
    </w:pPr>
  </w:style>
  <w:style w:type="paragraph" w:styleId="4">
    <w:name w:val="footer"/>
    <w:basedOn w:val="1"/>
    <w:next w:val="1"/>
    <w:qFormat/>
    <w:uiPriority w:val="99"/>
    <w:pPr>
      <w:tabs>
        <w:tab w:val="center" w:pos="4153"/>
        <w:tab w:val="right" w:pos="8306"/>
      </w:tabs>
      <w:snapToGrid w:val="0"/>
      <w:spacing w:line="240" w:lineRule="atLeast"/>
      <w:ind w:firstLine="200" w:firstLineChars="200"/>
      <w:jc w:val="left"/>
      <w:textAlignment w:val="center"/>
    </w:pPr>
    <w:rPr>
      <w:rFonts w:ascii="Times New Roman" w:hAnsi="Times New Roman" w:eastAsia="方正仿宋_GBK" w:cs="Times New Roman"/>
      <w:kern w:val="0"/>
      <w:sz w:val="18"/>
      <w:szCs w:val="18"/>
    </w:rPr>
  </w:style>
  <w:style w:type="paragraph" w:styleId="5">
    <w:name w:val="header"/>
    <w:basedOn w:val="1"/>
    <w:qFormat/>
    <w:uiPriority w:val="99"/>
    <w:pPr>
      <w:pBdr>
        <w:bottom w:val="single" w:color="auto" w:sz="6" w:space="1"/>
      </w:pBdr>
      <w:tabs>
        <w:tab w:val="center" w:pos="4153"/>
        <w:tab w:val="right" w:pos="8306"/>
      </w:tabs>
      <w:snapToGrid w:val="0"/>
      <w:spacing w:line="240" w:lineRule="atLeast"/>
      <w:ind w:firstLine="200" w:firstLineChars="200"/>
      <w:jc w:val="center"/>
      <w:textAlignment w:val="center"/>
    </w:pPr>
    <w:rPr>
      <w:rFonts w:ascii="Times New Roman" w:hAnsi="Times New Roman" w:eastAsia="方正仿宋_GBK" w:cs="Times New Roman"/>
      <w:kern w:val="0"/>
      <w:sz w:val="18"/>
      <w:szCs w:val="18"/>
    </w:rPr>
  </w:style>
  <w:style w:type="paragraph" w:customStyle="1" w:styleId="8">
    <w:name w:val="正文文本1"/>
    <w:basedOn w:val="1"/>
    <w:qFormat/>
    <w:uiPriority w:val="0"/>
    <w:pPr>
      <w:widowControl w:val="0"/>
      <w:shd w:val="clear" w:color="auto" w:fill="auto"/>
      <w:spacing w:line="437" w:lineRule="auto"/>
      <w:ind w:firstLine="320"/>
    </w:pPr>
    <w:rPr>
      <w:rFonts w:ascii="宋体" w:hAnsi="宋体" w:eastAsia="宋体" w:cs="宋体"/>
      <w:sz w:val="14"/>
      <w:szCs w:val="14"/>
      <w:u w:val="none"/>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1995</Words>
  <Characters>2056</Characters>
  <Lines>0</Lines>
  <Paragraphs>0</Paragraphs>
  <TotalTime>1</TotalTime>
  <ScaleCrop>false</ScaleCrop>
  <LinksUpToDate>false</LinksUpToDate>
  <CharactersWithSpaces>2056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2025-08-06T02:58:00Z</dcterms:created>
  <dc:creator>知识爱我，我爱芝士</dc:creator>
  <cp:lastModifiedBy>知识爱我，我爱芝士</cp:lastModifiedBy>
  <dcterms:modified xsi:type="dcterms:W3CDTF">2025-08-06T07:10:37Z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A3EBF79B72FF4AEAA4566F87C3E27584_11</vt:lpwstr>
  </property>
  <property fmtid="{D5CDD505-2E9C-101B-9397-08002B2CF9AE}" pid="4" name="KSOTemplateDocerSaveRecord">
    <vt:lpwstr>eyJoZGlkIjoiZDc3NWZmMTEyYjRkMGNkNWFkZGQ2OTgwMDhhNGVjZjAiLCJ1c2VySWQiOiI1Njg3NjE0MzUifQ==</vt:lpwstr>
  </property>
</Properties>
</file>