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jc w:val="center"/>
        <w:rPr>
          <w:rFonts w:ascii="Times New Roman" w:hAnsi="Times New Roman" w:eastAsia="方正小标宋简体" w:cs="Times New Roman"/>
          <w:b/>
          <w:sz w:val="44"/>
          <w:szCs w:val="44"/>
        </w:rPr>
      </w:pPr>
      <w:r>
        <w:rPr>
          <w:rFonts w:ascii="Times New Roman" w:hAnsi="Times New Roman" w:eastAsia="方正小标宋简体" w:cs="Times New Roman"/>
          <w:b/>
          <w:sz w:val="44"/>
          <w:szCs w:val="44"/>
        </w:rPr>
        <w:t>济宁市</w:t>
      </w:r>
      <w:r>
        <w:rPr>
          <w:rFonts w:hint="eastAsia" w:ascii="Times New Roman" w:hAnsi="Times New Roman" w:eastAsia="方正小标宋简体" w:cs="Times New Roman"/>
          <w:b/>
          <w:sz w:val="44"/>
          <w:szCs w:val="44"/>
          <w:lang w:val="en-US" w:eastAsia="zh-CN"/>
        </w:rPr>
        <w:t>兖州</w:t>
      </w:r>
      <w:r>
        <w:rPr>
          <w:rFonts w:ascii="Times New Roman" w:hAnsi="Times New Roman" w:eastAsia="方正小标宋简体" w:cs="Times New Roman"/>
          <w:b/>
          <w:sz w:val="44"/>
          <w:szCs w:val="44"/>
        </w:rPr>
        <w:t>区</w:t>
      </w:r>
      <w:r>
        <w:rPr>
          <w:rFonts w:hint="eastAsia" w:ascii="Times New Roman" w:hAnsi="Times New Roman" w:eastAsia="方正小标宋简体" w:cs="Times New Roman"/>
          <w:b/>
          <w:sz w:val="44"/>
          <w:szCs w:val="44"/>
          <w:lang w:eastAsia="zh-CN"/>
        </w:rPr>
        <w:t>机关事务服务中心</w:t>
      </w:r>
    </w:p>
    <w:p>
      <w:pPr>
        <w:spacing w:line="600" w:lineRule="exact"/>
        <w:jc w:val="center"/>
        <w:rPr>
          <w:rFonts w:ascii="Times New Roman" w:hAnsi="Times New Roman" w:eastAsia="方正小标宋简体" w:cs="Times New Roman"/>
          <w:b/>
          <w:sz w:val="44"/>
          <w:szCs w:val="44"/>
        </w:rPr>
      </w:pPr>
      <w:r>
        <w:rPr>
          <w:rFonts w:ascii="Times New Roman" w:hAnsi="Times New Roman" w:eastAsia="方正小标宋简体" w:cs="Times New Roman"/>
          <w:b/>
          <w:sz w:val="44"/>
          <w:szCs w:val="44"/>
        </w:rPr>
        <w:t>2019年政府信息公开年度报告</w:t>
      </w:r>
    </w:p>
    <w:p>
      <w:pPr>
        <w:spacing w:line="600" w:lineRule="exact"/>
        <w:ind w:firstLine="643" w:firstLineChars="200"/>
        <w:rPr>
          <w:rFonts w:ascii="Times New Roman" w:hAnsi="Times New Roman" w:eastAsia="方正仿宋简体" w:cs="Times New Roman"/>
          <w:b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方正仿宋简体" w:hAnsi="方正仿宋简体" w:eastAsia="方正仿宋简体" w:cs="方正仿宋简体"/>
          <w:i w:val="0"/>
          <w:caps w:val="0"/>
          <w:color w:val="000000"/>
          <w:spacing w:val="0"/>
          <w:sz w:val="32"/>
          <w:szCs w:val="32"/>
        </w:rPr>
      </w:pPr>
      <w:bookmarkStart w:id="0" w:name="_GoBack"/>
      <w:bookmarkEnd w:id="0"/>
      <w:r>
        <w:rPr>
          <w:rFonts w:hint="eastAsia" w:ascii="方正仿宋简体" w:hAnsi="方正仿宋简体" w:eastAsia="方正仿宋简体" w:cs="方正仿宋简体"/>
          <w:i w:val="0"/>
          <w:caps w:val="0"/>
          <w:color w:val="000000"/>
          <w:spacing w:val="0"/>
          <w:sz w:val="32"/>
          <w:szCs w:val="32"/>
        </w:rPr>
        <w:t>本年度报告是根据《中华人民共和国政府信息公开条例》（以下简称《条例》）、《山东省政府信息公开办法》（以下简称《办法》）要求，由区</w:t>
      </w:r>
      <w:r>
        <w:rPr>
          <w:rFonts w:hint="eastAsia" w:ascii="方正仿宋简体" w:hAnsi="方正仿宋简体" w:eastAsia="方正仿宋简体" w:cs="方正仿宋简体"/>
          <w:i w:val="0"/>
          <w:caps w:val="0"/>
          <w:color w:val="000000"/>
          <w:spacing w:val="0"/>
          <w:sz w:val="32"/>
          <w:szCs w:val="32"/>
          <w:lang w:eastAsia="zh-CN"/>
        </w:rPr>
        <w:t>机关事务服务中心</w:t>
      </w:r>
      <w:r>
        <w:rPr>
          <w:rFonts w:hint="eastAsia" w:ascii="方正仿宋简体" w:hAnsi="方正仿宋简体" w:eastAsia="方正仿宋简体" w:cs="方正仿宋简体"/>
          <w:i w:val="0"/>
          <w:caps w:val="0"/>
          <w:color w:val="000000"/>
          <w:spacing w:val="0"/>
          <w:sz w:val="32"/>
          <w:szCs w:val="32"/>
        </w:rPr>
        <w:t>编制而成。本报告的电子版可在</w:t>
      </w:r>
      <w:r>
        <w:rPr>
          <w:rFonts w:hint="eastAsia" w:ascii="方正仿宋简体" w:hAnsi="方正仿宋简体" w:eastAsia="方正仿宋简体" w:cs="方正仿宋简体"/>
          <w:i w:val="0"/>
          <w:caps w:val="0"/>
          <w:color w:val="000000"/>
          <w:spacing w:val="0"/>
          <w:sz w:val="32"/>
          <w:szCs w:val="32"/>
          <w:lang w:eastAsia="zh-CN"/>
        </w:rPr>
        <w:t>济宁市兖州区人民</w:t>
      </w:r>
      <w:r>
        <w:rPr>
          <w:rFonts w:hint="eastAsia" w:ascii="方正仿宋简体" w:hAnsi="方正仿宋简体" w:eastAsia="方正仿宋简体" w:cs="方正仿宋简体"/>
          <w:i w:val="0"/>
          <w:caps w:val="0"/>
          <w:color w:val="000000"/>
          <w:spacing w:val="0"/>
          <w:sz w:val="32"/>
          <w:szCs w:val="32"/>
        </w:rPr>
        <w:t>政府网站（www.yanzhou.gov.cn）下载。如对本报告有任何疑问，请与兖州区机关</w:t>
      </w:r>
      <w:r>
        <w:rPr>
          <w:rFonts w:hint="eastAsia" w:ascii="方正仿宋简体" w:hAnsi="方正仿宋简体" w:eastAsia="方正仿宋简体" w:cs="方正仿宋简体"/>
          <w:i w:val="0"/>
          <w:caps w:val="0"/>
          <w:color w:val="000000"/>
          <w:spacing w:val="0"/>
          <w:sz w:val="32"/>
          <w:szCs w:val="32"/>
          <w:lang w:eastAsia="zh-CN"/>
        </w:rPr>
        <w:t>事务服务中心</w:t>
      </w:r>
      <w:r>
        <w:rPr>
          <w:rFonts w:hint="eastAsia" w:ascii="方正仿宋简体" w:hAnsi="方正仿宋简体" w:eastAsia="方正仿宋简体" w:cs="方正仿宋简体"/>
          <w:i w:val="0"/>
          <w:caps w:val="0"/>
          <w:color w:val="000000"/>
          <w:spacing w:val="0"/>
          <w:sz w:val="32"/>
          <w:szCs w:val="32"/>
        </w:rPr>
        <w:t>联系（地址：兖州区九州中路99号行政办公中心；邮编：272100；电话：0537-3417208；传真：0537-3432379；电子邮箱：</w:t>
      </w:r>
      <w:r>
        <w:rPr>
          <w:rFonts w:hint="eastAsia" w:ascii="方正仿宋简体" w:hAnsi="方正仿宋简体" w:eastAsia="方正仿宋简体" w:cs="方正仿宋简体"/>
          <w:i w:val="0"/>
          <w:caps w:val="0"/>
          <w:color w:val="000000"/>
          <w:spacing w:val="0"/>
          <w:sz w:val="32"/>
          <w:szCs w:val="32"/>
        </w:rPr>
        <w:fldChar w:fldCharType="begin"/>
      </w:r>
      <w:r>
        <w:rPr>
          <w:rFonts w:hint="eastAsia" w:ascii="方正仿宋简体" w:hAnsi="方正仿宋简体" w:eastAsia="方正仿宋简体" w:cs="方正仿宋简体"/>
          <w:i w:val="0"/>
          <w:caps w:val="0"/>
          <w:color w:val="000000"/>
          <w:spacing w:val="0"/>
          <w:sz w:val="32"/>
          <w:szCs w:val="32"/>
        </w:rPr>
        <w:instrText xml:space="preserve"> HYPERLINK "mailto:yzqxgj@163.com" </w:instrText>
      </w:r>
      <w:r>
        <w:rPr>
          <w:rFonts w:hint="eastAsia" w:ascii="方正仿宋简体" w:hAnsi="方正仿宋简体" w:eastAsia="方正仿宋简体" w:cs="方正仿宋简体"/>
          <w:i w:val="0"/>
          <w:caps w:val="0"/>
          <w:color w:val="000000"/>
          <w:spacing w:val="0"/>
          <w:sz w:val="32"/>
          <w:szCs w:val="32"/>
        </w:rPr>
        <w:fldChar w:fldCharType="separate"/>
      </w:r>
      <w:r>
        <w:rPr>
          <w:rStyle w:val="5"/>
          <w:rFonts w:hint="eastAsia" w:ascii="方正仿宋简体" w:hAnsi="方正仿宋简体" w:eastAsia="方正仿宋简体" w:cs="方正仿宋简体"/>
          <w:i w:val="0"/>
          <w:caps w:val="0"/>
          <w:spacing w:val="0"/>
          <w:sz w:val="32"/>
          <w:szCs w:val="32"/>
        </w:rPr>
        <w:t>yzqxgj@163.com</w:t>
      </w:r>
      <w:r>
        <w:rPr>
          <w:rFonts w:hint="eastAsia" w:ascii="方正仿宋简体" w:hAnsi="方正仿宋简体" w:eastAsia="方正仿宋简体" w:cs="方正仿宋简体"/>
          <w:i w:val="0"/>
          <w:caps w:val="0"/>
          <w:color w:val="000000"/>
          <w:spacing w:val="0"/>
          <w:sz w:val="32"/>
          <w:szCs w:val="32"/>
        </w:rPr>
        <w:fldChar w:fldCharType="end"/>
      </w:r>
    </w:p>
    <w:p>
      <w:pPr>
        <w:adjustRightInd w:val="0"/>
        <w:snapToGrid w:val="0"/>
        <w:spacing w:line="600" w:lineRule="exact"/>
        <w:ind w:firstLine="640" w:firstLineChars="200"/>
        <w:rPr>
          <w:rFonts w:hint="eastAsia" w:ascii="Times New Roman" w:hAnsi="Times New Roman" w:eastAsia="方正仿宋简体" w:cs="Times New Roman"/>
          <w:sz w:val="32"/>
          <w:szCs w:val="32"/>
        </w:rPr>
      </w:pPr>
      <w:r>
        <w:rPr>
          <w:rFonts w:ascii="Times New Roman" w:hAnsi="Times New Roman" w:eastAsia="方正黑体简体" w:cs="Times New Roman"/>
          <w:sz w:val="32"/>
          <w:szCs w:val="32"/>
        </w:rPr>
        <w:t>一、总体情况</w:t>
      </w:r>
    </w:p>
    <w:p>
      <w:pPr>
        <w:adjustRightInd w:val="0"/>
        <w:snapToGrid w:val="0"/>
        <w:spacing w:line="600" w:lineRule="exact"/>
        <w:ind w:firstLine="640" w:firstLineChars="200"/>
        <w:rPr>
          <w:rFonts w:hint="eastAsia" w:ascii="Times New Roman" w:eastAsia="方正仿宋简体"/>
          <w:sz w:val="32"/>
          <w:szCs w:val="32"/>
        </w:rPr>
      </w:pPr>
      <w:r>
        <w:rPr>
          <w:rFonts w:hint="eastAsia" w:ascii="Times New Roman" w:hAnsi="Times New Roman" w:eastAsia="方正仿宋简体"/>
          <w:sz w:val="32"/>
          <w:szCs w:val="32"/>
        </w:rPr>
        <w:t>2019年，</w:t>
      </w:r>
      <w:r>
        <w:rPr>
          <w:rFonts w:hint="eastAsia" w:ascii="Times New Roman" w:hAnsi="Times New Roman" w:eastAsia="方正仿宋简体"/>
          <w:sz w:val="32"/>
          <w:szCs w:val="32"/>
          <w:lang w:eastAsia="zh-CN"/>
        </w:rPr>
        <w:t>区机关事务服务中心</w:t>
      </w:r>
      <w:r>
        <w:rPr>
          <w:rFonts w:hint="eastAsia" w:ascii="Times New Roman" w:hAnsi="Times New Roman" w:eastAsia="方正仿宋简体"/>
          <w:sz w:val="32"/>
          <w:szCs w:val="32"/>
        </w:rPr>
        <w:t>认真贯彻落实《中华人民共和国政府信息公开条例》（以下简称《条例》）和</w:t>
      </w:r>
      <w:r>
        <w:rPr>
          <w:rFonts w:hint="eastAsia" w:ascii="方正仿宋简体" w:hAnsi="方正仿宋简体" w:eastAsia="方正仿宋简体" w:cs="方正仿宋简体"/>
          <w:i w:val="0"/>
          <w:caps w:val="0"/>
          <w:color w:val="000000"/>
          <w:spacing w:val="0"/>
          <w:sz w:val="32"/>
          <w:szCs w:val="32"/>
        </w:rPr>
        <w:t>《山东省政府信息公开办法》</w:t>
      </w:r>
      <w:r>
        <w:rPr>
          <w:rFonts w:hint="eastAsia" w:ascii="Times New Roman" w:hAnsi="Times New Roman" w:eastAsia="方正仿宋简体"/>
          <w:sz w:val="32"/>
          <w:szCs w:val="32"/>
        </w:rPr>
        <w:t>文件精神，2019年全年，</w:t>
      </w:r>
      <w:r>
        <w:rPr>
          <w:rFonts w:hint="eastAsia" w:ascii="Times New Roman" w:hAnsi="Times New Roman" w:eastAsia="方正仿宋简体"/>
          <w:sz w:val="32"/>
          <w:szCs w:val="32"/>
          <w:lang w:eastAsia="zh-CN"/>
        </w:rPr>
        <w:t>区机关事务服务中心</w:t>
      </w:r>
      <w:r>
        <w:rPr>
          <w:rFonts w:hint="eastAsia" w:ascii="Times New Roman" w:hAnsi="Times New Roman" w:eastAsia="方正仿宋简体"/>
          <w:sz w:val="32"/>
          <w:szCs w:val="32"/>
        </w:rPr>
        <w:t>主动公开政府信息共计</w:t>
      </w:r>
      <w:r>
        <w:rPr>
          <w:rFonts w:hint="eastAsia" w:ascii="Times New Roman" w:hAnsi="Times New Roman" w:eastAsia="方正仿宋简体"/>
          <w:sz w:val="32"/>
          <w:szCs w:val="32"/>
          <w:lang w:val="en-US" w:eastAsia="zh-CN"/>
        </w:rPr>
        <w:t>23</w:t>
      </w:r>
      <w:r>
        <w:rPr>
          <w:rFonts w:hint="eastAsia" w:ascii="Times New Roman" w:hAnsi="Times New Roman" w:eastAsia="方正仿宋简体"/>
          <w:sz w:val="32"/>
          <w:szCs w:val="32"/>
        </w:rPr>
        <w:t>条</w:t>
      </w:r>
      <w:r>
        <w:rPr>
          <w:rFonts w:hint="eastAsia" w:ascii="Times New Roman" w:hAnsi="Times New Roman" w:eastAsia="方正仿宋简体"/>
          <w:sz w:val="32"/>
          <w:szCs w:val="32"/>
          <w:lang w:eastAsia="zh-CN"/>
        </w:rPr>
        <w:t>。</w:t>
      </w:r>
      <w:r>
        <w:rPr>
          <w:rFonts w:hint="eastAsia" w:ascii="Times New Roman" w:eastAsia="方正仿宋简体"/>
          <w:sz w:val="32"/>
          <w:szCs w:val="32"/>
        </w:rPr>
        <w:t>严格按照新《条例》的规定全面梳理应当主动公开的政府信息，提高信息公开质量，确保新《条例》贯彻落实到位。</w:t>
      </w:r>
    </w:p>
    <w:p>
      <w:pPr>
        <w:adjustRightInd w:val="0"/>
        <w:snapToGrid w:val="0"/>
        <w:spacing w:line="600" w:lineRule="exact"/>
        <w:ind w:firstLine="640"/>
        <w:rPr>
          <w:rFonts w:hint="eastAsia" w:ascii="方正楷体简体" w:hAnsi="Times New Roman" w:eastAsia="方正楷体简体" w:cs="Times New Roman"/>
          <w:sz w:val="32"/>
          <w:szCs w:val="32"/>
        </w:rPr>
      </w:pPr>
      <w:r>
        <w:rPr>
          <w:rFonts w:hint="eastAsia" w:ascii="方正楷体简体" w:hAnsi="Times New Roman" w:eastAsia="方正楷体简体" w:cs="Times New Roman"/>
          <w:sz w:val="32"/>
          <w:szCs w:val="32"/>
        </w:rPr>
        <w:t>（一）贯彻落实新修订的《中华人民共和国政府信息公开条例》情况</w:t>
      </w:r>
    </w:p>
    <w:p>
      <w:pPr>
        <w:adjustRightInd w:val="0"/>
        <w:snapToGrid w:val="0"/>
        <w:spacing w:line="600" w:lineRule="exact"/>
        <w:ind w:firstLine="640" w:firstLineChars="200"/>
        <w:rPr>
          <w:rFonts w:hint="eastAsia" w:ascii="Times New Roman" w:eastAsia="方正仿宋简体"/>
          <w:sz w:val="32"/>
          <w:szCs w:val="32"/>
        </w:rPr>
      </w:pPr>
      <w:r>
        <w:rPr>
          <w:rFonts w:hint="eastAsia" w:ascii="Times New Roman" w:eastAsia="方正仿宋简体"/>
          <w:b w:val="0"/>
          <w:bCs/>
          <w:sz w:val="32"/>
          <w:szCs w:val="32"/>
        </w:rPr>
        <w:t>加强学习，提高认识</w:t>
      </w:r>
      <w:r>
        <w:rPr>
          <w:rFonts w:hint="eastAsia" w:ascii="Times New Roman" w:eastAsia="方正仿宋简体"/>
          <w:b/>
          <w:sz w:val="32"/>
          <w:szCs w:val="32"/>
        </w:rPr>
        <w:t>。</w:t>
      </w:r>
      <w:r>
        <w:rPr>
          <w:rFonts w:hint="eastAsia" w:ascii="Times New Roman" w:eastAsia="方正仿宋简体"/>
          <w:b w:val="0"/>
          <w:bCs/>
          <w:sz w:val="32"/>
          <w:szCs w:val="32"/>
          <w:lang w:eastAsia="zh-CN"/>
        </w:rPr>
        <w:t>区机关事务服务中心安排</w:t>
      </w:r>
      <w:r>
        <w:rPr>
          <w:rFonts w:hint="eastAsia" w:ascii="Times New Roman" w:eastAsia="方正仿宋简体"/>
          <w:sz w:val="32"/>
          <w:szCs w:val="32"/>
        </w:rPr>
        <w:t>学习《条例》内容，</w:t>
      </w:r>
      <w:r>
        <w:rPr>
          <w:rFonts w:ascii="Times New Roman" w:eastAsia="方正仿宋简体"/>
          <w:sz w:val="32"/>
          <w:szCs w:val="32"/>
        </w:rPr>
        <w:t>进一步提升</w:t>
      </w:r>
      <w:r>
        <w:rPr>
          <w:rFonts w:hint="eastAsia" w:ascii="Times New Roman" w:eastAsia="方正仿宋简体"/>
          <w:sz w:val="32"/>
          <w:szCs w:val="32"/>
        </w:rPr>
        <w:t>党员领导干部</w:t>
      </w:r>
      <w:r>
        <w:rPr>
          <w:rFonts w:ascii="Times New Roman" w:eastAsia="方正仿宋简体"/>
          <w:sz w:val="32"/>
          <w:szCs w:val="32"/>
        </w:rPr>
        <w:t>政府信息公开意识</w:t>
      </w:r>
      <w:r>
        <w:rPr>
          <w:rFonts w:hint="eastAsia" w:ascii="Times New Roman" w:eastAsia="方正仿宋简体"/>
          <w:sz w:val="32"/>
          <w:szCs w:val="32"/>
        </w:rPr>
        <w:t>；组织</w:t>
      </w:r>
      <w:r>
        <w:rPr>
          <w:rFonts w:hint="eastAsia" w:ascii="Times New Roman" w:eastAsia="方正仿宋简体"/>
          <w:sz w:val="32"/>
          <w:szCs w:val="32"/>
          <w:lang w:eastAsia="zh-CN"/>
        </w:rPr>
        <w:t>人员参加区</w:t>
      </w:r>
      <w:r>
        <w:rPr>
          <w:rFonts w:hint="eastAsia" w:ascii="Times New Roman" w:eastAsia="方正仿宋简体"/>
          <w:sz w:val="32"/>
          <w:szCs w:val="32"/>
        </w:rPr>
        <w:t>“</w:t>
      </w:r>
      <w:r>
        <w:rPr>
          <w:rFonts w:hint="eastAsia" w:ascii="Times New Roman" w:eastAsia="方正仿宋简体"/>
          <w:sz w:val="32"/>
          <w:szCs w:val="32"/>
          <w:lang w:eastAsia="zh-CN"/>
        </w:rPr>
        <w:t>政务公开工作培训班</w:t>
      </w:r>
      <w:r>
        <w:rPr>
          <w:rFonts w:hint="eastAsia" w:ascii="Times New Roman" w:eastAsia="方正仿宋简体"/>
          <w:sz w:val="32"/>
          <w:szCs w:val="32"/>
        </w:rPr>
        <w:t>”</w:t>
      </w:r>
      <w:r>
        <w:rPr>
          <w:rFonts w:hint="eastAsia" w:ascii="Times New Roman" w:eastAsia="方正仿宋简体"/>
          <w:sz w:val="32"/>
          <w:szCs w:val="32"/>
          <w:lang w:eastAsia="zh-CN"/>
        </w:rPr>
        <w:t>的学习</w:t>
      </w:r>
      <w:r>
        <w:rPr>
          <w:rFonts w:hint="eastAsia" w:ascii="Times New Roman" w:eastAsia="方正仿宋简体"/>
          <w:sz w:val="32"/>
          <w:szCs w:val="32"/>
        </w:rPr>
        <w:t>，对《条例》进行了深入细致地学习</w:t>
      </w:r>
      <w:r>
        <w:rPr>
          <w:rFonts w:hint="eastAsia" w:ascii="Times New Roman" w:eastAsia="方正仿宋简体"/>
          <w:sz w:val="32"/>
          <w:szCs w:val="32"/>
          <w:lang w:eastAsia="zh-CN"/>
        </w:rPr>
        <w:t>并落实到工作实践，</w:t>
      </w:r>
      <w:r>
        <w:rPr>
          <w:rFonts w:hint="eastAsia" w:ascii="Times New Roman" w:eastAsia="方正仿宋简体"/>
          <w:sz w:val="32"/>
          <w:szCs w:val="32"/>
        </w:rPr>
        <w:t>全面提升做好政府信息公开工作的综合业务水平。</w:t>
      </w:r>
    </w:p>
    <w:p>
      <w:pPr>
        <w:adjustRightInd w:val="0"/>
        <w:snapToGrid w:val="0"/>
        <w:spacing w:line="600" w:lineRule="exact"/>
        <w:ind w:firstLine="640" w:firstLineChars="200"/>
        <w:rPr>
          <w:rFonts w:hint="eastAsia" w:ascii="方正楷体简体" w:hAnsi="Times New Roman" w:eastAsia="方正楷体简体" w:cs="Times New Roman"/>
          <w:sz w:val="32"/>
          <w:szCs w:val="32"/>
        </w:rPr>
      </w:pPr>
      <w:r>
        <w:rPr>
          <w:rFonts w:hint="eastAsia" w:ascii="方正楷体简体" w:hAnsi="Times New Roman" w:eastAsia="方正楷体简体" w:cs="Times New Roman"/>
          <w:sz w:val="32"/>
          <w:szCs w:val="32"/>
        </w:rPr>
        <w:t>（二）主动公开政府信息</w:t>
      </w:r>
    </w:p>
    <w:p>
      <w:pPr>
        <w:adjustRightInd w:val="0"/>
        <w:snapToGrid w:val="0"/>
        <w:spacing w:line="600" w:lineRule="exact"/>
        <w:ind w:firstLine="640" w:firstLineChars="200"/>
        <w:rPr>
          <w:rFonts w:hint="eastAsia" w:ascii="Times New Roman" w:hAnsi="Times New Roman" w:eastAsia="方正仿宋简体"/>
          <w:sz w:val="32"/>
          <w:szCs w:val="32"/>
        </w:rPr>
      </w:pPr>
      <w:r>
        <w:rPr>
          <w:rFonts w:hint="eastAsia" w:ascii="Times New Roman" w:eastAsia="方正仿宋简体"/>
          <w:sz w:val="32"/>
          <w:szCs w:val="32"/>
          <w:lang w:eastAsia="zh-CN"/>
        </w:rPr>
        <w:t>通过兖州区政府网站</w:t>
      </w:r>
      <w:r>
        <w:rPr>
          <w:rFonts w:hint="eastAsia" w:ascii="Times New Roman" w:hAnsi="Times New Roman" w:eastAsia="方正仿宋简体" w:cs="Times New Roman"/>
          <w:sz w:val="32"/>
          <w:szCs w:val="32"/>
        </w:rPr>
        <w:t>信息公开栏目公开机构职能信息</w:t>
      </w:r>
      <w:r>
        <w:rPr>
          <w:rFonts w:hint="eastAsia" w:ascii="Times New Roman" w:hAnsi="Times New Roman" w:eastAsia="方正仿宋简体" w:cs="Times New Roman"/>
          <w:sz w:val="32"/>
          <w:szCs w:val="32"/>
          <w:lang w:val="en-US" w:eastAsia="zh-CN"/>
        </w:rPr>
        <w:t>2</w:t>
      </w:r>
      <w:r>
        <w:rPr>
          <w:rFonts w:hint="eastAsia" w:ascii="Times New Roman" w:hAnsi="Times New Roman" w:eastAsia="方正仿宋简体" w:cs="Times New Roman"/>
          <w:sz w:val="32"/>
          <w:szCs w:val="32"/>
        </w:rPr>
        <w:t>条，人事信息</w:t>
      </w:r>
      <w:r>
        <w:rPr>
          <w:rFonts w:hint="eastAsia" w:ascii="Times New Roman" w:hAnsi="Times New Roman" w:eastAsia="方正仿宋简体" w:cs="Times New Roman"/>
          <w:sz w:val="32"/>
          <w:szCs w:val="32"/>
          <w:lang w:val="en-US" w:eastAsia="zh-CN"/>
        </w:rPr>
        <w:t>1</w:t>
      </w:r>
      <w:r>
        <w:rPr>
          <w:rFonts w:hint="eastAsia" w:ascii="Times New Roman" w:hAnsi="Times New Roman" w:eastAsia="方正仿宋简体" w:cs="Times New Roman"/>
          <w:sz w:val="32"/>
          <w:szCs w:val="32"/>
        </w:rPr>
        <w:t>条，规划计划信息</w:t>
      </w:r>
      <w:r>
        <w:rPr>
          <w:rFonts w:hint="eastAsia" w:ascii="Times New Roman" w:hAnsi="Times New Roman" w:eastAsia="方正仿宋简体" w:cs="Times New Roman"/>
          <w:sz w:val="32"/>
          <w:szCs w:val="32"/>
          <w:lang w:val="en-US" w:eastAsia="zh-CN"/>
        </w:rPr>
        <w:t>2</w:t>
      </w:r>
      <w:r>
        <w:rPr>
          <w:rFonts w:hint="eastAsia" w:ascii="Times New Roman" w:hAnsi="Times New Roman" w:eastAsia="方正仿宋简体" w:cs="Times New Roman"/>
          <w:sz w:val="32"/>
          <w:szCs w:val="32"/>
        </w:rPr>
        <w:t>条，部门</w:t>
      </w:r>
      <w:r>
        <w:rPr>
          <w:rFonts w:hint="eastAsia" w:ascii="Times New Roman" w:hAnsi="Times New Roman" w:eastAsia="方正仿宋简体" w:cs="Times New Roman"/>
          <w:sz w:val="32"/>
          <w:szCs w:val="32"/>
          <w:lang w:eastAsia="zh-CN"/>
        </w:rPr>
        <w:t>通知公告</w:t>
      </w:r>
      <w:r>
        <w:rPr>
          <w:rFonts w:hint="eastAsia" w:ascii="Times New Roman" w:hAnsi="Times New Roman" w:eastAsia="方正仿宋简体" w:cs="Times New Roman"/>
          <w:sz w:val="32"/>
          <w:szCs w:val="32"/>
          <w:lang w:val="en-US" w:eastAsia="zh-CN"/>
        </w:rPr>
        <w:t>5条</w:t>
      </w:r>
      <w:r>
        <w:rPr>
          <w:rFonts w:hint="eastAsia" w:ascii="Times New Roman" w:hAnsi="Times New Roman" w:eastAsia="方正仿宋简体" w:cs="Times New Roman"/>
          <w:sz w:val="32"/>
          <w:szCs w:val="32"/>
        </w:rPr>
        <w:t>；</w:t>
      </w:r>
      <w:r>
        <w:rPr>
          <w:rFonts w:hint="eastAsia" w:ascii="方正仿宋简体" w:hAnsi="Times New Roman" w:eastAsia="方正仿宋简体"/>
          <w:sz w:val="32"/>
          <w:szCs w:val="32"/>
        </w:rPr>
        <w:t>细化财政信息公开，</w:t>
      </w:r>
      <w:r>
        <w:rPr>
          <w:rFonts w:ascii="Times New Roman" w:hAnsi="Times New Roman" w:eastAsia="方正仿宋简体" w:cs="Times New Roman"/>
          <w:sz w:val="32"/>
          <w:szCs w:val="32"/>
        </w:rPr>
        <w:t>按照上级部署在规定的时间内公开了2019年度部门预算</w:t>
      </w:r>
      <w:r>
        <w:rPr>
          <w:rFonts w:hint="eastAsia" w:ascii="Times New Roman" w:hAnsi="Times New Roman" w:eastAsia="方正仿宋简体" w:cs="Times New Roman"/>
          <w:sz w:val="32"/>
          <w:szCs w:val="32"/>
        </w:rPr>
        <w:t>（</w:t>
      </w:r>
      <w:r>
        <w:rPr>
          <w:rFonts w:ascii="Times New Roman" w:hAnsi="Times New Roman" w:eastAsia="方正仿宋简体" w:cs="Times New Roman"/>
          <w:sz w:val="32"/>
          <w:szCs w:val="32"/>
        </w:rPr>
        <w:t>含</w:t>
      </w:r>
      <w:r>
        <w:rPr>
          <w:rFonts w:hint="eastAsia" w:ascii="Times New Roman" w:hAnsi="Times New Roman" w:eastAsia="方正仿宋简体" w:cs="Times New Roman"/>
          <w:sz w:val="32"/>
          <w:szCs w:val="32"/>
        </w:rPr>
        <w:t>“</w:t>
      </w:r>
      <w:r>
        <w:rPr>
          <w:rFonts w:ascii="Times New Roman" w:hAnsi="Times New Roman" w:eastAsia="方正仿宋简体" w:cs="Times New Roman"/>
          <w:sz w:val="32"/>
          <w:szCs w:val="32"/>
        </w:rPr>
        <w:t>三公</w:t>
      </w:r>
      <w:r>
        <w:rPr>
          <w:rFonts w:hint="eastAsia" w:ascii="Times New Roman" w:hAnsi="Times New Roman" w:eastAsia="方正仿宋简体" w:cs="Times New Roman"/>
          <w:sz w:val="32"/>
          <w:szCs w:val="32"/>
        </w:rPr>
        <w:t>”</w:t>
      </w:r>
      <w:r>
        <w:rPr>
          <w:rFonts w:ascii="Times New Roman" w:hAnsi="Times New Roman" w:eastAsia="方正仿宋简体" w:cs="Times New Roman"/>
          <w:sz w:val="32"/>
          <w:szCs w:val="32"/>
        </w:rPr>
        <w:t>经费</w:t>
      </w:r>
      <w:r>
        <w:rPr>
          <w:rFonts w:hint="eastAsia" w:ascii="Times New Roman" w:hAnsi="Times New Roman" w:eastAsia="方正仿宋简体" w:cs="Times New Roman"/>
          <w:sz w:val="32"/>
          <w:szCs w:val="32"/>
        </w:rPr>
        <w:t>）</w:t>
      </w:r>
      <w:r>
        <w:rPr>
          <w:rFonts w:ascii="Times New Roman" w:hAnsi="Times New Roman" w:eastAsia="方正仿宋简体" w:cs="Times New Roman"/>
          <w:sz w:val="32"/>
          <w:szCs w:val="32"/>
        </w:rPr>
        <w:t>和2018年度部门决算</w:t>
      </w:r>
      <w:r>
        <w:rPr>
          <w:rFonts w:hint="eastAsia" w:ascii="Times New Roman" w:hAnsi="Times New Roman" w:eastAsia="方正仿宋简体" w:cs="Times New Roman"/>
          <w:sz w:val="32"/>
          <w:szCs w:val="32"/>
          <w:lang w:eastAsia="zh-CN"/>
        </w:rPr>
        <w:t>。</w:t>
      </w:r>
      <w:r>
        <w:rPr>
          <w:rFonts w:hint="eastAsia" w:ascii="Times New Roman" w:hAnsi="Times New Roman" w:eastAsia="方正仿宋简体" w:cs="Times New Roman"/>
          <w:b w:val="0"/>
          <w:bCs/>
          <w:sz w:val="32"/>
          <w:szCs w:val="32"/>
        </w:rPr>
        <w:t>做好重要</w:t>
      </w:r>
      <w:r>
        <w:rPr>
          <w:rFonts w:hint="eastAsia" w:ascii="Times New Roman" w:hAnsi="Times New Roman" w:eastAsia="方正仿宋简体" w:cs="Times New Roman"/>
          <w:b w:val="0"/>
          <w:bCs/>
          <w:sz w:val="32"/>
          <w:szCs w:val="32"/>
          <w:lang w:eastAsia="zh-CN"/>
        </w:rPr>
        <w:t>政策</w:t>
      </w:r>
      <w:r>
        <w:rPr>
          <w:rFonts w:hint="eastAsia" w:ascii="Times New Roman" w:hAnsi="Times New Roman" w:eastAsia="方正仿宋简体" w:cs="Times New Roman"/>
          <w:b w:val="0"/>
          <w:bCs/>
          <w:sz w:val="32"/>
          <w:szCs w:val="32"/>
        </w:rPr>
        <w:t>措施</w:t>
      </w:r>
      <w:r>
        <w:rPr>
          <w:rFonts w:hint="eastAsia" w:ascii="Times New Roman" w:hAnsi="Times New Roman" w:eastAsia="方正仿宋简体" w:cs="Times New Roman"/>
          <w:b w:val="0"/>
          <w:bCs/>
          <w:sz w:val="32"/>
          <w:szCs w:val="32"/>
          <w:lang w:eastAsia="zh-CN"/>
        </w:rPr>
        <w:t>的</w:t>
      </w:r>
      <w:r>
        <w:rPr>
          <w:rFonts w:hint="eastAsia" w:ascii="Times New Roman" w:hAnsi="Times New Roman" w:eastAsia="方正仿宋简体" w:cs="Times New Roman"/>
          <w:b w:val="0"/>
          <w:bCs/>
          <w:sz w:val="32"/>
          <w:szCs w:val="32"/>
        </w:rPr>
        <w:t>解读工作</w:t>
      </w:r>
      <w:r>
        <w:rPr>
          <w:rFonts w:hint="eastAsia" w:ascii="Times New Roman" w:hAnsi="Times New Roman" w:eastAsia="方正仿宋简体" w:cs="Times New Roman"/>
          <w:b w:val="0"/>
          <w:bCs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方正仿宋简体" w:cs="Times New Roman"/>
          <w:sz w:val="32"/>
          <w:szCs w:val="32"/>
          <w:lang w:eastAsia="zh-CN"/>
        </w:rPr>
        <w:t>新闻媒体解读</w:t>
      </w:r>
      <w:r>
        <w:rPr>
          <w:rFonts w:hint="eastAsia" w:ascii="Times New Roman" w:hAnsi="Times New Roman" w:eastAsia="方正仿宋简体" w:cs="Times New Roman"/>
          <w:sz w:val="32"/>
          <w:szCs w:val="32"/>
          <w:lang w:val="en-US" w:eastAsia="zh-CN"/>
        </w:rPr>
        <w:t>2条，</w:t>
      </w:r>
      <w:r>
        <w:rPr>
          <w:rFonts w:hint="eastAsia" w:ascii="Times New Roman" w:hAnsi="Times New Roman" w:eastAsia="方正仿宋简体"/>
          <w:sz w:val="32"/>
          <w:szCs w:val="32"/>
        </w:rPr>
        <w:t>坚持“谁起草谁解读”，切实做到文件与解读方案、解读材料同步组织、同步部署。</w:t>
      </w:r>
    </w:p>
    <w:p>
      <w:pPr>
        <w:adjustRightInd w:val="0"/>
        <w:snapToGrid w:val="0"/>
        <w:spacing w:line="600" w:lineRule="exact"/>
        <w:ind w:firstLine="640" w:firstLineChars="200"/>
        <w:rPr>
          <w:rFonts w:hint="eastAsia" w:ascii="方正楷体简体" w:hAnsi="Times New Roman" w:eastAsia="方正楷体简体" w:cs="Times New Roman"/>
          <w:sz w:val="32"/>
          <w:szCs w:val="32"/>
        </w:rPr>
      </w:pPr>
      <w:r>
        <w:rPr>
          <w:rFonts w:hint="eastAsia" w:ascii="Times New Roman" w:hAnsi="Times New Roman" w:eastAsia="方正仿宋简体"/>
          <w:sz w:val="32"/>
          <w:szCs w:val="32"/>
          <w:lang w:eastAsia="zh-CN"/>
        </w:rPr>
        <w:t>（三）</w:t>
      </w:r>
      <w:r>
        <w:rPr>
          <w:rFonts w:hint="eastAsia" w:ascii="方正楷体简体" w:hAnsi="Times New Roman" w:eastAsia="方正楷体简体" w:cs="Times New Roman"/>
          <w:sz w:val="32"/>
          <w:szCs w:val="32"/>
        </w:rPr>
        <w:t>依申请公开情况</w:t>
      </w:r>
    </w:p>
    <w:p>
      <w:pPr>
        <w:adjustRightInd w:val="0"/>
        <w:snapToGrid w:val="0"/>
        <w:spacing w:line="600" w:lineRule="exact"/>
        <w:ind w:firstLine="640" w:firstLineChars="200"/>
        <w:rPr>
          <w:rFonts w:hint="default" w:ascii="Times New Roman" w:hAnsi="Times New Roman" w:eastAsia="方正仿宋简体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简体"/>
          <w:sz w:val="32"/>
          <w:szCs w:val="32"/>
          <w:lang w:val="en-US" w:eastAsia="zh-CN"/>
        </w:rPr>
        <w:t>2019年区机关事务服务中心未收到依申请公开的信息。</w:t>
      </w:r>
    </w:p>
    <w:p>
      <w:pPr>
        <w:adjustRightInd w:val="0"/>
        <w:snapToGrid w:val="0"/>
        <w:spacing w:line="600" w:lineRule="exact"/>
        <w:ind w:firstLine="640" w:firstLineChars="200"/>
        <w:rPr>
          <w:rFonts w:hint="eastAsia" w:ascii="方正楷体简体" w:hAnsi="Times New Roman" w:eastAsia="方正楷体简体" w:cs="Times New Roman"/>
          <w:sz w:val="32"/>
          <w:szCs w:val="32"/>
        </w:rPr>
      </w:pPr>
      <w:r>
        <w:rPr>
          <w:rFonts w:ascii="方正楷体简体" w:hAnsi="Times New Roman" w:eastAsia="方正楷体简体" w:cs="Times New Roman"/>
          <w:sz w:val="32"/>
          <w:szCs w:val="32"/>
        </w:rPr>
        <w:t>（</w:t>
      </w:r>
      <w:r>
        <w:rPr>
          <w:rFonts w:hint="eastAsia" w:ascii="方正楷体简体" w:hAnsi="Times New Roman" w:eastAsia="方正楷体简体" w:cs="Times New Roman"/>
          <w:sz w:val="32"/>
          <w:szCs w:val="32"/>
        </w:rPr>
        <w:t>四</w:t>
      </w:r>
      <w:r>
        <w:rPr>
          <w:rFonts w:ascii="方正楷体简体" w:hAnsi="Times New Roman" w:eastAsia="方正楷体简体" w:cs="Times New Roman"/>
          <w:sz w:val="32"/>
          <w:szCs w:val="32"/>
        </w:rPr>
        <w:t>）政府信息管理</w:t>
      </w:r>
    </w:p>
    <w:p>
      <w:pPr>
        <w:adjustRightInd w:val="0"/>
        <w:snapToGrid w:val="0"/>
        <w:spacing w:line="600" w:lineRule="exact"/>
        <w:ind w:firstLine="640" w:firstLineChars="200"/>
        <w:rPr>
          <w:rFonts w:hint="eastAsia" w:ascii="Times New Roman" w:eastAsia="方正仿宋简体"/>
          <w:sz w:val="32"/>
          <w:szCs w:val="32"/>
          <w:lang w:eastAsia="zh-CN"/>
        </w:rPr>
      </w:pPr>
      <w:r>
        <w:rPr>
          <w:rFonts w:hint="eastAsia" w:ascii="Times New Roman" w:hAnsi="Times New Roman" w:eastAsia="方正仿宋简体"/>
          <w:sz w:val="32"/>
          <w:szCs w:val="32"/>
          <w:lang w:eastAsia="zh-CN"/>
        </w:rPr>
        <w:t>区机关事务服务中心</w:t>
      </w:r>
      <w:r>
        <w:rPr>
          <w:rFonts w:ascii="Times New Roman" w:hAnsi="Times New Roman" w:eastAsia="方正仿宋简体"/>
          <w:sz w:val="32"/>
          <w:szCs w:val="32"/>
        </w:rPr>
        <w:t>积极</w:t>
      </w:r>
      <w:r>
        <w:rPr>
          <w:rFonts w:hint="eastAsia" w:ascii="Times New Roman" w:hAnsi="Times New Roman" w:eastAsia="方正仿宋简体"/>
          <w:sz w:val="32"/>
          <w:szCs w:val="32"/>
        </w:rPr>
        <w:t>加强政务公开机构建设，配备</w:t>
      </w:r>
      <w:r>
        <w:rPr>
          <w:rFonts w:hint="eastAsia" w:ascii="Times New Roman" w:hAnsi="Times New Roman" w:eastAsia="方正仿宋简体"/>
          <w:sz w:val="32"/>
          <w:szCs w:val="32"/>
          <w:lang w:eastAsia="zh-CN"/>
        </w:rPr>
        <w:t>专人进行</w:t>
      </w:r>
      <w:r>
        <w:rPr>
          <w:rFonts w:hint="eastAsia" w:ascii="Times New Roman" w:hAnsi="Times New Roman" w:eastAsia="方正仿宋简体"/>
          <w:sz w:val="32"/>
          <w:szCs w:val="32"/>
        </w:rPr>
        <w:t>政务公开工作</w:t>
      </w:r>
      <w:r>
        <w:rPr>
          <w:rFonts w:hint="eastAsia" w:ascii="Times New Roman" w:hAnsi="Times New Roman" w:eastAsia="方正仿宋简体"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方正仿宋简体"/>
          <w:sz w:val="32"/>
          <w:szCs w:val="32"/>
        </w:rPr>
        <w:t>完善</w:t>
      </w:r>
      <w:r>
        <w:rPr>
          <w:rFonts w:hint="eastAsia" w:ascii="Times New Roman" w:hAnsi="Times New Roman" w:eastAsia="方正仿宋简体"/>
          <w:sz w:val="32"/>
          <w:szCs w:val="32"/>
          <w:lang w:eastAsia="zh-CN"/>
        </w:rPr>
        <w:t>了</w:t>
      </w:r>
      <w:r>
        <w:rPr>
          <w:rFonts w:hint="eastAsia" w:ascii="Times New Roman" w:hAnsi="Times New Roman" w:eastAsia="方正仿宋简体"/>
          <w:sz w:val="32"/>
          <w:szCs w:val="32"/>
        </w:rPr>
        <w:t>政务公开工作机制</w:t>
      </w:r>
      <w:r>
        <w:rPr>
          <w:rFonts w:hint="eastAsia" w:ascii="Times New Roman" w:hAnsi="Times New Roman" w:eastAsia="方正仿宋简体"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方正仿宋简体"/>
          <w:sz w:val="32"/>
          <w:szCs w:val="32"/>
        </w:rPr>
        <w:t>依法公开本机关的政务信息</w:t>
      </w:r>
      <w:r>
        <w:rPr>
          <w:rFonts w:hint="eastAsia" w:ascii="Times New Roman" w:hAnsi="Times New Roman" w:eastAsia="方正仿宋简体"/>
          <w:sz w:val="32"/>
          <w:szCs w:val="32"/>
          <w:lang w:eastAsia="zh-CN"/>
        </w:rPr>
        <w:t>。</w:t>
      </w:r>
    </w:p>
    <w:p>
      <w:pPr>
        <w:spacing w:line="600" w:lineRule="exact"/>
        <w:ind w:firstLine="640" w:firstLineChars="200"/>
        <w:rPr>
          <w:rFonts w:ascii="Times New Roman" w:hAnsi="Times New Roman" w:eastAsia="方正黑体简体" w:cs="Times New Roman"/>
          <w:sz w:val="32"/>
          <w:szCs w:val="32"/>
        </w:rPr>
      </w:pPr>
      <w:r>
        <w:rPr>
          <w:rFonts w:ascii="Times New Roman" w:hAnsi="Times New Roman" w:eastAsia="方正黑体简体" w:cs="Times New Roman"/>
          <w:sz w:val="32"/>
          <w:szCs w:val="32"/>
        </w:rPr>
        <w:t>二、主动公开政府信息情况</w:t>
      </w:r>
    </w:p>
    <w:p>
      <w:pPr>
        <w:pStyle w:val="2"/>
        <w:shd w:val="clear" w:color="auto" w:fill="FFFFFF"/>
        <w:spacing w:line="260" w:lineRule="exact"/>
        <w:ind w:left="420"/>
        <w:jc w:val="both"/>
        <w:rPr>
          <w:rFonts w:ascii="Times New Roman" w:hAnsi="Times New Roman" w:cs="Times New Roman"/>
          <w:shd w:val="clear" w:color="auto" w:fill="FFFFFF"/>
        </w:rPr>
      </w:pP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618"/>
        <w:gridCol w:w="2332"/>
        <w:gridCol w:w="6"/>
        <w:gridCol w:w="1255"/>
        <w:gridCol w:w="186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4" w:hRule="atLeast"/>
          <w:jc w:val="center"/>
        </w:trPr>
        <w:tc>
          <w:tcPr>
            <w:tcW w:w="8080" w:type="dxa"/>
            <w:gridSpan w:val="5"/>
            <w:shd w:val="clear" w:color="auto" w:fill="FFFFFF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ascii="Times New Roman" w:hAnsi="Times New Roman" w:cs="Times New Roman"/>
                <w:bCs/>
                <w:kern w:val="0"/>
                <w:szCs w:val="21"/>
              </w:rPr>
              <w:t>《条例》第二十条第（一）项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0" w:hRule="atLeast"/>
          <w:jc w:val="center"/>
        </w:trPr>
        <w:tc>
          <w:tcPr>
            <w:tcW w:w="2618" w:type="dxa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ascii="Times New Roman" w:hAnsi="Times New Roman" w:cs="Times New Roman"/>
                <w:bCs/>
                <w:kern w:val="0"/>
                <w:szCs w:val="21"/>
              </w:rPr>
              <w:t>信息内容</w:t>
            </w:r>
          </w:p>
        </w:tc>
        <w:tc>
          <w:tcPr>
            <w:tcW w:w="2332" w:type="dxa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ascii="Times New Roman" w:hAnsi="Times New Roman" w:cs="Times New Roman"/>
                <w:bCs/>
                <w:kern w:val="0"/>
                <w:szCs w:val="21"/>
              </w:rPr>
              <w:t>本年新制作数量</w:t>
            </w:r>
          </w:p>
        </w:tc>
        <w:tc>
          <w:tcPr>
            <w:tcW w:w="1261" w:type="dxa"/>
            <w:gridSpan w:val="2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ascii="Times New Roman" w:hAnsi="Times New Roman" w:cs="Times New Roman"/>
                <w:bCs/>
                <w:kern w:val="0"/>
                <w:szCs w:val="21"/>
              </w:rPr>
              <w:t>本年新公开数量</w:t>
            </w:r>
          </w:p>
        </w:tc>
        <w:tc>
          <w:tcPr>
            <w:tcW w:w="1867" w:type="dxa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ascii="Times New Roman" w:hAnsi="Times New Roman" w:cs="Times New Roman"/>
                <w:bCs/>
                <w:kern w:val="0"/>
                <w:szCs w:val="21"/>
              </w:rPr>
              <w:t>对外公开总数量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5" w:hRule="atLeast"/>
          <w:jc w:val="center"/>
        </w:trPr>
        <w:tc>
          <w:tcPr>
            <w:tcW w:w="2618" w:type="dxa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ascii="Times New Roman" w:hAnsi="Times New Roman" w:cs="Times New Roman"/>
                <w:bCs/>
                <w:kern w:val="0"/>
                <w:szCs w:val="21"/>
              </w:rPr>
              <w:t>规章</w:t>
            </w:r>
          </w:p>
        </w:tc>
        <w:tc>
          <w:tcPr>
            <w:tcW w:w="2332" w:type="dxa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hint="eastAsia" w:ascii="Times New Roman" w:hAnsi="Times New Roman" w:cs="Times New Roman"/>
                <w:bCs/>
                <w:szCs w:val="21"/>
              </w:rPr>
              <w:t>0</w:t>
            </w:r>
          </w:p>
        </w:tc>
        <w:tc>
          <w:tcPr>
            <w:tcW w:w="1261" w:type="dxa"/>
            <w:gridSpan w:val="2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hint="eastAsia" w:ascii="Times New Roman" w:hAnsi="Times New Roman" w:cs="Times New Roman"/>
                <w:bCs/>
                <w:szCs w:val="21"/>
              </w:rPr>
              <w:t>0</w:t>
            </w:r>
          </w:p>
        </w:tc>
        <w:tc>
          <w:tcPr>
            <w:tcW w:w="1867" w:type="dxa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hint="eastAsia" w:ascii="Times New Roman" w:hAnsi="Times New Roman" w:cs="Times New Roman"/>
                <w:bCs/>
                <w:szCs w:val="21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8" w:hRule="atLeast"/>
          <w:jc w:val="center"/>
        </w:trPr>
        <w:tc>
          <w:tcPr>
            <w:tcW w:w="2618" w:type="dxa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ascii="Times New Roman" w:hAnsi="Times New Roman" w:cs="Times New Roman"/>
                <w:bCs/>
                <w:kern w:val="0"/>
                <w:szCs w:val="21"/>
              </w:rPr>
              <w:t>规范性文件</w:t>
            </w:r>
          </w:p>
        </w:tc>
        <w:tc>
          <w:tcPr>
            <w:tcW w:w="2332" w:type="dxa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Times New Roman" w:hAnsi="Times New Roman" w:eastAsia="宋体" w:cs="Times New Roman"/>
                <w:bCs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Cs/>
                <w:szCs w:val="21"/>
                <w:lang w:val="en-US" w:eastAsia="zh-CN"/>
              </w:rPr>
              <w:t>0</w:t>
            </w:r>
          </w:p>
        </w:tc>
        <w:tc>
          <w:tcPr>
            <w:tcW w:w="1261" w:type="dxa"/>
            <w:gridSpan w:val="2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Times New Roman" w:hAnsi="Times New Roman" w:eastAsia="宋体" w:cs="Times New Roman"/>
                <w:bCs/>
                <w:szCs w:val="21"/>
                <w:lang w:eastAsia="zh-CN"/>
              </w:rPr>
            </w:pPr>
            <w:r>
              <w:rPr>
                <w:rFonts w:hint="eastAsia" w:ascii="Times New Roman" w:hAnsi="Times New Roman" w:cs="Times New Roman"/>
                <w:bCs/>
                <w:szCs w:val="21"/>
                <w:lang w:val="en-US" w:eastAsia="zh-CN"/>
              </w:rPr>
              <w:t>0</w:t>
            </w:r>
          </w:p>
        </w:tc>
        <w:tc>
          <w:tcPr>
            <w:tcW w:w="1867" w:type="dxa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Times New Roman" w:hAnsi="Times New Roman" w:eastAsia="宋体" w:cs="Times New Roman"/>
                <w:bCs/>
                <w:szCs w:val="21"/>
                <w:lang w:eastAsia="zh-CN"/>
              </w:rPr>
            </w:pPr>
            <w:r>
              <w:rPr>
                <w:rFonts w:hint="eastAsia" w:ascii="Times New Roman" w:hAnsi="Times New Roman" w:cs="Times New Roman"/>
                <w:bCs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8" w:hRule="atLeast"/>
          <w:jc w:val="center"/>
        </w:trPr>
        <w:tc>
          <w:tcPr>
            <w:tcW w:w="8080" w:type="dxa"/>
            <w:gridSpan w:val="5"/>
            <w:shd w:val="clear" w:color="auto" w:fill="FFFFFF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ascii="Times New Roman" w:hAnsi="Times New Roman" w:cs="Times New Roman"/>
                <w:bCs/>
                <w:kern w:val="0"/>
                <w:szCs w:val="21"/>
              </w:rPr>
              <w:t>《条例》第二十条第（五）项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7" w:hRule="atLeast"/>
          <w:jc w:val="center"/>
        </w:trPr>
        <w:tc>
          <w:tcPr>
            <w:tcW w:w="2618" w:type="dxa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ascii="Times New Roman" w:hAnsi="Times New Roman" w:cs="Times New Roman"/>
                <w:bCs/>
                <w:kern w:val="0"/>
                <w:szCs w:val="21"/>
              </w:rPr>
              <w:t>信息内容</w:t>
            </w:r>
          </w:p>
        </w:tc>
        <w:tc>
          <w:tcPr>
            <w:tcW w:w="2332" w:type="dxa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ascii="Times New Roman" w:hAnsi="Times New Roman" w:cs="Times New Roman"/>
                <w:bCs/>
                <w:kern w:val="0"/>
                <w:szCs w:val="21"/>
              </w:rPr>
              <w:t>上一年项目数量</w:t>
            </w:r>
          </w:p>
        </w:tc>
        <w:tc>
          <w:tcPr>
            <w:tcW w:w="1261" w:type="dxa"/>
            <w:gridSpan w:val="2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ascii="Times New Roman" w:hAnsi="Times New Roman" w:cs="Times New Roman"/>
                <w:bCs/>
                <w:kern w:val="0"/>
                <w:szCs w:val="21"/>
              </w:rPr>
              <w:t>本年增/减</w:t>
            </w:r>
          </w:p>
        </w:tc>
        <w:tc>
          <w:tcPr>
            <w:tcW w:w="1867" w:type="dxa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ascii="Times New Roman" w:hAnsi="Times New Roman" w:cs="Times New Roman"/>
                <w:bCs/>
                <w:kern w:val="0"/>
                <w:szCs w:val="21"/>
              </w:rPr>
              <w:t>处理决定数量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1" w:hRule="atLeast"/>
          <w:jc w:val="center"/>
        </w:trPr>
        <w:tc>
          <w:tcPr>
            <w:tcW w:w="2618" w:type="dxa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ascii="Times New Roman" w:hAnsi="Times New Roman" w:cs="Times New Roman"/>
                <w:bCs/>
                <w:kern w:val="0"/>
                <w:szCs w:val="21"/>
              </w:rPr>
              <w:t>行政许可</w:t>
            </w:r>
          </w:p>
        </w:tc>
        <w:tc>
          <w:tcPr>
            <w:tcW w:w="2338" w:type="dxa"/>
            <w:gridSpan w:val="2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hint="eastAsia" w:ascii="Times New Roman" w:hAnsi="Times New Roman" w:cs="Times New Roman"/>
                <w:bCs/>
                <w:szCs w:val="21"/>
              </w:rPr>
              <w:t>0</w:t>
            </w:r>
          </w:p>
        </w:tc>
        <w:tc>
          <w:tcPr>
            <w:tcW w:w="1255" w:type="dxa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hint="eastAsia" w:ascii="Times New Roman" w:hAnsi="Times New Roman" w:cs="Times New Roman"/>
                <w:bCs/>
                <w:szCs w:val="21"/>
              </w:rPr>
              <w:t>0</w:t>
            </w:r>
          </w:p>
        </w:tc>
        <w:tc>
          <w:tcPr>
            <w:tcW w:w="1867" w:type="dxa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hint="eastAsia" w:ascii="Times New Roman" w:hAnsi="Times New Roman" w:cs="Times New Roman"/>
                <w:bCs/>
                <w:szCs w:val="21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5" w:hRule="atLeast"/>
          <w:jc w:val="center"/>
        </w:trPr>
        <w:tc>
          <w:tcPr>
            <w:tcW w:w="2618" w:type="dxa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ascii="Times New Roman" w:hAnsi="Times New Roman" w:cs="Times New Roman"/>
                <w:bCs/>
                <w:kern w:val="0"/>
                <w:szCs w:val="21"/>
              </w:rPr>
              <w:t>其他对外管理服务事项</w:t>
            </w:r>
          </w:p>
        </w:tc>
        <w:tc>
          <w:tcPr>
            <w:tcW w:w="2338" w:type="dxa"/>
            <w:gridSpan w:val="2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hint="eastAsia" w:ascii="Times New Roman" w:hAnsi="Times New Roman" w:cs="Times New Roman"/>
                <w:bCs/>
                <w:szCs w:val="21"/>
              </w:rPr>
              <w:t>0</w:t>
            </w:r>
          </w:p>
        </w:tc>
        <w:tc>
          <w:tcPr>
            <w:tcW w:w="1255" w:type="dxa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hint="eastAsia" w:ascii="Times New Roman" w:hAnsi="Times New Roman" w:cs="Times New Roman"/>
                <w:bCs/>
                <w:szCs w:val="21"/>
              </w:rPr>
              <w:t>0</w:t>
            </w:r>
          </w:p>
        </w:tc>
        <w:tc>
          <w:tcPr>
            <w:tcW w:w="1867" w:type="dxa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hint="eastAsia" w:ascii="Times New Roman" w:hAnsi="Times New Roman" w:cs="Times New Roman"/>
                <w:bCs/>
                <w:szCs w:val="21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6" w:hRule="atLeast"/>
          <w:jc w:val="center"/>
        </w:trPr>
        <w:tc>
          <w:tcPr>
            <w:tcW w:w="8080" w:type="dxa"/>
            <w:gridSpan w:val="5"/>
            <w:shd w:val="clear" w:color="auto" w:fill="FFFFFF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ascii="Times New Roman" w:hAnsi="Times New Roman" w:cs="Times New Roman"/>
                <w:bCs/>
                <w:kern w:val="0"/>
                <w:szCs w:val="21"/>
              </w:rPr>
              <w:t>《条例》第二十条第（六）项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7" w:hRule="atLeast"/>
          <w:jc w:val="center"/>
        </w:trPr>
        <w:tc>
          <w:tcPr>
            <w:tcW w:w="2618" w:type="dxa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ascii="Times New Roman" w:hAnsi="Times New Roman" w:cs="Times New Roman"/>
                <w:bCs/>
                <w:kern w:val="0"/>
                <w:szCs w:val="21"/>
              </w:rPr>
              <w:t>信息内容</w:t>
            </w:r>
          </w:p>
        </w:tc>
        <w:tc>
          <w:tcPr>
            <w:tcW w:w="2332" w:type="dxa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ascii="Times New Roman" w:hAnsi="Times New Roman" w:cs="Times New Roman"/>
                <w:bCs/>
                <w:kern w:val="0"/>
                <w:szCs w:val="21"/>
              </w:rPr>
              <w:t>上一年项目数量</w:t>
            </w:r>
          </w:p>
        </w:tc>
        <w:tc>
          <w:tcPr>
            <w:tcW w:w="1261" w:type="dxa"/>
            <w:gridSpan w:val="2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ascii="Times New Roman" w:hAnsi="Times New Roman" w:cs="Times New Roman"/>
                <w:bCs/>
                <w:kern w:val="0"/>
                <w:szCs w:val="21"/>
              </w:rPr>
              <w:t>本年增/减</w:t>
            </w:r>
          </w:p>
        </w:tc>
        <w:tc>
          <w:tcPr>
            <w:tcW w:w="1867" w:type="dxa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ascii="Times New Roman" w:hAnsi="Times New Roman" w:cs="Times New Roman"/>
                <w:bCs/>
                <w:kern w:val="0"/>
                <w:szCs w:val="21"/>
              </w:rPr>
              <w:t>处理决定数量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  <w:jc w:val="center"/>
        </w:trPr>
        <w:tc>
          <w:tcPr>
            <w:tcW w:w="2618" w:type="dxa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ascii="Times New Roman" w:hAnsi="Times New Roman" w:cs="Times New Roman"/>
                <w:bCs/>
                <w:kern w:val="0"/>
                <w:szCs w:val="21"/>
              </w:rPr>
              <w:t>行政处罚</w:t>
            </w:r>
          </w:p>
        </w:tc>
        <w:tc>
          <w:tcPr>
            <w:tcW w:w="2338" w:type="dxa"/>
            <w:gridSpan w:val="2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hint="eastAsia" w:ascii="Times New Roman" w:hAnsi="Times New Roman" w:cs="Times New Roman"/>
                <w:bCs/>
                <w:szCs w:val="21"/>
              </w:rPr>
              <w:t>0</w:t>
            </w:r>
          </w:p>
        </w:tc>
        <w:tc>
          <w:tcPr>
            <w:tcW w:w="1255" w:type="dxa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hint="eastAsia" w:ascii="Times New Roman" w:hAnsi="Times New Roman" w:cs="Times New Roman"/>
                <w:bCs/>
                <w:szCs w:val="21"/>
              </w:rPr>
              <w:t>0</w:t>
            </w:r>
          </w:p>
        </w:tc>
        <w:tc>
          <w:tcPr>
            <w:tcW w:w="1867" w:type="dxa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hint="eastAsia" w:ascii="Times New Roman" w:hAnsi="Times New Roman" w:cs="Times New Roman"/>
                <w:bCs/>
                <w:szCs w:val="21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jc w:val="center"/>
        </w:trPr>
        <w:tc>
          <w:tcPr>
            <w:tcW w:w="2618" w:type="dxa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ascii="Times New Roman" w:hAnsi="Times New Roman" w:cs="Times New Roman"/>
                <w:bCs/>
                <w:kern w:val="0"/>
                <w:szCs w:val="21"/>
              </w:rPr>
              <w:t>行政强制</w:t>
            </w:r>
          </w:p>
        </w:tc>
        <w:tc>
          <w:tcPr>
            <w:tcW w:w="2338" w:type="dxa"/>
            <w:gridSpan w:val="2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hint="eastAsia" w:ascii="Times New Roman" w:hAnsi="Times New Roman" w:cs="Times New Roman"/>
                <w:bCs/>
                <w:szCs w:val="21"/>
              </w:rPr>
              <w:t>0</w:t>
            </w:r>
          </w:p>
        </w:tc>
        <w:tc>
          <w:tcPr>
            <w:tcW w:w="1255" w:type="dxa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hint="eastAsia" w:ascii="Times New Roman" w:hAnsi="Times New Roman" w:cs="Times New Roman"/>
                <w:bCs/>
                <w:szCs w:val="21"/>
              </w:rPr>
              <w:t>0</w:t>
            </w:r>
          </w:p>
        </w:tc>
        <w:tc>
          <w:tcPr>
            <w:tcW w:w="1867" w:type="dxa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hint="eastAsia" w:ascii="Times New Roman" w:hAnsi="Times New Roman" w:cs="Times New Roman"/>
                <w:bCs/>
                <w:szCs w:val="21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1" w:hRule="atLeast"/>
          <w:jc w:val="center"/>
        </w:trPr>
        <w:tc>
          <w:tcPr>
            <w:tcW w:w="8080" w:type="dxa"/>
            <w:gridSpan w:val="5"/>
            <w:shd w:val="clear" w:color="auto" w:fill="FFFFFF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ascii="Times New Roman" w:hAnsi="Times New Roman" w:cs="Times New Roman"/>
                <w:bCs/>
                <w:kern w:val="0"/>
                <w:szCs w:val="21"/>
              </w:rPr>
              <w:t>《条例》第二十条第（八）项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7" w:hRule="atLeast"/>
          <w:jc w:val="center"/>
        </w:trPr>
        <w:tc>
          <w:tcPr>
            <w:tcW w:w="2618" w:type="dxa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ascii="Times New Roman" w:hAnsi="Times New Roman" w:cs="Times New Roman"/>
                <w:bCs/>
                <w:kern w:val="0"/>
                <w:szCs w:val="21"/>
              </w:rPr>
              <w:t>信息内容</w:t>
            </w:r>
          </w:p>
        </w:tc>
        <w:tc>
          <w:tcPr>
            <w:tcW w:w="2338" w:type="dxa"/>
            <w:gridSpan w:val="2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ascii="Times New Roman" w:hAnsi="Times New Roman" w:cs="Times New Roman"/>
                <w:bCs/>
                <w:kern w:val="0"/>
                <w:szCs w:val="21"/>
              </w:rPr>
              <w:t>上一年项目数量</w:t>
            </w:r>
          </w:p>
        </w:tc>
        <w:tc>
          <w:tcPr>
            <w:tcW w:w="3122" w:type="dxa"/>
            <w:gridSpan w:val="2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ascii="Times New Roman" w:hAnsi="Times New Roman" w:cs="Times New Roman"/>
                <w:bCs/>
                <w:kern w:val="0"/>
                <w:szCs w:val="21"/>
              </w:rPr>
              <w:t>本年增/减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6" w:hRule="atLeast"/>
          <w:jc w:val="center"/>
        </w:trPr>
        <w:tc>
          <w:tcPr>
            <w:tcW w:w="2618" w:type="dxa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ascii="Times New Roman" w:hAnsi="Times New Roman" w:cs="Times New Roman"/>
                <w:bCs/>
                <w:kern w:val="0"/>
                <w:szCs w:val="21"/>
              </w:rPr>
              <w:t>行政事业性收费</w:t>
            </w:r>
          </w:p>
        </w:tc>
        <w:tc>
          <w:tcPr>
            <w:tcW w:w="2338" w:type="dxa"/>
            <w:gridSpan w:val="2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hint="eastAsia" w:ascii="Times New Roman" w:hAnsi="Times New Roman" w:cs="Times New Roman"/>
                <w:bCs/>
                <w:szCs w:val="21"/>
              </w:rPr>
              <w:t>0</w:t>
            </w:r>
          </w:p>
        </w:tc>
        <w:tc>
          <w:tcPr>
            <w:tcW w:w="3122" w:type="dxa"/>
            <w:gridSpan w:val="2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hint="eastAsia" w:ascii="Times New Roman" w:hAnsi="Times New Roman" w:cs="Times New Roman"/>
                <w:bCs/>
                <w:szCs w:val="21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3" w:hRule="atLeast"/>
          <w:jc w:val="center"/>
        </w:trPr>
        <w:tc>
          <w:tcPr>
            <w:tcW w:w="8080" w:type="dxa"/>
            <w:gridSpan w:val="5"/>
            <w:shd w:val="clear" w:color="auto" w:fill="FFFFFF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ascii="Times New Roman" w:hAnsi="Times New Roman" w:cs="Times New Roman"/>
                <w:bCs/>
                <w:kern w:val="0"/>
                <w:szCs w:val="21"/>
              </w:rPr>
              <w:t>《条例》第二十条第（九）项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  <w:jc w:val="center"/>
        </w:trPr>
        <w:tc>
          <w:tcPr>
            <w:tcW w:w="2618" w:type="dxa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ascii="Times New Roman" w:hAnsi="Times New Roman" w:cs="Times New Roman"/>
                <w:bCs/>
                <w:kern w:val="0"/>
                <w:szCs w:val="21"/>
              </w:rPr>
              <w:t>信息内容</w:t>
            </w:r>
          </w:p>
        </w:tc>
        <w:tc>
          <w:tcPr>
            <w:tcW w:w="2338" w:type="dxa"/>
            <w:gridSpan w:val="2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ascii="Times New Roman" w:hAnsi="Times New Roman" w:cs="Times New Roman"/>
                <w:bCs/>
                <w:kern w:val="0"/>
                <w:szCs w:val="21"/>
              </w:rPr>
              <w:t>采购项目数量</w:t>
            </w:r>
          </w:p>
        </w:tc>
        <w:tc>
          <w:tcPr>
            <w:tcW w:w="3122" w:type="dxa"/>
            <w:gridSpan w:val="2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ascii="Times New Roman" w:hAnsi="Times New Roman" w:cs="Times New Roman"/>
                <w:bCs/>
                <w:kern w:val="0"/>
                <w:szCs w:val="21"/>
              </w:rPr>
              <w:t>采购总金额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3" w:hRule="atLeast"/>
          <w:jc w:val="center"/>
        </w:trPr>
        <w:tc>
          <w:tcPr>
            <w:tcW w:w="2618" w:type="dxa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ascii="Times New Roman" w:hAnsi="Times New Roman" w:cs="Times New Roman"/>
                <w:bCs/>
                <w:kern w:val="0"/>
                <w:szCs w:val="21"/>
              </w:rPr>
              <w:t>政府集中采购</w:t>
            </w:r>
          </w:p>
        </w:tc>
        <w:tc>
          <w:tcPr>
            <w:tcW w:w="2338" w:type="dxa"/>
            <w:gridSpan w:val="2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</w:p>
        </w:tc>
        <w:tc>
          <w:tcPr>
            <w:tcW w:w="3122" w:type="dxa"/>
            <w:gridSpan w:val="2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</w:p>
        </w:tc>
      </w:tr>
    </w:tbl>
    <w:p>
      <w:pPr>
        <w:spacing w:line="600" w:lineRule="exact"/>
        <w:ind w:firstLine="640" w:firstLineChars="200"/>
        <w:rPr>
          <w:rFonts w:ascii="Times New Roman" w:hAnsi="Times New Roman" w:eastAsia="方正黑体简体" w:cs="Times New Roman"/>
          <w:sz w:val="32"/>
          <w:szCs w:val="32"/>
        </w:rPr>
      </w:pPr>
      <w:r>
        <w:rPr>
          <w:rFonts w:ascii="Times New Roman" w:hAnsi="Times New Roman" w:eastAsia="方正黑体简体" w:cs="Times New Roman"/>
          <w:sz w:val="32"/>
          <w:szCs w:val="32"/>
        </w:rPr>
        <w:t>三、收到和处理政府信息公开申请情况</w:t>
      </w:r>
    </w:p>
    <w:p>
      <w:pPr>
        <w:pStyle w:val="2"/>
        <w:shd w:val="clear" w:color="auto" w:fill="FFFFFF"/>
        <w:spacing w:line="260" w:lineRule="exact"/>
        <w:ind w:left="420"/>
        <w:jc w:val="both"/>
        <w:rPr>
          <w:rFonts w:ascii="Times New Roman" w:hAnsi="Times New Roman" w:cs="Times New Roman"/>
          <w:shd w:val="clear" w:color="auto" w:fill="FFFFFF"/>
        </w:rPr>
      </w:pPr>
    </w:p>
    <w:tbl>
      <w:tblPr>
        <w:tblStyle w:val="3"/>
        <w:tblW w:w="846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72"/>
        <w:gridCol w:w="1548"/>
        <w:gridCol w:w="2413"/>
        <w:gridCol w:w="567"/>
        <w:gridCol w:w="567"/>
        <w:gridCol w:w="567"/>
        <w:gridCol w:w="567"/>
        <w:gridCol w:w="567"/>
        <w:gridCol w:w="575"/>
        <w:gridCol w:w="512"/>
        <w:gridCol w:w="1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3" w:hRule="atLeast"/>
          <w:jc w:val="center"/>
        </w:trPr>
        <w:tc>
          <w:tcPr>
            <w:tcW w:w="4538" w:type="dxa"/>
            <w:gridSpan w:val="3"/>
            <w:vMerge w:val="restart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ind w:left="-107" w:leftChars="-51" w:right="-107" w:rightChars="-51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  <w:kern w:val="0"/>
                <w:sz w:val="20"/>
                <w:szCs w:val="20"/>
              </w:rPr>
              <w:t>（本列数据的勾稽关系为：第一项加第二项之和，等于第三项加第四项之和）</w:t>
            </w:r>
          </w:p>
        </w:tc>
        <w:tc>
          <w:tcPr>
            <w:tcW w:w="3929" w:type="dxa"/>
            <w:gridSpan w:val="8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  <w:kern w:val="0"/>
                <w:sz w:val="20"/>
                <w:szCs w:val="20"/>
              </w:rPr>
              <w:t>申请人情况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1" w:hRule="atLeast"/>
          <w:jc w:val="center"/>
        </w:trPr>
        <w:tc>
          <w:tcPr>
            <w:tcW w:w="4538" w:type="dxa"/>
            <w:gridSpan w:val="3"/>
            <w:vMerge w:val="continue"/>
            <w:tcMar>
              <w:left w:w="108" w:type="dxa"/>
              <w:right w:w="108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567" w:type="dxa"/>
            <w:vMerge w:val="restart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ind w:left="-105" w:leftChars="-50" w:right="-113" w:rightChars="-54"/>
              <w:jc w:val="center"/>
              <w:rPr>
                <w:rFonts w:ascii="Times New Roman" w:hAnsi="Times New Roman" w:cs="Times New Roman"/>
                <w:bCs/>
                <w:spacing w:val="-2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pacing w:val="-20"/>
                <w:kern w:val="0"/>
                <w:sz w:val="20"/>
                <w:szCs w:val="20"/>
              </w:rPr>
              <w:t>自然人</w:t>
            </w:r>
          </w:p>
          <w:p>
            <w:pPr>
              <w:widowControl/>
              <w:spacing w:line="260" w:lineRule="exact"/>
              <w:ind w:left="-105" w:leftChars="-50" w:right="-113" w:rightChars="-54"/>
              <w:jc w:val="center"/>
              <w:rPr>
                <w:rFonts w:ascii="Times New Roman" w:hAnsi="Times New Roman" w:cs="Times New Roman"/>
                <w:bCs/>
                <w:spacing w:val="-20"/>
                <w:kern w:val="0"/>
                <w:sz w:val="20"/>
                <w:szCs w:val="20"/>
              </w:rPr>
            </w:pPr>
          </w:p>
          <w:p>
            <w:pPr>
              <w:widowControl/>
              <w:spacing w:line="260" w:lineRule="exact"/>
              <w:ind w:left="-105" w:leftChars="-50" w:right="-113" w:rightChars="-54"/>
              <w:jc w:val="center"/>
              <w:rPr>
                <w:rFonts w:ascii="Times New Roman" w:hAnsi="Times New Roman" w:cs="Times New Roman"/>
                <w:bCs/>
                <w:spacing w:val="-20"/>
                <w:kern w:val="0"/>
                <w:sz w:val="20"/>
                <w:szCs w:val="20"/>
              </w:rPr>
            </w:pPr>
          </w:p>
          <w:p>
            <w:pPr>
              <w:widowControl/>
              <w:spacing w:line="260" w:lineRule="exact"/>
              <w:ind w:left="-105" w:leftChars="-50" w:right="-113" w:rightChars="-54"/>
              <w:jc w:val="center"/>
              <w:rPr>
                <w:rFonts w:ascii="Times New Roman" w:hAnsi="Times New Roman" w:cs="Times New Roman"/>
                <w:bCs/>
                <w:spacing w:val="-20"/>
                <w:kern w:val="0"/>
                <w:sz w:val="20"/>
                <w:szCs w:val="20"/>
              </w:rPr>
            </w:pPr>
          </w:p>
          <w:p>
            <w:pPr>
              <w:widowControl/>
              <w:spacing w:line="260" w:lineRule="exact"/>
              <w:ind w:left="-105" w:leftChars="-50" w:right="-113" w:rightChars="-54"/>
              <w:jc w:val="center"/>
              <w:rPr>
                <w:rFonts w:ascii="Times New Roman" w:hAnsi="Times New Roman" w:cs="Times New Roman"/>
                <w:bCs/>
                <w:spacing w:val="-20"/>
              </w:rPr>
            </w:pPr>
          </w:p>
        </w:tc>
        <w:tc>
          <w:tcPr>
            <w:tcW w:w="2843" w:type="dxa"/>
            <w:gridSpan w:val="5"/>
            <w:tcBorders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  <w:kern w:val="0"/>
                <w:sz w:val="20"/>
                <w:szCs w:val="20"/>
              </w:rPr>
              <w:t>法人或其他组织</w:t>
            </w:r>
          </w:p>
        </w:tc>
        <w:tc>
          <w:tcPr>
            <w:tcW w:w="518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ind w:left="-109" w:leftChars="-52" w:right="-164" w:rightChars="-78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总计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1" w:type="dxa"/>
          <w:trHeight w:val="1097" w:hRule="atLeast"/>
          <w:jc w:val="center"/>
        </w:trPr>
        <w:tc>
          <w:tcPr>
            <w:tcW w:w="4538" w:type="dxa"/>
            <w:gridSpan w:val="3"/>
            <w:vMerge w:val="continue"/>
            <w:tcMar>
              <w:left w:w="108" w:type="dxa"/>
              <w:right w:w="108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567" w:type="dxa"/>
            <w:vMerge w:val="continue"/>
            <w:tcMar>
              <w:left w:w="108" w:type="dxa"/>
              <w:right w:w="108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567" w:type="dxa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ind w:left="-105" w:leftChars="-50" w:right="-105" w:rightChars="-5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  <w:kern w:val="0"/>
                <w:sz w:val="20"/>
                <w:szCs w:val="20"/>
              </w:rPr>
              <w:t>商业企业</w:t>
            </w:r>
          </w:p>
        </w:tc>
        <w:tc>
          <w:tcPr>
            <w:tcW w:w="567" w:type="dxa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ind w:left="-105" w:leftChars="-50" w:right="-107" w:rightChars="-51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  <w:kern w:val="0"/>
                <w:sz w:val="20"/>
                <w:szCs w:val="20"/>
              </w:rPr>
              <w:t>科研机构</w:t>
            </w:r>
          </w:p>
        </w:tc>
        <w:tc>
          <w:tcPr>
            <w:tcW w:w="567" w:type="dxa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ind w:left="-105" w:leftChars="-50" w:right="-109" w:rightChars="-52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  <w:kern w:val="0"/>
                <w:sz w:val="20"/>
                <w:szCs w:val="20"/>
              </w:rPr>
              <w:t>社会公益组织</w:t>
            </w:r>
          </w:p>
        </w:tc>
        <w:tc>
          <w:tcPr>
            <w:tcW w:w="567" w:type="dxa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ind w:left="-103" w:leftChars="-49" w:right="-101" w:rightChars="-48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  <w:kern w:val="0"/>
                <w:sz w:val="20"/>
                <w:szCs w:val="20"/>
              </w:rPr>
              <w:t>法律服务机构</w:t>
            </w:r>
          </w:p>
        </w:tc>
        <w:tc>
          <w:tcPr>
            <w:tcW w:w="571" w:type="dxa"/>
            <w:tcBorders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ind w:left="-160" w:leftChars="-76" w:right="-105" w:rightChars="-5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  <w:kern w:val="0"/>
                <w:sz w:val="20"/>
                <w:szCs w:val="20"/>
              </w:rPr>
              <w:t>其他</w:t>
            </w:r>
          </w:p>
        </w:tc>
        <w:tc>
          <w:tcPr>
            <w:tcW w:w="5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pacing w:line="260" w:lineRule="exact"/>
              <w:rPr>
                <w:rFonts w:ascii="Times New Roman" w:hAnsi="Times New Roman" w:cs="Times New Roman"/>
                <w:bCs/>
                <w:sz w:val="24"/>
                <w:highlight w:val="yellow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1" w:type="dxa"/>
          <w:trHeight w:val="426" w:hRule="atLeast"/>
          <w:jc w:val="center"/>
        </w:trPr>
        <w:tc>
          <w:tcPr>
            <w:tcW w:w="4538" w:type="dxa"/>
            <w:gridSpan w:val="3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  <w:kern w:val="0"/>
                <w:sz w:val="20"/>
                <w:szCs w:val="20"/>
              </w:rPr>
              <w:t>一、本年新收政府信息公开申请数量</w:t>
            </w:r>
          </w:p>
        </w:tc>
        <w:tc>
          <w:tcPr>
            <w:tcW w:w="567" w:type="dxa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eastAsia" w:ascii="Times New Roman" w:hAnsi="Times New Roman" w:eastAsia="宋体" w:cs="Times New Roman"/>
                <w:bCs/>
                <w:lang w:eastAsia="zh-CN"/>
              </w:rPr>
            </w:pPr>
            <w:r>
              <w:rPr>
                <w:rFonts w:hint="eastAsia" w:ascii="Times New Roman" w:hAnsi="Times New Roman" w:cs="Times New Roman"/>
                <w:bCs/>
                <w:lang w:val="en-US" w:eastAsia="zh-CN"/>
              </w:rPr>
              <w:t>0</w:t>
            </w:r>
          </w:p>
        </w:tc>
        <w:tc>
          <w:tcPr>
            <w:tcW w:w="567" w:type="dxa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hint="eastAsia" w:ascii="Times New Roman" w:hAnsi="Times New Roman" w:cs="Times New Roman"/>
                <w:bCs/>
              </w:rPr>
              <w:t>0</w:t>
            </w:r>
          </w:p>
        </w:tc>
        <w:tc>
          <w:tcPr>
            <w:tcW w:w="567" w:type="dxa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hint="eastAsia" w:ascii="Times New Roman" w:hAnsi="Times New Roman" w:cs="Times New Roman"/>
                <w:bCs/>
              </w:rPr>
              <w:t>0</w:t>
            </w:r>
          </w:p>
        </w:tc>
        <w:tc>
          <w:tcPr>
            <w:tcW w:w="567" w:type="dxa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hint="eastAsia" w:ascii="Times New Roman" w:hAnsi="Times New Roman" w:cs="Times New Roman"/>
                <w:bCs/>
              </w:rPr>
              <w:t>0</w:t>
            </w:r>
          </w:p>
        </w:tc>
        <w:tc>
          <w:tcPr>
            <w:tcW w:w="567" w:type="dxa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hint="eastAsia" w:ascii="Times New Roman" w:hAnsi="Times New Roman" w:cs="Times New Roman"/>
                <w:bCs/>
              </w:rPr>
              <w:t>0</w:t>
            </w:r>
          </w:p>
        </w:tc>
        <w:tc>
          <w:tcPr>
            <w:tcW w:w="571" w:type="dxa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hint="eastAsia" w:ascii="Times New Roman" w:hAnsi="Times New Roman" w:cs="Times New Roman"/>
                <w:bCs/>
              </w:rPr>
              <w:t>0</w:t>
            </w:r>
          </w:p>
        </w:tc>
        <w:tc>
          <w:tcPr>
            <w:tcW w:w="512" w:type="dxa"/>
            <w:tcBorders>
              <w:top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eastAsia" w:ascii="Times New Roman" w:hAnsi="Times New Roman" w:eastAsia="宋体" w:cs="Times New Roman"/>
                <w:bCs/>
                <w:lang w:eastAsia="zh-CN"/>
              </w:rPr>
            </w:pPr>
            <w:r>
              <w:rPr>
                <w:rFonts w:hint="eastAsia" w:ascii="Times New Roman" w:hAnsi="Times New Roman" w:cs="Times New Roman"/>
                <w:bCs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1" w:type="dxa"/>
          <w:trHeight w:val="417" w:hRule="atLeast"/>
          <w:jc w:val="center"/>
        </w:trPr>
        <w:tc>
          <w:tcPr>
            <w:tcW w:w="4538" w:type="dxa"/>
            <w:gridSpan w:val="3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  <w:kern w:val="0"/>
                <w:sz w:val="20"/>
                <w:szCs w:val="20"/>
              </w:rPr>
              <w:t>二、上年结转政府信息公开申请数量</w:t>
            </w:r>
          </w:p>
        </w:tc>
        <w:tc>
          <w:tcPr>
            <w:tcW w:w="567" w:type="dxa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hint="eastAsia" w:ascii="Times New Roman" w:hAnsi="Times New Roman" w:cs="Times New Roman"/>
                <w:bCs/>
              </w:rPr>
              <w:t>0</w:t>
            </w:r>
          </w:p>
        </w:tc>
        <w:tc>
          <w:tcPr>
            <w:tcW w:w="567" w:type="dxa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hint="eastAsia" w:ascii="Times New Roman" w:hAnsi="Times New Roman" w:cs="Times New Roman"/>
                <w:bCs/>
              </w:rPr>
              <w:t>0</w:t>
            </w:r>
          </w:p>
        </w:tc>
        <w:tc>
          <w:tcPr>
            <w:tcW w:w="567" w:type="dxa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hint="eastAsia" w:ascii="Times New Roman" w:hAnsi="Times New Roman" w:cs="Times New Roman"/>
                <w:bCs/>
              </w:rPr>
              <w:t>0</w:t>
            </w:r>
          </w:p>
        </w:tc>
        <w:tc>
          <w:tcPr>
            <w:tcW w:w="567" w:type="dxa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hint="eastAsia" w:ascii="Times New Roman" w:hAnsi="Times New Roman" w:cs="Times New Roman"/>
                <w:bCs/>
              </w:rPr>
              <w:t>0</w:t>
            </w:r>
          </w:p>
        </w:tc>
        <w:tc>
          <w:tcPr>
            <w:tcW w:w="567" w:type="dxa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hint="eastAsia" w:ascii="Times New Roman" w:hAnsi="Times New Roman" w:cs="Times New Roman"/>
                <w:bCs/>
              </w:rPr>
              <w:t>0</w:t>
            </w:r>
          </w:p>
        </w:tc>
        <w:tc>
          <w:tcPr>
            <w:tcW w:w="571" w:type="dxa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hint="eastAsia" w:ascii="Times New Roman" w:hAnsi="Times New Roman" w:cs="Times New Roman"/>
                <w:bCs/>
              </w:rPr>
              <w:t>0</w:t>
            </w:r>
          </w:p>
        </w:tc>
        <w:tc>
          <w:tcPr>
            <w:tcW w:w="512" w:type="dxa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hint="eastAsia" w:ascii="Times New Roman" w:hAnsi="Times New Roman" w:cs="Times New Roman"/>
                <w:bCs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2" w:type="dxa"/>
          <w:trHeight w:val="426" w:hRule="atLeast"/>
          <w:jc w:val="center"/>
        </w:trPr>
        <w:tc>
          <w:tcPr>
            <w:tcW w:w="573" w:type="dxa"/>
            <w:vMerge w:val="restart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  <w:kern w:val="0"/>
                <w:sz w:val="20"/>
                <w:szCs w:val="20"/>
              </w:rPr>
              <w:t>三、本年度办理结果</w:t>
            </w:r>
          </w:p>
        </w:tc>
        <w:tc>
          <w:tcPr>
            <w:tcW w:w="3964" w:type="dxa"/>
            <w:gridSpan w:val="2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ind w:left="-115" w:leftChars="-55"/>
              <w:jc w:val="lef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eastAsia="楷体" w:cs="Times New Roman"/>
                <w:bCs/>
                <w:kern w:val="0"/>
                <w:sz w:val="20"/>
                <w:szCs w:val="20"/>
              </w:rPr>
              <w:t>（一）予以公开</w:t>
            </w:r>
          </w:p>
        </w:tc>
        <w:tc>
          <w:tcPr>
            <w:tcW w:w="567" w:type="dxa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eastAsia" w:ascii="Times New Roman" w:hAnsi="Times New Roman" w:eastAsia="宋体" w:cs="Times New Roman"/>
                <w:bCs/>
                <w:lang w:eastAsia="zh-CN"/>
              </w:rPr>
            </w:pPr>
            <w:r>
              <w:rPr>
                <w:rFonts w:hint="eastAsia" w:ascii="Times New Roman" w:hAnsi="Times New Roman" w:cs="Times New Roman"/>
                <w:bCs/>
                <w:lang w:val="en-US" w:eastAsia="zh-CN"/>
              </w:rPr>
              <w:t>0</w:t>
            </w:r>
          </w:p>
        </w:tc>
        <w:tc>
          <w:tcPr>
            <w:tcW w:w="567" w:type="dxa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hint="eastAsia" w:ascii="Times New Roman" w:hAnsi="Times New Roman" w:cs="Times New Roman"/>
                <w:bCs/>
              </w:rPr>
              <w:t>0</w:t>
            </w:r>
          </w:p>
        </w:tc>
        <w:tc>
          <w:tcPr>
            <w:tcW w:w="567" w:type="dxa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hint="eastAsia" w:ascii="Times New Roman" w:hAnsi="Times New Roman" w:cs="Times New Roman"/>
                <w:bCs/>
              </w:rPr>
              <w:t>0</w:t>
            </w:r>
          </w:p>
        </w:tc>
        <w:tc>
          <w:tcPr>
            <w:tcW w:w="567" w:type="dxa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hint="eastAsia" w:ascii="Times New Roman" w:hAnsi="Times New Roman" w:cs="Times New Roman"/>
                <w:bCs/>
              </w:rPr>
              <w:t>0</w:t>
            </w:r>
          </w:p>
        </w:tc>
        <w:tc>
          <w:tcPr>
            <w:tcW w:w="567" w:type="dxa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hint="eastAsia" w:ascii="Times New Roman" w:hAnsi="Times New Roman" w:cs="Times New Roman"/>
                <w:bCs/>
              </w:rPr>
              <w:t>0</w:t>
            </w:r>
          </w:p>
        </w:tc>
        <w:tc>
          <w:tcPr>
            <w:tcW w:w="571" w:type="dxa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hint="eastAsia" w:ascii="Times New Roman" w:hAnsi="Times New Roman" w:cs="Times New Roman"/>
                <w:bCs/>
              </w:rPr>
              <w:t>0</w:t>
            </w:r>
          </w:p>
        </w:tc>
        <w:tc>
          <w:tcPr>
            <w:tcW w:w="512" w:type="dxa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eastAsia" w:ascii="Times New Roman" w:hAnsi="Times New Roman" w:eastAsia="宋体" w:cs="Times New Roman"/>
                <w:bCs/>
                <w:lang w:eastAsia="zh-CN"/>
              </w:rPr>
            </w:pPr>
            <w:r>
              <w:rPr>
                <w:rFonts w:hint="eastAsia" w:ascii="Times New Roman" w:hAnsi="Times New Roman" w:cs="Times New Roman"/>
                <w:bCs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2" w:type="dxa"/>
          <w:trHeight w:val="633" w:hRule="atLeast"/>
          <w:jc w:val="center"/>
        </w:trPr>
        <w:tc>
          <w:tcPr>
            <w:tcW w:w="573" w:type="dxa"/>
            <w:vMerge w:val="continue"/>
            <w:tcMar>
              <w:left w:w="108" w:type="dxa"/>
              <w:right w:w="108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3964" w:type="dxa"/>
            <w:gridSpan w:val="2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ind w:left="-115" w:leftChars="-55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eastAsia="楷体" w:cs="Times New Roman"/>
                <w:bCs/>
                <w:kern w:val="0"/>
                <w:sz w:val="20"/>
                <w:szCs w:val="20"/>
              </w:rPr>
              <w:t>（二）部分公开（区分处理的，只计这一情形，不计其他情形）</w:t>
            </w:r>
          </w:p>
        </w:tc>
        <w:tc>
          <w:tcPr>
            <w:tcW w:w="567" w:type="dxa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hint="eastAsia" w:ascii="Times New Roman" w:hAnsi="Times New Roman" w:cs="Times New Roman"/>
                <w:bCs/>
              </w:rPr>
              <w:t>0</w:t>
            </w:r>
          </w:p>
        </w:tc>
        <w:tc>
          <w:tcPr>
            <w:tcW w:w="567" w:type="dxa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hint="eastAsia" w:ascii="Times New Roman" w:hAnsi="Times New Roman" w:cs="Times New Roman"/>
                <w:bCs/>
              </w:rPr>
              <w:t>0</w:t>
            </w:r>
          </w:p>
        </w:tc>
        <w:tc>
          <w:tcPr>
            <w:tcW w:w="567" w:type="dxa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hint="eastAsia" w:ascii="Times New Roman" w:hAnsi="Times New Roman" w:cs="Times New Roman"/>
                <w:bCs/>
              </w:rPr>
              <w:t>0</w:t>
            </w:r>
          </w:p>
        </w:tc>
        <w:tc>
          <w:tcPr>
            <w:tcW w:w="567" w:type="dxa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hint="eastAsia" w:ascii="Times New Roman" w:hAnsi="Times New Roman" w:cs="Times New Roman"/>
                <w:bCs/>
              </w:rPr>
              <w:t>0</w:t>
            </w:r>
          </w:p>
        </w:tc>
        <w:tc>
          <w:tcPr>
            <w:tcW w:w="567" w:type="dxa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hint="eastAsia" w:ascii="Times New Roman" w:hAnsi="Times New Roman" w:cs="Times New Roman"/>
                <w:bCs/>
              </w:rPr>
              <w:t>0</w:t>
            </w:r>
          </w:p>
        </w:tc>
        <w:tc>
          <w:tcPr>
            <w:tcW w:w="571" w:type="dxa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hint="eastAsia" w:ascii="Times New Roman" w:hAnsi="Times New Roman" w:cs="Times New Roman"/>
                <w:bCs/>
              </w:rPr>
              <w:t>0</w:t>
            </w:r>
          </w:p>
        </w:tc>
        <w:tc>
          <w:tcPr>
            <w:tcW w:w="512" w:type="dxa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hint="eastAsia" w:ascii="Times New Roman" w:hAnsi="Times New Roman" w:cs="Times New Roman"/>
                <w:bCs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2" w:type="dxa"/>
          <w:trHeight w:val="426" w:hRule="atLeast"/>
          <w:jc w:val="center"/>
        </w:trPr>
        <w:tc>
          <w:tcPr>
            <w:tcW w:w="573" w:type="dxa"/>
            <w:vMerge w:val="continue"/>
            <w:tcMar>
              <w:left w:w="108" w:type="dxa"/>
              <w:right w:w="108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1550" w:type="dxa"/>
            <w:vMerge w:val="restart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ind w:left="-113" w:leftChars="-55" w:right="-111" w:rightChars="-53" w:hanging="2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eastAsia="楷体" w:cs="Times New Roman"/>
                <w:bCs/>
                <w:kern w:val="0"/>
                <w:sz w:val="20"/>
                <w:szCs w:val="20"/>
              </w:rPr>
              <w:t>（三）不予公开</w:t>
            </w:r>
          </w:p>
        </w:tc>
        <w:tc>
          <w:tcPr>
            <w:tcW w:w="2414" w:type="dxa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ind w:right="-107" w:rightChars="-51"/>
              <w:jc w:val="lef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eastAsia="楷体" w:cs="Times New Roman"/>
                <w:bCs/>
                <w:kern w:val="0"/>
                <w:sz w:val="20"/>
                <w:szCs w:val="20"/>
              </w:rPr>
              <w:t>1.属于国家秘密</w:t>
            </w:r>
          </w:p>
        </w:tc>
        <w:tc>
          <w:tcPr>
            <w:tcW w:w="567" w:type="dxa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hint="eastAsia" w:ascii="Times New Roman" w:hAnsi="Times New Roman" w:cs="Times New Roman"/>
                <w:bCs/>
              </w:rPr>
              <w:t>0</w:t>
            </w:r>
          </w:p>
        </w:tc>
        <w:tc>
          <w:tcPr>
            <w:tcW w:w="567" w:type="dxa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hint="eastAsia" w:ascii="Times New Roman" w:hAnsi="Times New Roman" w:cs="Times New Roman"/>
                <w:bCs/>
              </w:rPr>
              <w:t>0</w:t>
            </w:r>
          </w:p>
        </w:tc>
        <w:tc>
          <w:tcPr>
            <w:tcW w:w="567" w:type="dxa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hint="eastAsia" w:ascii="Times New Roman" w:hAnsi="Times New Roman" w:cs="Times New Roman"/>
                <w:bCs/>
              </w:rPr>
              <w:t>0</w:t>
            </w:r>
          </w:p>
        </w:tc>
        <w:tc>
          <w:tcPr>
            <w:tcW w:w="567" w:type="dxa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hint="eastAsia" w:ascii="Times New Roman" w:hAnsi="Times New Roman" w:cs="Times New Roman"/>
                <w:bCs/>
              </w:rPr>
              <w:t>0</w:t>
            </w:r>
          </w:p>
        </w:tc>
        <w:tc>
          <w:tcPr>
            <w:tcW w:w="567" w:type="dxa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hint="eastAsia" w:ascii="Times New Roman" w:hAnsi="Times New Roman" w:cs="Times New Roman"/>
                <w:bCs/>
              </w:rPr>
              <w:t>0</w:t>
            </w:r>
          </w:p>
        </w:tc>
        <w:tc>
          <w:tcPr>
            <w:tcW w:w="571" w:type="dxa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hint="eastAsia" w:ascii="Times New Roman" w:hAnsi="Times New Roman" w:cs="Times New Roman"/>
                <w:bCs/>
              </w:rPr>
              <w:t>0</w:t>
            </w:r>
          </w:p>
        </w:tc>
        <w:tc>
          <w:tcPr>
            <w:tcW w:w="512" w:type="dxa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hint="eastAsia" w:ascii="Times New Roman" w:hAnsi="Times New Roman" w:cs="Times New Roman"/>
                <w:bCs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2" w:type="dxa"/>
          <w:trHeight w:val="426" w:hRule="atLeast"/>
          <w:jc w:val="center"/>
        </w:trPr>
        <w:tc>
          <w:tcPr>
            <w:tcW w:w="573" w:type="dxa"/>
            <w:vMerge w:val="continue"/>
            <w:tcMar>
              <w:left w:w="108" w:type="dxa"/>
              <w:right w:w="108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1550" w:type="dxa"/>
            <w:vMerge w:val="continue"/>
            <w:tcMar>
              <w:left w:w="108" w:type="dxa"/>
              <w:right w:w="108" w:type="dxa"/>
            </w:tcMar>
            <w:vAlign w:val="center"/>
          </w:tcPr>
          <w:p>
            <w:pPr>
              <w:spacing w:line="260" w:lineRule="exact"/>
              <w:ind w:left="-115" w:leftChars="-55" w:right="-111" w:rightChars="-53" w:firstLine="115" w:firstLineChars="48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2414" w:type="dxa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ind w:right="-107" w:rightChars="-51"/>
              <w:jc w:val="left"/>
              <w:rPr>
                <w:rFonts w:ascii="Times New Roman" w:hAnsi="Times New Roman" w:cs="Times New Roman"/>
                <w:bCs/>
                <w:spacing w:val="-20"/>
              </w:rPr>
            </w:pPr>
            <w:r>
              <w:rPr>
                <w:rFonts w:ascii="Times New Roman" w:hAnsi="Times New Roman" w:eastAsia="楷体" w:cs="Times New Roman"/>
                <w:bCs/>
                <w:kern w:val="0"/>
                <w:sz w:val="20"/>
                <w:szCs w:val="20"/>
              </w:rPr>
              <w:t>2.</w:t>
            </w:r>
            <w:r>
              <w:rPr>
                <w:rFonts w:ascii="Times New Roman" w:hAnsi="Times New Roman" w:eastAsia="楷体" w:cs="Times New Roman"/>
                <w:bCs/>
                <w:spacing w:val="-15"/>
                <w:kern w:val="0"/>
                <w:sz w:val="20"/>
                <w:szCs w:val="20"/>
              </w:rPr>
              <w:t>其他法律行政法规禁止公开</w:t>
            </w:r>
          </w:p>
        </w:tc>
        <w:tc>
          <w:tcPr>
            <w:tcW w:w="567" w:type="dxa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hint="eastAsia" w:ascii="Times New Roman" w:hAnsi="Times New Roman" w:cs="Times New Roman"/>
                <w:bCs/>
              </w:rPr>
              <w:t>0</w:t>
            </w:r>
          </w:p>
        </w:tc>
        <w:tc>
          <w:tcPr>
            <w:tcW w:w="567" w:type="dxa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hint="eastAsia" w:ascii="Times New Roman" w:hAnsi="Times New Roman" w:cs="Times New Roman"/>
                <w:bCs/>
              </w:rPr>
              <w:t>0</w:t>
            </w:r>
          </w:p>
        </w:tc>
        <w:tc>
          <w:tcPr>
            <w:tcW w:w="567" w:type="dxa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hint="eastAsia" w:ascii="Times New Roman" w:hAnsi="Times New Roman" w:cs="Times New Roman"/>
                <w:bCs/>
              </w:rPr>
              <w:t>0</w:t>
            </w:r>
          </w:p>
        </w:tc>
        <w:tc>
          <w:tcPr>
            <w:tcW w:w="567" w:type="dxa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hint="eastAsia" w:ascii="Times New Roman" w:hAnsi="Times New Roman" w:cs="Times New Roman"/>
                <w:bCs/>
              </w:rPr>
              <w:t>0</w:t>
            </w:r>
          </w:p>
        </w:tc>
        <w:tc>
          <w:tcPr>
            <w:tcW w:w="567" w:type="dxa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hint="eastAsia" w:ascii="Times New Roman" w:hAnsi="Times New Roman" w:cs="Times New Roman"/>
                <w:bCs/>
              </w:rPr>
              <w:t>0</w:t>
            </w:r>
          </w:p>
        </w:tc>
        <w:tc>
          <w:tcPr>
            <w:tcW w:w="571" w:type="dxa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hint="eastAsia" w:ascii="Times New Roman" w:hAnsi="Times New Roman" w:cs="Times New Roman"/>
                <w:bCs/>
              </w:rPr>
              <w:t>0</w:t>
            </w:r>
          </w:p>
        </w:tc>
        <w:tc>
          <w:tcPr>
            <w:tcW w:w="512" w:type="dxa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hint="eastAsia" w:ascii="Times New Roman" w:hAnsi="Times New Roman" w:cs="Times New Roman"/>
                <w:bCs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2" w:type="dxa"/>
          <w:trHeight w:val="426" w:hRule="atLeast"/>
          <w:jc w:val="center"/>
        </w:trPr>
        <w:tc>
          <w:tcPr>
            <w:tcW w:w="573" w:type="dxa"/>
            <w:vMerge w:val="continue"/>
            <w:tcMar>
              <w:left w:w="108" w:type="dxa"/>
              <w:right w:w="108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1550" w:type="dxa"/>
            <w:vMerge w:val="continue"/>
            <w:tcMar>
              <w:left w:w="108" w:type="dxa"/>
              <w:right w:w="108" w:type="dxa"/>
            </w:tcMar>
            <w:vAlign w:val="center"/>
          </w:tcPr>
          <w:p>
            <w:pPr>
              <w:spacing w:line="260" w:lineRule="exact"/>
              <w:ind w:left="-115" w:leftChars="-55" w:right="-111" w:rightChars="-53" w:firstLine="115" w:firstLineChars="48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2414" w:type="dxa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ind w:right="-107" w:rightChars="-51"/>
              <w:jc w:val="lef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eastAsia="楷体" w:cs="Times New Roman"/>
                <w:bCs/>
                <w:kern w:val="0"/>
                <w:sz w:val="20"/>
                <w:szCs w:val="20"/>
              </w:rPr>
              <w:t>3.危及“三安全一稳定”</w:t>
            </w:r>
          </w:p>
        </w:tc>
        <w:tc>
          <w:tcPr>
            <w:tcW w:w="567" w:type="dxa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hint="eastAsia" w:ascii="Times New Roman" w:hAnsi="Times New Roman" w:cs="Times New Roman"/>
                <w:bCs/>
              </w:rPr>
              <w:t>0</w:t>
            </w:r>
          </w:p>
        </w:tc>
        <w:tc>
          <w:tcPr>
            <w:tcW w:w="567" w:type="dxa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hint="eastAsia" w:ascii="Times New Roman" w:hAnsi="Times New Roman" w:cs="Times New Roman"/>
                <w:bCs/>
              </w:rPr>
              <w:t>0</w:t>
            </w:r>
          </w:p>
        </w:tc>
        <w:tc>
          <w:tcPr>
            <w:tcW w:w="567" w:type="dxa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hint="eastAsia" w:ascii="Times New Roman" w:hAnsi="Times New Roman" w:cs="Times New Roman"/>
                <w:bCs/>
              </w:rPr>
              <w:t>0</w:t>
            </w:r>
          </w:p>
        </w:tc>
        <w:tc>
          <w:tcPr>
            <w:tcW w:w="567" w:type="dxa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hint="eastAsia" w:ascii="Times New Roman" w:hAnsi="Times New Roman" w:cs="Times New Roman"/>
                <w:bCs/>
              </w:rPr>
              <w:t>0</w:t>
            </w:r>
          </w:p>
        </w:tc>
        <w:tc>
          <w:tcPr>
            <w:tcW w:w="567" w:type="dxa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hint="eastAsia" w:ascii="Times New Roman" w:hAnsi="Times New Roman" w:cs="Times New Roman"/>
                <w:bCs/>
              </w:rPr>
              <w:t>0</w:t>
            </w:r>
          </w:p>
        </w:tc>
        <w:tc>
          <w:tcPr>
            <w:tcW w:w="571" w:type="dxa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hint="eastAsia" w:ascii="Times New Roman" w:hAnsi="Times New Roman" w:cs="Times New Roman"/>
                <w:bCs/>
              </w:rPr>
              <w:t>0</w:t>
            </w:r>
          </w:p>
        </w:tc>
        <w:tc>
          <w:tcPr>
            <w:tcW w:w="512" w:type="dxa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hint="eastAsia" w:ascii="Times New Roman" w:hAnsi="Times New Roman" w:cs="Times New Roman"/>
                <w:bCs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2" w:type="dxa"/>
          <w:trHeight w:val="426" w:hRule="atLeast"/>
          <w:jc w:val="center"/>
        </w:trPr>
        <w:tc>
          <w:tcPr>
            <w:tcW w:w="573" w:type="dxa"/>
            <w:vMerge w:val="continue"/>
            <w:tcMar>
              <w:left w:w="108" w:type="dxa"/>
              <w:right w:w="108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1550" w:type="dxa"/>
            <w:vMerge w:val="continue"/>
            <w:tcMar>
              <w:left w:w="108" w:type="dxa"/>
              <w:right w:w="108" w:type="dxa"/>
            </w:tcMar>
            <w:vAlign w:val="center"/>
          </w:tcPr>
          <w:p>
            <w:pPr>
              <w:spacing w:line="260" w:lineRule="exact"/>
              <w:ind w:left="-115" w:leftChars="-55" w:right="-111" w:rightChars="-53" w:firstLine="115" w:firstLineChars="48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2414" w:type="dxa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ind w:right="-107" w:rightChars="-51"/>
              <w:jc w:val="lef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eastAsia="楷体" w:cs="Times New Roman"/>
                <w:bCs/>
                <w:kern w:val="0"/>
                <w:sz w:val="20"/>
                <w:szCs w:val="20"/>
              </w:rPr>
              <w:t>4.保护第三方合法权益</w:t>
            </w:r>
          </w:p>
        </w:tc>
        <w:tc>
          <w:tcPr>
            <w:tcW w:w="567" w:type="dxa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hint="eastAsia" w:ascii="Times New Roman" w:hAnsi="Times New Roman" w:cs="Times New Roman"/>
                <w:bCs/>
              </w:rPr>
              <w:t>0</w:t>
            </w:r>
          </w:p>
        </w:tc>
        <w:tc>
          <w:tcPr>
            <w:tcW w:w="567" w:type="dxa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hint="eastAsia" w:ascii="Times New Roman" w:hAnsi="Times New Roman" w:cs="Times New Roman"/>
                <w:bCs/>
              </w:rPr>
              <w:t>0</w:t>
            </w:r>
          </w:p>
        </w:tc>
        <w:tc>
          <w:tcPr>
            <w:tcW w:w="567" w:type="dxa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hint="eastAsia" w:ascii="Times New Roman" w:hAnsi="Times New Roman" w:cs="Times New Roman"/>
                <w:bCs/>
              </w:rPr>
              <w:t>0</w:t>
            </w:r>
          </w:p>
        </w:tc>
        <w:tc>
          <w:tcPr>
            <w:tcW w:w="567" w:type="dxa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hint="eastAsia" w:ascii="Times New Roman" w:hAnsi="Times New Roman" w:cs="Times New Roman"/>
                <w:bCs/>
              </w:rPr>
              <w:t>0</w:t>
            </w:r>
          </w:p>
        </w:tc>
        <w:tc>
          <w:tcPr>
            <w:tcW w:w="567" w:type="dxa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hint="eastAsia" w:ascii="Times New Roman" w:hAnsi="Times New Roman" w:cs="Times New Roman"/>
                <w:bCs/>
              </w:rPr>
              <w:t>0</w:t>
            </w:r>
          </w:p>
        </w:tc>
        <w:tc>
          <w:tcPr>
            <w:tcW w:w="571" w:type="dxa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hint="eastAsia" w:ascii="Times New Roman" w:hAnsi="Times New Roman" w:cs="Times New Roman"/>
                <w:bCs/>
              </w:rPr>
              <w:t>0</w:t>
            </w:r>
          </w:p>
        </w:tc>
        <w:tc>
          <w:tcPr>
            <w:tcW w:w="512" w:type="dxa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hint="eastAsia" w:ascii="Times New Roman" w:hAnsi="Times New Roman" w:cs="Times New Roman"/>
                <w:bCs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2" w:type="dxa"/>
          <w:trHeight w:val="426" w:hRule="atLeast"/>
          <w:jc w:val="center"/>
        </w:trPr>
        <w:tc>
          <w:tcPr>
            <w:tcW w:w="573" w:type="dxa"/>
            <w:vMerge w:val="continue"/>
            <w:tcMar>
              <w:left w:w="108" w:type="dxa"/>
              <w:right w:w="108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1550" w:type="dxa"/>
            <w:vMerge w:val="continue"/>
            <w:tcMar>
              <w:left w:w="108" w:type="dxa"/>
              <w:right w:w="108" w:type="dxa"/>
            </w:tcMar>
            <w:vAlign w:val="center"/>
          </w:tcPr>
          <w:p>
            <w:pPr>
              <w:spacing w:line="260" w:lineRule="exact"/>
              <w:ind w:left="-115" w:leftChars="-55" w:right="-111" w:rightChars="-53" w:firstLine="115" w:firstLineChars="48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2414" w:type="dxa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ind w:right="-107" w:rightChars="-51"/>
              <w:jc w:val="lef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eastAsia="楷体" w:cs="Times New Roman"/>
                <w:bCs/>
                <w:kern w:val="0"/>
                <w:sz w:val="20"/>
                <w:szCs w:val="20"/>
              </w:rPr>
              <w:t>5.属于三类内部事务信息</w:t>
            </w:r>
          </w:p>
        </w:tc>
        <w:tc>
          <w:tcPr>
            <w:tcW w:w="567" w:type="dxa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hint="eastAsia" w:ascii="Times New Roman" w:hAnsi="Times New Roman" w:cs="Times New Roman"/>
                <w:bCs/>
              </w:rPr>
              <w:t>0</w:t>
            </w:r>
          </w:p>
        </w:tc>
        <w:tc>
          <w:tcPr>
            <w:tcW w:w="567" w:type="dxa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hint="eastAsia" w:ascii="Times New Roman" w:hAnsi="Times New Roman" w:cs="Times New Roman"/>
                <w:bCs/>
              </w:rPr>
              <w:t>0</w:t>
            </w:r>
          </w:p>
        </w:tc>
        <w:tc>
          <w:tcPr>
            <w:tcW w:w="567" w:type="dxa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hint="eastAsia" w:ascii="Times New Roman" w:hAnsi="Times New Roman" w:cs="Times New Roman"/>
                <w:bCs/>
              </w:rPr>
              <w:t>0</w:t>
            </w:r>
          </w:p>
        </w:tc>
        <w:tc>
          <w:tcPr>
            <w:tcW w:w="567" w:type="dxa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hint="eastAsia" w:ascii="Times New Roman" w:hAnsi="Times New Roman" w:cs="Times New Roman"/>
                <w:bCs/>
              </w:rPr>
              <w:t>0</w:t>
            </w:r>
          </w:p>
        </w:tc>
        <w:tc>
          <w:tcPr>
            <w:tcW w:w="567" w:type="dxa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hint="eastAsia" w:ascii="Times New Roman" w:hAnsi="Times New Roman" w:cs="Times New Roman"/>
                <w:bCs/>
              </w:rPr>
              <w:t>0</w:t>
            </w:r>
          </w:p>
        </w:tc>
        <w:tc>
          <w:tcPr>
            <w:tcW w:w="571" w:type="dxa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hint="eastAsia" w:ascii="Times New Roman" w:hAnsi="Times New Roman" w:cs="Times New Roman"/>
                <w:bCs/>
              </w:rPr>
              <w:t>0</w:t>
            </w:r>
          </w:p>
        </w:tc>
        <w:tc>
          <w:tcPr>
            <w:tcW w:w="512" w:type="dxa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hint="eastAsia" w:ascii="Times New Roman" w:hAnsi="Times New Roman" w:cs="Times New Roman"/>
                <w:bCs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2" w:type="dxa"/>
          <w:trHeight w:val="426" w:hRule="atLeast"/>
          <w:jc w:val="center"/>
        </w:trPr>
        <w:tc>
          <w:tcPr>
            <w:tcW w:w="573" w:type="dxa"/>
            <w:vMerge w:val="continue"/>
            <w:tcMar>
              <w:left w:w="108" w:type="dxa"/>
              <w:right w:w="108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1550" w:type="dxa"/>
            <w:vMerge w:val="continue"/>
            <w:tcMar>
              <w:left w:w="108" w:type="dxa"/>
              <w:right w:w="108" w:type="dxa"/>
            </w:tcMar>
            <w:vAlign w:val="center"/>
          </w:tcPr>
          <w:p>
            <w:pPr>
              <w:spacing w:line="260" w:lineRule="exact"/>
              <w:ind w:left="-115" w:leftChars="-55" w:right="-111" w:rightChars="-53" w:firstLine="115" w:firstLineChars="48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2414" w:type="dxa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ind w:right="-107" w:rightChars="-51"/>
              <w:jc w:val="lef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eastAsia="楷体" w:cs="Times New Roman"/>
                <w:bCs/>
                <w:kern w:val="0"/>
                <w:sz w:val="20"/>
                <w:szCs w:val="20"/>
              </w:rPr>
              <w:t>6.属于四类过程性信息</w:t>
            </w:r>
          </w:p>
        </w:tc>
        <w:tc>
          <w:tcPr>
            <w:tcW w:w="567" w:type="dxa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hint="eastAsia" w:ascii="Times New Roman" w:hAnsi="Times New Roman" w:cs="Times New Roman"/>
                <w:bCs/>
              </w:rPr>
              <w:t>0</w:t>
            </w:r>
          </w:p>
        </w:tc>
        <w:tc>
          <w:tcPr>
            <w:tcW w:w="567" w:type="dxa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hint="eastAsia" w:ascii="Times New Roman" w:hAnsi="Times New Roman" w:cs="Times New Roman"/>
                <w:bCs/>
              </w:rPr>
              <w:t>0</w:t>
            </w:r>
          </w:p>
        </w:tc>
        <w:tc>
          <w:tcPr>
            <w:tcW w:w="567" w:type="dxa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hint="eastAsia" w:ascii="Times New Roman" w:hAnsi="Times New Roman" w:cs="Times New Roman"/>
                <w:bCs/>
              </w:rPr>
              <w:t>0</w:t>
            </w:r>
          </w:p>
        </w:tc>
        <w:tc>
          <w:tcPr>
            <w:tcW w:w="567" w:type="dxa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hint="eastAsia" w:ascii="Times New Roman" w:hAnsi="Times New Roman" w:cs="Times New Roman"/>
                <w:bCs/>
              </w:rPr>
              <w:t>0</w:t>
            </w:r>
          </w:p>
        </w:tc>
        <w:tc>
          <w:tcPr>
            <w:tcW w:w="567" w:type="dxa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hint="eastAsia" w:ascii="Times New Roman" w:hAnsi="Times New Roman" w:cs="Times New Roman"/>
                <w:bCs/>
              </w:rPr>
              <w:t>0</w:t>
            </w:r>
          </w:p>
        </w:tc>
        <w:tc>
          <w:tcPr>
            <w:tcW w:w="571" w:type="dxa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hint="eastAsia" w:ascii="Times New Roman" w:hAnsi="Times New Roman" w:cs="Times New Roman"/>
                <w:bCs/>
              </w:rPr>
              <w:t>0</w:t>
            </w:r>
          </w:p>
        </w:tc>
        <w:tc>
          <w:tcPr>
            <w:tcW w:w="512" w:type="dxa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hint="eastAsia" w:ascii="Times New Roman" w:hAnsi="Times New Roman" w:cs="Times New Roman"/>
                <w:bCs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2" w:type="dxa"/>
          <w:trHeight w:val="426" w:hRule="atLeast"/>
          <w:jc w:val="center"/>
        </w:trPr>
        <w:tc>
          <w:tcPr>
            <w:tcW w:w="573" w:type="dxa"/>
            <w:vMerge w:val="continue"/>
            <w:tcMar>
              <w:left w:w="108" w:type="dxa"/>
              <w:right w:w="108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1550" w:type="dxa"/>
            <w:vMerge w:val="continue"/>
            <w:tcMar>
              <w:left w:w="108" w:type="dxa"/>
              <w:right w:w="108" w:type="dxa"/>
            </w:tcMar>
            <w:vAlign w:val="center"/>
          </w:tcPr>
          <w:p>
            <w:pPr>
              <w:spacing w:line="260" w:lineRule="exact"/>
              <w:ind w:left="-115" w:leftChars="-55" w:right="-111" w:rightChars="-53" w:firstLine="115" w:firstLineChars="48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2414" w:type="dxa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ind w:right="-107" w:rightChars="-51"/>
              <w:jc w:val="lef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eastAsia="楷体" w:cs="Times New Roman"/>
                <w:bCs/>
                <w:kern w:val="0"/>
                <w:sz w:val="20"/>
                <w:szCs w:val="20"/>
              </w:rPr>
              <w:t>7.属于行政执法案卷</w:t>
            </w:r>
          </w:p>
        </w:tc>
        <w:tc>
          <w:tcPr>
            <w:tcW w:w="567" w:type="dxa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hint="eastAsia" w:ascii="Times New Roman" w:hAnsi="Times New Roman" w:cs="Times New Roman"/>
                <w:bCs/>
              </w:rPr>
              <w:t>0</w:t>
            </w:r>
          </w:p>
        </w:tc>
        <w:tc>
          <w:tcPr>
            <w:tcW w:w="567" w:type="dxa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hint="eastAsia" w:ascii="Times New Roman" w:hAnsi="Times New Roman" w:cs="Times New Roman"/>
                <w:bCs/>
              </w:rPr>
              <w:t>0</w:t>
            </w:r>
          </w:p>
        </w:tc>
        <w:tc>
          <w:tcPr>
            <w:tcW w:w="567" w:type="dxa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hint="eastAsia" w:ascii="Times New Roman" w:hAnsi="Times New Roman" w:cs="Times New Roman"/>
                <w:bCs/>
              </w:rPr>
              <w:t>0</w:t>
            </w:r>
          </w:p>
        </w:tc>
        <w:tc>
          <w:tcPr>
            <w:tcW w:w="567" w:type="dxa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hint="eastAsia" w:ascii="Times New Roman" w:hAnsi="Times New Roman" w:cs="Times New Roman"/>
                <w:bCs/>
              </w:rPr>
              <w:t>0</w:t>
            </w:r>
          </w:p>
        </w:tc>
        <w:tc>
          <w:tcPr>
            <w:tcW w:w="567" w:type="dxa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hint="eastAsia" w:ascii="Times New Roman" w:hAnsi="Times New Roman" w:cs="Times New Roman"/>
                <w:bCs/>
              </w:rPr>
              <w:t>0</w:t>
            </w:r>
          </w:p>
        </w:tc>
        <w:tc>
          <w:tcPr>
            <w:tcW w:w="571" w:type="dxa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hint="eastAsia" w:ascii="Times New Roman" w:hAnsi="Times New Roman" w:cs="Times New Roman"/>
                <w:bCs/>
              </w:rPr>
              <w:t>0</w:t>
            </w:r>
          </w:p>
        </w:tc>
        <w:tc>
          <w:tcPr>
            <w:tcW w:w="512" w:type="dxa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hint="eastAsia" w:ascii="Times New Roman" w:hAnsi="Times New Roman" w:cs="Times New Roman"/>
                <w:bCs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2" w:type="dxa"/>
          <w:trHeight w:val="426" w:hRule="atLeast"/>
          <w:jc w:val="center"/>
        </w:trPr>
        <w:tc>
          <w:tcPr>
            <w:tcW w:w="573" w:type="dxa"/>
            <w:vMerge w:val="continue"/>
            <w:tcMar>
              <w:left w:w="108" w:type="dxa"/>
              <w:right w:w="108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1550" w:type="dxa"/>
            <w:vMerge w:val="continue"/>
            <w:tcMar>
              <w:left w:w="108" w:type="dxa"/>
              <w:right w:w="108" w:type="dxa"/>
            </w:tcMar>
            <w:vAlign w:val="center"/>
          </w:tcPr>
          <w:p>
            <w:pPr>
              <w:spacing w:line="260" w:lineRule="exact"/>
              <w:ind w:left="-115" w:leftChars="-55" w:right="-111" w:rightChars="-53" w:firstLine="115" w:firstLineChars="48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2414" w:type="dxa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ind w:right="-107" w:rightChars="-51"/>
              <w:jc w:val="lef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eastAsia="楷体" w:cs="Times New Roman"/>
                <w:bCs/>
                <w:kern w:val="0"/>
                <w:sz w:val="20"/>
                <w:szCs w:val="20"/>
              </w:rPr>
              <w:t>8.属于行政查询事项</w:t>
            </w:r>
          </w:p>
        </w:tc>
        <w:tc>
          <w:tcPr>
            <w:tcW w:w="567" w:type="dxa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hint="eastAsia" w:ascii="Times New Roman" w:hAnsi="Times New Roman" w:cs="Times New Roman"/>
                <w:bCs/>
              </w:rPr>
              <w:t>0</w:t>
            </w:r>
          </w:p>
        </w:tc>
        <w:tc>
          <w:tcPr>
            <w:tcW w:w="567" w:type="dxa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hint="eastAsia" w:ascii="Times New Roman" w:hAnsi="Times New Roman" w:cs="Times New Roman"/>
                <w:bCs/>
              </w:rPr>
              <w:t>0</w:t>
            </w:r>
          </w:p>
        </w:tc>
        <w:tc>
          <w:tcPr>
            <w:tcW w:w="567" w:type="dxa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hint="eastAsia" w:ascii="Times New Roman" w:hAnsi="Times New Roman" w:cs="Times New Roman"/>
                <w:bCs/>
              </w:rPr>
              <w:t>0</w:t>
            </w:r>
          </w:p>
        </w:tc>
        <w:tc>
          <w:tcPr>
            <w:tcW w:w="567" w:type="dxa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hint="eastAsia" w:ascii="Times New Roman" w:hAnsi="Times New Roman" w:cs="Times New Roman"/>
                <w:bCs/>
              </w:rPr>
              <w:t>0</w:t>
            </w:r>
          </w:p>
        </w:tc>
        <w:tc>
          <w:tcPr>
            <w:tcW w:w="567" w:type="dxa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hint="eastAsia" w:ascii="Times New Roman" w:hAnsi="Times New Roman" w:cs="Times New Roman"/>
                <w:bCs/>
              </w:rPr>
              <w:t>0</w:t>
            </w:r>
          </w:p>
        </w:tc>
        <w:tc>
          <w:tcPr>
            <w:tcW w:w="571" w:type="dxa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hint="eastAsia" w:ascii="Times New Roman" w:hAnsi="Times New Roman" w:cs="Times New Roman"/>
                <w:bCs/>
              </w:rPr>
              <w:t>0</w:t>
            </w:r>
          </w:p>
        </w:tc>
        <w:tc>
          <w:tcPr>
            <w:tcW w:w="512" w:type="dxa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hint="eastAsia" w:ascii="Times New Roman" w:hAnsi="Times New Roman" w:cs="Times New Roman"/>
                <w:bCs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2" w:type="dxa"/>
          <w:trHeight w:val="426" w:hRule="atLeast"/>
          <w:jc w:val="center"/>
        </w:trPr>
        <w:tc>
          <w:tcPr>
            <w:tcW w:w="573" w:type="dxa"/>
            <w:vMerge w:val="continue"/>
            <w:tcMar>
              <w:left w:w="108" w:type="dxa"/>
              <w:right w:w="108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1550" w:type="dxa"/>
            <w:vMerge w:val="restart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ind w:left="-113" w:leftChars="-55" w:right="-111" w:rightChars="-53" w:hanging="2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eastAsia="楷体" w:cs="Times New Roman"/>
                <w:bCs/>
                <w:kern w:val="0"/>
                <w:sz w:val="20"/>
                <w:szCs w:val="20"/>
              </w:rPr>
              <w:t>（四）无法提供</w:t>
            </w:r>
          </w:p>
        </w:tc>
        <w:tc>
          <w:tcPr>
            <w:tcW w:w="2414" w:type="dxa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ind w:right="-107" w:rightChars="-51"/>
              <w:jc w:val="lef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eastAsia="楷体" w:cs="Times New Roman"/>
                <w:bCs/>
                <w:kern w:val="0"/>
                <w:sz w:val="20"/>
                <w:szCs w:val="20"/>
              </w:rPr>
              <w:t>1.</w:t>
            </w:r>
            <w:r>
              <w:rPr>
                <w:rFonts w:ascii="Times New Roman" w:hAnsi="Times New Roman" w:eastAsia="楷体" w:cs="Times New Roman"/>
                <w:bCs/>
                <w:spacing w:val="-15"/>
                <w:kern w:val="0"/>
                <w:sz w:val="20"/>
                <w:szCs w:val="20"/>
              </w:rPr>
              <w:t>本机关不掌握相关政府信息</w:t>
            </w:r>
          </w:p>
        </w:tc>
        <w:tc>
          <w:tcPr>
            <w:tcW w:w="567" w:type="dxa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hint="eastAsia" w:ascii="Times New Roman" w:hAnsi="Times New Roman" w:cs="Times New Roman"/>
                <w:bCs/>
              </w:rPr>
              <w:t>0</w:t>
            </w:r>
          </w:p>
        </w:tc>
        <w:tc>
          <w:tcPr>
            <w:tcW w:w="567" w:type="dxa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hint="eastAsia" w:ascii="Times New Roman" w:hAnsi="Times New Roman" w:cs="Times New Roman"/>
                <w:bCs/>
              </w:rPr>
              <w:t>0</w:t>
            </w:r>
          </w:p>
        </w:tc>
        <w:tc>
          <w:tcPr>
            <w:tcW w:w="567" w:type="dxa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hint="eastAsia" w:ascii="Times New Roman" w:hAnsi="Times New Roman" w:cs="Times New Roman"/>
                <w:bCs/>
              </w:rPr>
              <w:t>0</w:t>
            </w:r>
          </w:p>
        </w:tc>
        <w:tc>
          <w:tcPr>
            <w:tcW w:w="567" w:type="dxa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hint="eastAsia" w:ascii="Times New Roman" w:hAnsi="Times New Roman" w:cs="Times New Roman"/>
                <w:bCs/>
              </w:rPr>
              <w:t>0</w:t>
            </w:r>
          </w:p>
        </w:tc>
        <w:tc>
          <w:tcPr>
            <w:tcW w:w="567" w:type="dxa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hint="eastAsia" w:ascii="Times New Roman" w:hAnsi="Times New Roman" w:cs="Times New Roman"/>
                <w:bCs/>
              </w:rPr>
              <w:t>0</w:t>
            </w:r>
          </w:p>
        </w:tc>
        <w:tc>
          <w:tcPr>
            <w:tcW w:w="571" w:type="dxa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hint="eastAsia" w:ascii="Times New Roman" w:hAnsi="Times New Roman" w:cs="Times New Roman"/>
                <w:bCs/>
              </w:rPr>
              <w:t>0</w:t>
            </w:r>
          </w:p>
        </w:tc>
        <w:tc>
          <w:tcPr>
            <w:tcW w:w="512" w:type="dxa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hint="eastAsia" w:ascii="Times New Roman" w:hAnsi="Times New Roman" w:cs="Times New Roman"/>
                <w:bCs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2" w:type="dxa"/>
          <w:trHeight w:val="426" w:hRule="atLeast"/>
          <w:jc w:val="center"/>
        </w:trPr>
        <w:tc>
          <w:tcPr>
            <w:tcW w:w="573" w:type="dxa"/>
            <w:vMerge w:val="continue"/>
            <w:tcMar>
              <w:left w:w="108" w:type="dxa"/>
              <w:right w:w="108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1550" w:type="dxa"/>
            <w:vMerge w:val="continue"/>
            <w:tcMar>
              <w:left w:w="108" w:type="dxa"/>
              <w:right w:w="108" w:type="dxa"/>
            </w:tcMar>
            <w:vAlign w:val="center"/>
          </w:tcPr>
          <w:p>
            <w:pPr>
              <w:spacing w:line="260" w:lineRule="exact"/>
              <w:ind w:left="-115" w:leftChars="-55" w:right="-111" w:rightChars="-53" w:firstLine="115" w:firstLineChars="48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2414" w:type="dxa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ind w:right="-107" w:rightChars="-51"/>
              <w:jc w:val="lef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eastAsia="楷体" w:cs="Times New Roman"/>
                <w:bCs/>
                <w:kern w:val="0"/>
                <w:sz w:val="20"/>
                <w:szCs w:val="20"/>
              </w:rPr>
              <w:t>2.</w:t>
            </w:r>
            <w:r>
              <w:rPr>
                <w:rFonts w:ascii="Times New Roman" w:hAnsi="Times New Roman" w:eastAsia="楷体" w:cs="Times New Roman"/>
                <w:bCs/>
                <w:spacing w:val="-15"/>
                <w:kern w:val="0"/>
                <w:sz w:val="20"/>
                <w:szCs w:val="20"/>
              </w:rPr>
              <w:t>没有现成信息需要另行制作</w:t>
            </w:r>
          </w:p>
        </w:tc>
        <w:tc>
          <w:tcPr>
            <w:tcW w:w="567" w:type="dxa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hint="eastAsia" w:ascii="Times New Roman" w:hAnsi="Times New Roman" w:cs="Times New Roman"/>
                <w:bCs/>
              </w:rPr>
              <w:t>0</w:t>
            </w:r>
          </w:p>
        </w:tc>
        <w:tc>
          <w:tcPr>
            <w:tcW w:w="567" w:type="dxa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hint="eastAsia" w:ascii="Times New Roman" w:hAnsi="Times New Roman" w:cs="Times New Roman"/>
                <w:bCs/>
              </w:rPr>
              <w:t>0</w:t>
            </w:r>
          </w:p>
        </w:tc>
        <w:tc>
          <w:tcPr>
            <w:tcW w:w="567" w:type="dxa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hint="eastAsia" w:ascii="Times New Roman" w:hAnsi="Times New Roman" w:cs="Times New Roman"/>
                <w:bCs/>
              </w:rPr>
              <w:t>0</w:t>
            </w:r>
          </w:p>
        </w:tc>
        <w:tc>
          <w:tcPr>
            <w:tcW w:w="567" w:type="dxa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hint="eastAsia" w:ascii="Times New Roman" w:hAnsi="Times New Roman" w:cs="Times New Roman"/>
                <w:bCs/>
              </w:rPr>
              <w:t>0</w:t>
            </w:r>
          </w:p>
        </w:tc>
        <w:tc>
          <w:tcPr>
            <w:tcW w:w="567" w:type="dxa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hint="eastAsia" w:ascii="Times New Roman" w:hAnsi="Times New Roman" w:cs="Times New Roman"/>
                <w:bCs/>
              </w:rPr>
              <w:t>0</w:t>
            </w:r>
          </w:p>
        </w:tc>
        <w:tc>
          <w:tcPr>
            <w:tcW w:w="571" w:type="dxa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hint="eastAsia" w:ascii="Times New Roman" w:hAnsi="Times New Roman" w:cs="Times New Roman"/>
                <w:bCs/>
              </w:rPr>
              <w:t>0</w:t>
            </w:r>
          </w:p>
        </w:tc>
        <w:tc>
          <w:tcPr>
            <w:tcW w:w="512" w:type="dxa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hint="eastAsia" w:ascii="Times New Roman" w:hAnsi="Times New Roman" w:cs="Times New Roman"/>
                <w:bCs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2" w:type="dxa"/>
          <w:trHeight w:val="426" w:hRule="atLeast"/>
          <w:jc w:val="center"/>
        </w:trPr>
        <w:tc>
          <w:tcPr>
            <w:tcW w:w="573" w:type="dxa"/>
            <w:vMerge w:val="continue"/>
            <w:tcMar>
              <w:left w:w="108" w:type="dxa"/>
              <w:right w:w="108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1550" w:type="dxa"/>
            <w:vMerge w:val="continue"/>
            <w:tcMar>
              <w:left w:w="108" w:type="dxa"/>
              <w:right w:w="108" w:type="dxa"/>
            </w:tcMar>
            <w:vAlign w:val="center"/>
          </w:tcPr>
          <w:p>
            <w:pPr>
              <w:spacing w:line="260" w:lineRule="exact"/>
              <w:ind w:left="-115" w:leftChars="-55" w:right="-111" w:rightChars="-53" w:firstLine="115" w:firstLineChars="48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2414" w:type="dxa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ind w:right="-107" w:rightChars="-51"/>
              <w:jc w:val="lef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eastAsia="楷体" w:cs="Times New Roman"/>
                <w:bCs/>
                <w:kern w:val="0"/>
                <w:sz w:val="20"/>
                <w:szCs w:val="20"/>
              </w:rPr>
              <w:t>3.</w:t>
            </w:r>
            <w:r>
              <w:rPr>
                <w:rFonts w:ascii="Times New Roman" w:hAnsi="Times New Roman" w:eastAsia="楷体" w:cs="Times New Roman"/>
                <w:bCs/>
                <w:spacing w:val="-15"/>
                <w:kern w:val="0"/>
                <w:sz w:val="20"/>
                <w:szCs w:val="20"/>
              </w:rPr>
              <w:t>补正后申请内容仍不明确</w:t>
            </w:r>
          </w:p>
        </w:tc>
        <w:tc>
          <w:tcPr>
            <w:tcW w:w="567" w:type="dxa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hint="eastAsia" w:ascii="Times New Roman" w:hAnsi="Times New Roman" w:cs="Times New Roman"/>
                <w:bCs/>
              </w:rPr>
              <w:t>0</w:t>
            </w:r>
          </w:p>
        </w:tc>
        <w:tc>
          <w:tcPr>
            <w:tcW w:w="567" w:type="dxa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hint="eastAsia" w:ascii="Times New Roman" w:hAnsi="Times New Roman" w:cs="Times New Roman"/>
                <w:bCs/>
              </w:rPr>
              <w:t>0</w:t>
            </w:r>
          </w:p>
        </w:tc>
        <w:tc>
          <w:tcPr>
            <w:tcW w:w="567" w:type="dxa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hint="eastAsia" w:ascii="Times New Roman" w:hAnsi="Times New Roman" w:cs="Times New Roman"/>
                <w:bCs/>
              </w:rPr>
              <w:t>0</w:t>
            </w:r>
          </w:p>
        </w:tc>
        <w:tc>
          <w:tcPr>
            <w:tcW w:w="567" w:type="dxa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hint="eastAsia" w:ascii="Times New Roman" w:hAnsi="Times New Roman" w:cs="Times New Roman"/>
                <w:bCs/>
              </w:rPr>
              <w:t>0</w:t>
            </w:r>
          </w:p>
        </w:tc>
        <w:tc>
          <w:tcPr>
            <w:tcW w:w="567" w:type="dxa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hint="eastAsia" w:ascii="Times New Roman" w:hAnsi="Times New Roman" w:cs="Times New Roman"/>
                <w:bCs/>
              </w:rPr>
              <w:t>0</w:t>
            </w:r>
          </w:p>
        </w:tc>
        <w:tc>
          <w:tcPr>
            <w:tcW w:w="571" w:type="dxa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hint="eastAsia" w:ascii="Times New Roman" w:hAnsi="Times New Roman" w:cs="Times New Roman"/>
                <w:bCs/>
              </w:rPr>
              <w:t>0</w:t>
            </w:r>
          </w:p>
        </w:tc>
        <w:tc>
          <w:tcPr>
            <w:tcW w:w="512" w:type="dxa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hint="eastAsia" w:ascii="Times New Roman" w:hAnsi="Times New Roman" w:cs="Times New Roman"/>
                <w:bCs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2" w:type="dxa"/>
          <w:trHeight w:val="426" w:hRule="atLeast"/>
          <w:jc w:val="center"/>
        </w:trPr>
        <w:tc>
          <w:tcPr>
            <w:tcW w:w="573" w:type="dxa"/>
            <w:vMerge w:val="continue"/>
            <w:tcMar>
              <w:left w:w="108" w:type="dxa"/>
              <w:right w:w="108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1550" w:type="dxa"/>
            <w:vMerge w:val="restart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ind w:left="-113" w:leftChars="-55" w:right="-111" w:rightChars="-53" w:hanging="2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eastAsia="楷体" w:cs="Times New Roman"/>
                <w:bCs/>
                <w:kern w:val="0"/>
                <w:sz w:val="20"/>
                <w:szCs w:val="20"/>
              </w:rPr>
              <w:t>（五）不予处理</w:t>
            </w:r>
          </w:p>
        </w:tc>
        <w:tc>
          <w:tcPr>
            <w:tcW w:w="2414" w:type="dxa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ind w:right="-107" w:rightChars="-51"/>
              <w:jc w:val="lef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eastAsia="楷体" w:cs="Times New Roman"/>
                <w:bCs/>
                <w:kern w:val="0"/>
                <w:sz w:val="20"/>
                <w:szCs w:val="20"/>
              </w:rPr>
              <w:t>1.信访举报投诉类申请</w:t>
            </w:r>
          </w:p>
        </w:tc>
        <w:tc>
          <w:tcPr>
            <w:tcW w:w="567" w:type="dxa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hint="eastAsia" w:ascii="Times New Roman" w:hAnsi="Times New Roman" w:cs="Times New Roman"/>
                <w:bCs/>
              </w:rPr>
              <w:t>0</w:t>
            </w:r>
          </w:p>
        </w:tc>
        <w:tc>
          <w:tcPr>
            <w:tcW w:w="567" w:type="dxa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hint="eastAsia" w:ascii="Times New Roman" w:hAnsi="Times New Roman" w:cs="Times New Roman"/>
                <w:bCs/>
              </w:rPr>
              <w:t>0</w:t>
            </w:r>
          </w:p>
        </w:tc>
        <w:tc>
          <w:tcPr>
            <w:tcW w:w="567" w:type="dxa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hint="eastAsia" w:ascii="Times New Roman" w:hAnsi="Times New Roman" w:cs="Times New Roman"/>
                <w:bCs/>
              </w:rPr>
              <w:t>0</w:t>
            </w:r>
          </w:p>
        </w:tc>
        <w:tc>
          <w:tcPr>
            <w:tcW w:w="567" w:type="dxa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hint="eastAsia" w:ascii="Times New Roman" w:hAnsi="Times New Roman" w:cs="Times New Roman"/>
                <w:bCs/>
              </w:rPr>
              <w:t>0</w:t>
            </w:r>
          </w:p>
        </w:tc>
        <w:tc>
          <w:tcPr>
            <w:tcW w:w="567" w:type="dxa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hint="eastAsia" w:ascii="Times New Roman" w:hAnsi="Times New Roman" w:cs="Times New Roman"/>
                <w:bCs/>
              </w:rPr>
              <w:t>0</w:t>
            </w:r>
          </w:p>
        </w:tc>
        <w:tc>
          <w:tcPr>
            <w:tcW w:w="571" w:type="dxa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hint="eastAsia" w:ascii="Times New Roman" w:hAnsi="Times New Roman" w:cs="Times New Roman"/>
                <w:bCs/>
              </w:rPr>
              <w:t>0</w:t>
            </w:r>
          </w:p>
        </w:tc>
        <w:tc>
          <w:tcPr>
            <w:tcW w:w="512" w:type="dxa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hint="eastAsia" w:ascii="Times New Roman" w:hAnsi="Times New Roman" w:cs="Times New Roman"/>
                <w:bCs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2" w:type="dxa"/>
          <w:trHeight w:val="426" w:hRule="atLeast"/>
          <w:jc w:val="center"/>
        </w:trPr>
        <w:tc>
          <w:tcPr>
            <w:tcW w:w="573" w:type="dxa"/>
            <w:vMerge w:val="continue"/>
            <w:tcMar>
              <w:left w:w="108" w:type="dxa"/>
              <w:right w:w="108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1550" w:type="dxa"/>
            <w:vMerge w:val="continue"/>
            <w:tcMar>
              <w:left w:w="108" w:type="dxa"/>
              <w:right w:w="108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2414" w:type="dxa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ind w:right="-107" w:rightChars="-51"/>
              <w:jc w:val="lef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eastAsia="楷体" w:cs="Times New Roman"/>
                <w:bCs/>
                <w:kern w:val="0"/>
                <w:sz w:val="20"/>
                <w:szCs w:val="20"/>
              </w:rPr>
              <w:t>2.重复申请</w:t>
            </w:r>
          </w:p>
        </w:tc>
        <w:tc>
          <w:tcPr>
            <w:tcW w:w="567" w:type="dxa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hint="eastAsia" w:ascii="Times New Roman" w:hAnsi="Times New Roman" w:cs="Times New Roman"/>
                <w:bCs/>
              </w:rPr>
              <w:t>0</w:t>
            </w:r>
          </w:p>
        </w:tc>
        <w:tc>
          <w:tcPr>
            <w:tcW w:w="567" w:type="dxa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hint="eastAsia" w:ascii="Times New Roman" w:hAnsi="Times New Roman" w:cs="Times New Roman"/>
                <w:bCs/>
              </w:rPr>
              <w:t>0</w:t>
            </w:r>
          </w:p>
        </w:tc>
        <w:tc>
          <w:tcPr>
            <w:tcW w:w="567" w:type="dxa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hint="eastAsia" w:ascii="Times New Roman" w:hAnsi="Times New Roman" w:cs="Times New Roman"/>
                <w:bCs/>
              </w:rPr>
              <w:t>0</w:t>
            </w:r>
          </w:p>
        </w:tc>
        <w:tc>
          <w:tcPr>
            <w:tcW w:w="567" w:type="dxa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hint="eastAsia" w:ascii="Times New Roman" w:hAnsi="Times New Roman" w:cs="Times New Roman"/>
                <w:bCs/>
              </w:rPr>
              <w:t>0</w:t>
            </w:r>
          </w:p>
        </w:tc>
        <w:tc>
          <w:tcPr>
            <w:tcW w:w="567" w:type="dxa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hint="eastAsia" w:ascii="Times New Roman" w:hAnsi="Times New Roman" w:cs="Times New Roman"/>
                <w:bCs/>
              </w:rPr>
              <w:t>0</w:t>
            </w:r>
          </w:p>
        </w:tc>
        <w:tc>
          <w:tcPr>
            <w:tcW w:w="571" w:type="dxa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hint="eastAsia" w:ascii="Times New Roman" w:hAnsi="Times New Roman" w:cs="Times New Roman"/>
                <w:bCs/>
              </w:rPr>
              <w:t>0</w:t>
            </w:r>
          </w:p>
        </w:tc>
        <w:tc>
          <w:tcPr>
            <w:tcW w:w="512" w:type="dxa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hint="eastAsia" w:ascii="Times New Roman" w:hAnsi="Times New Roman" w:cs="Times New Roman"/>
                <w:bCs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2" w:type="dxa"/>
          <w:trHeight w:val="426" w:hRule="atLeast"/>
          <w:jc w:val="center"/>
        </w:trPr>
        <w:tc>
          <w:tcPr>
            <w:tcW w:w="573" w:type="dxa"/>
            <w:vMerge w:val="continue"/>
            <w:tcMar>
              <w:left w:w="108" w:type="dxa"/>
              <w:right w:w="108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1550" w:type="dxa"/>
            <w:vMerge w:val="continue"/>
            <w:tcMar>
              <w:left w:w="108" w:type="dxa"/>
              <w:right w:w="108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2414" w:type="dxa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ind w:right="-107" w:rightChars="-51"/>
              <w:jc w:val="lef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eastAsia="楷体" w:cs="Times New Roman"/>
                <w:bCs/>
                <w:kern w:val="0"/>
                <w:sz w:val="20"/>
                <w:szCs w:val="20"/>
              </w:rPr>
              <w:t>3.要求提供公开出版物</w:t>
            </w:r>
          </w:p>
        </w:tc>
        <w:tc>
          <w:tcPr>
            <w:tcW w:w="567" w:type="dxa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hint="eastAsia" w:ascii="Times New Roman" w:hAnsi="Times New Roman" w:cs="Times New Roman"/>
                <w:bCs/>
              </w:rPr>
              <w:t>0</w:t>
            </w:r>
          </w:p>
        </w:tc>
        <w:tc>
          <w:tcPr>
            <w:tcW w:w="567" w:type="dxa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hint="eastAsia" w:ascii="Times New Roman" w:hAnsi="Times New Roman" w:cs="Times New Roman"/>
                <w:bCs/>
              </w:rPr>
              <w:t>0</w:t>
            </w:r>
          </w:p>
        </w:tc>
        <w:tc>
          <w:tcPr>
            <w:tcW w:w="567" w:type="dxa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hint="eastAsia" w:ascii="Times New Roman" w:hAnsi="Times New Roman" w:cs="Times New Roman"/>
                <w:bCs/>
              </w:rPr>
              <w:t>0</w:t>
            </w:r>
          </w:p>
        </w:tc>
        <w:tc>
          <w:tcPr>
            <w:tcW w:w="567" w:type="dxa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hint="eastAsia" w:ascii="Times New Roman" w:hAnsi="Times New Roman" w:cs="Times New Roman"/>
                <w:bCs/>
              </w:rPr>
              <w:t>0</w:t>
            </w:r>
          </w:p>
        </w:tc>
        <w:tc>
          <w:tcPr>
            <w:tcW w:w="567" w:type="dxa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hint="eastAsia" w:ascii="Times New Roman" w:hAnsi="Times New Roman" w:cs="Times New Roman"/>
                <w:bCs/>
              </w:rPr>
              <w:t>0</w:t>
            </w:r>
          </w:p>
        </w:tc>
        <w:tc>
          <w:tcPr>
            <w:tcW w:w="571" w:type="dxa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hint="eastAsia" w:ascii="Times New Roman" w:hAnsi="Times New Roman" w:cs="Times New Roman"/>
                <w:bCs/>
              </w:rPr>
              <w:t>0</w:t>
            </w:r>
          </w:p>
        </w:tc>
        <w:tc>
          <w:tcPr>
            <w:tcW w:w="512" w:type="dxa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hint="eastAsia" w:ascii="Times New Roman" w:hAnsi="Times New Roman" w:cs="Times New Roman"/>
                <w:bCs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2" w:type="dxa"/>
          <w:trHeight w:val="426" w:hRule="atLeast"/>
          <w:jc w:val="center"/>
        </w:trPr>
        <w:tc>
          <w:tcPr>
            <w:tcW w:w="573" w:type="dxa"/>
            <w:vMerge w:val="continue"/>
            <w:tcMar>
              <w:left w:w="108" w:type="dxa"/>
              <w:right w:w="108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1550" w:type="dxa"/>
            <w:vMerge w:val="continue"/>
            <w:tcMar>
              <w:left w:w="108" w:type="dxa"/>
              <w:right w:w="108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2414" w:type="dxa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ind w:right="-107" w:rightChars="-51"/>
              <w:jc w:val="lef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eastAsia="楷体" w:cs="Times New Roman"/>
                <w:bCs/>
                <w:kern w:val="0"/>
                <w:sz w:val="20"/>
                <w:szCs w:val="20"/>
              </w:rPr>
              <w:t>4.</w:t>
            </w:r>
            <w:r>
              <w:rPr>
                <w:rFonts w:ascii="Times New Roman" w:hAnsi="Times New Roman" w:eastAsia="楷体" w:cs="Times New Roman"/>
                <w:bCs/>
                <w:spacing w:val="-20"/>
                <w:kern w:val="0"/>
                <w:sz w:val="20"/>
                <w:szCs w:val="20"/>
              </w:rPr>
              <w:t>无正当理由大量反复申请</w:t>
            </w:r>
          </w:p>
        </w:tc>
        <w:tc>
          <w:tcPr>
            <w:tcW w:w="567" w:type="dxa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hint="eastAsia" w:ascii="Times New Roman" w:hAnsi="Times New Roman" w:cs="Times New Roman"/>
                <w:bCs/>
              </w:rPr>
              <w:t>0</w:t>
            </w:r>
          </w:p>
        </w:tc>
        <w:tc>
          <w:tcPr>
            <w:tcW w:w="567" w:type="dxa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hint="eastAsia" w:ascii="Times New Roman" w:hAnsi="Times New Roman" w:cs="Times New Roman"/>
                <w:bCs/>
              </w:rPr>
              <w:t>0</w:t>
            </w:r>
          </w:p>
        </w:tc>
        <w:tc>
          <w:tcPr>
            <w:tcW w:w="567" w:type="dxa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hint="eastAsia" w:ascii="Times New Roman" w:hAnsi="Times New Roman" w:cs="Times New Roman"/>
                <w:bCs/>
              </w:rPr>
              <w:t>0</w:t>
            </w:r>
          </w:p>
        </w:tc>
        <w:tc>
          <w:tcPr>
            <w:tcW w:w="567" w:type="dxa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hint="eastAsia" w:ascii="Times New Roman" w:hAnsi="Times New Roman" w:cs="Times New Roman"/>
                <w:bCs/>
              </w:rPr>
              <w:t>0</w:t>
            </w:r>
          </w:p>
        </w:tc>
        <w:tc>
          <w:tcPr>
            <w:tcW w:w="567" w:type="dxa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hint="eastAsia" w:ascii="Times New Roman" w:hAnsi="Times New Roman" w:cs="Times New Roman"/>
                <w:bCs/>
              </w:rPr>
              <w:t>0</w:t>
            </w:r>
          </w:p>
        </w:tc>
        <w:tc>
          <w:tcPr>
            <w:tcW w:w="571" w:type="dxa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hint="eastAsia" w:ascii="Times New Roman" w:hAnsi="Times New Roman" w:cs="Times New Roman"/>
                <w:bCs/>
              </w:rPr>
              <w:t>0</w:t>
            </w:r>
          </w:p>
        </w:tc>
        <w:tc>
          <w:tcPr>
            <w:tcW w:w="512" w:type="dxa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hint="eastAsia" w:ascii="Times New Roman" w:hAnsi="Times New Roman" w:cs="Times New Roman"/>
                <w:bCs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2" w:type="dxa"/>
          <w:trHeight w:val="426" w:hRule="atLeast"/>
          <w:jc w:val="center"/>
        </w:trPr>
        <w:tc>
          <w:tcPr>
            <w:tcW w:w="573" w:type="dxa"/>
            <w:vMerge w:val="continue"/>
            <w:tcMar>
              <w:left w:w="108" w:type="dxa"/>
              <w:right w:w="108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1550" w:type="dxa"/>
            <w:vMerge w:val="continue"/>
            <w:tcMar>
              <w:left w:w="108" w:type="dxa"/>
              <w:right w:w="108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2414" w:type="dxa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ind w:right="-107" w:rightChars="-51"/>
              <w:jc w:val="lef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eastAsia="楷体" w:cs="Times New Roman"/>
                <w:bCs/>
                <w:kern w:val="0"/>
                <w:sz w:val="20"/>
                <w:szCs w:val="20"/>
              </w:rPr>
              <w:t>5.要求行政机关确认或重新出具已获取信息</w:t>
            </w:r>
          </w:p>
        </w:tc>
        <w:tc>
          <w:tcPr>
            <w:tcW w:w="567" w:type="dxa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hint="eastAsia" w:ascii="Times New Roman" w:hAnsi="Times New Roman" w:cs="Times New Roman"/>
                <w:bCs/>
              </w:rPr>
              <w:t>0</w:t>
            </w:r>
          </w:p>
        </w:tc>
        <w:tc>
          <w:tcPr>
            <w:tcW w:w="567" w:type="dxa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hint="eastAsia" w:ascii="Times New Roman" w:hAnsi="Times New Roman" w:cs="Times New Roman"/>
                <w:bCs/>
              </w:rPr>
              <w:t>0</w:t>
            </w:r>
          </w:p>
        </w:tc>
        <w:tc>
          <w:tcPr>
            <w:tcW w:w="567" w:type="dxa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hint="eastAsia" w:ascii="Times New Roman" w:hAnsi="Times New Roman" w:cs="Times New Roman"/>
                <w:bCs/>
              </w:rPr>
              <w:t>0</w:t>
            </w:r>
          </w:p>
        </w:tc>
        <w:tc>
          <w:tcPr>
            <w:tcW w:w="567" w:type="dxa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hint="eastAsia" w:ascii="Times New Roman" w:hAnsi="Times New Roman" w:cs="Times New Roman"/>
                <w:bCs/>
              </w:rPr>
              <w:t>0</w:t>
            </w:r>
          </w:p>
        </w:tc>
        <w:tc>
          <w:tcPr>
            <w:tcW w:w="567" w:type="dxa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hint="eastAsia" w:ascii="Times New Roman" w:hAnsi="Times New Roman" w:cs="Times New Roman"/>
                <w:bCs/>
              </w:rPr>
              <w:t>0</w:t>
            </w:r>
          </w:p>
        </w:tc>
        <w:tc>
          <w:tcPr>
            <w:tcW w:w="571" w:type="dxa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hint="eastAsia" w:ascii="Times New Roman" w:hAnsi="Times New Roman" w:cs="Times New Roman"/>
                <w:bCs/>
              </w:rPr>
              <w:t>0</w:t>
            </w:r>
          </w:p>
        </w:tc>
        <w:tc>
          <w:tcPr>
            <w:tcW w:w="512" w:type="dxa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hint="eastAsia" w:ascii="Times New Roman" w:hAnsi="Times New Roman" w:cs="Times New Roman"/>
                <w:bCs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2" w:type="dxa"/>
          <w:trHeight w:val="426" w:hRule="atLeast"/>
          <w:jc w:val="center"/>
        </w:trPr>
        <w:tc>
          <w:tcPr>
            <w:tcW w:w="573" w:type="dxa"/>
            <w:vMerge w:val="continue"/>
            <w:tcMar>
              <w:left w:w="108" w:type="dxa"/>
              <w:right w:w="108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3964" w:type="dxa"/>
            <w:gridSpan w:val="2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ind w:left="-115" w:leftChars="-55"/>
              <w:jc w:val="lef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eastAsia="楷体" w:cs="Times New Roman"/>
                <w:bCs/>
                <w:kern w:val="0"/>
                <w:sz w:val="20"/>
                <w:szCs w:val="20"/>
              </w:rPr>
              <w:t>（六）其他处理</w:t>
            </w:r>
          </w:p>
        </w:tc>
        <w:tc>
          <w:tcPr>
            <w:tcW w:w="567" w:type="dxa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hint="eastAsia" w:ascii="Times New Roman" w:hAnsi="Times New Roman" w:cs="Times New Roman"/>
                <w:bCs/>
              </w:rPr>
              <w:t>0</w:t>
            </w:r>
          </w:p>
        </w:tc>
        <w:tc>
          <w:tcPr>
            <w:tcW w:w="567" w:type="dxa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hint="eastAsia" w:ascii="Times New Roman" w:hAnsi="Times New Roman" w:cs="Times New Roman"/>
                <w:bCs/>
              </w:rPr>
              <w:t>0</w:t>
            </w:r>
          </w:p>
        </w:tc>
        <w:tc>
          <w:tcPr>
            <w:tcW w:w="567" w:type="dxa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hint="eastAsia" w:ascii="Times New Roman" w:hAnsi="Times New Roman" w:cs="Times New Roman"/>
                <w:bCs/>
              </w:rPr>
              <w:t>0</w:t>
            </w:r>
          </w:p>
        </w:tc>
        <w:tc>
          <w:tcPr>
            <w:tcW w:w="567" w:type="dxa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hint="eastAsia" w:ascii="Times New Roman" w:hAnsi="Times New Roman" w:cs="Times New Roman"/>
                <w:bCs/>
              </w:rPr>
              <w:t>0</w:t>
            </w:r>
          </w:p>
        </w:tc>
        <w:tc>
          <w:tcPr>
            <w:tcW w:w="567" w:type="dxa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hint="eastAsia" w:ascii="Times New Roman" w:hAnsi="Times New Roman" w:cs="Times New Roman"/>
                <w:bCs/>
              </w:rPr>
              <w:t>0</w:t>
            </w:r>
          </w:p>
        </w:tc>
        <w:tc>
          <w:tcPr>
            <w:tcW w:w="571" w:type="dxa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hint="eastAsia" w:ascii="Times New Roman" w:hAnsi="Times New Roman" w:cs="Times New Roman"/>
                <w:bCs/>
              </w:rPr>
              <w:t>0</w:t>
            </w:r>
          </w:p>
        </w:tc>
        <w:tc>
          <w:tcPr>
            <w:tcW w:w="512" w:type="dxa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hint="eastAsia" w:ascii="Times New Roman" w:hAnsi="Times New Roman" w:cs="Times New Roman"/>
                <w:bCs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2" w:type="dxa"/>
          <w:trHeight w:val="426" w:hRule="atLeast"/>
          <w:jc w:val="center"/>
        </w:trPr>
        <w:tc>
          <w:tcPr>
            <w:tcW w:w="573" w:type="dxa"/>
            <w:vMerge w:val="continue"/>
            <w:tcMar>
              <w:left w:w="108" w:type="dxa"/>
              <w:right w:w="108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3964" w:type="dxa"/>
            <w:gridSpan w:val="2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ind w:left="-115" w:leftChars="-55"/>
              <w:jc w:val="lef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eastAsia="楷体" w:cs="Times New Roman"/>
                <w:bCs/>
                <w:kern w:val="0"/>
                <w:sz w:val="20"/>
                <w:szCs w:val="20"/>
              </w:rPr>
              <w:t>（七）总计</w:t>
            </w:r>
          </w:p>
        </w:tc>
        <w:tc>
          <w:tcPr>
            <w:tcW w:w="567" w:type="dxa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eastAsia" w:ascii="Times New Roman" w:hAnsi="Times New Roman" w:eastAsia="宋体" w:cs="Times New Roman"/>
                <w:bCs/>
                <w:lang w:eastAsia="zh-CN"/>
              </w:rPr>
            </w:pPr>
            <w:r>
              <w:rPr>
                <w:rFonts w:hint="eastAsia" w:ascii="Times New Roman" w:hAnsi="Times New Roman" w:cs="Times New Roman"/>
                <w:bCs/>
                <w:lang w:val="en-US" w:eastAsia="zh-CN"/>
              </w:rPr>
              <w:t>0</w:t>
            </w:r>
          </w:p>
        </w:tc>
        <w:tc>
          <w:tcPr>
            <w:tcW w:w="567" w:type="dxa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hint="eastAsia" w:ascii="Times New Roman" w:hAnsi="Times New Roman" w:cs="Times New Roman"/>
                <w:bCs/>
              </w:rPr>
              <w:t>0</w:t>
            </w:r>
          </w:p>
        </w:tc>
        <w:tc>
          <w:tcPr>
            <w:tcW w:w="567" w:type="dxa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hint="eastAsia" w:ascii="Times New Roman" w:hAnsi="Times New Roman" w:cs="Times New Roman"/>
                <w:bCs/>
              </w:rPr>
              <w:t>0</w:t>
            </w:r>
          </w:p>
        </w:tc>
        <w:tc>
          <w:tcPr>
            <w:tcW w:w="567" w:type="dxa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hint="eastAsia" w:ascii="Times New Roman" w:hAnsi="Times New Roman" w:cs="Times New Roman"/>
                <w:bCs/>
              </w:rPr>
              <w:t>0</w:t>
            </w:r>
          </w:p>
        </w:tc>
        <w:tc>
          <w:tcPr>
            <w:tcW w:w="567" w:type="dxa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hint="eastAsia" w:ascii="Times New Roman" w:hAnsi="Times New Roman" w:cs="Times New Roman"/>
                <w:bCs/>
              </w:rPr>
              <w:t>0</w:t>
            </w:r>
          </w:p>
        </w:tc>
        <w:tc>
          <w:tcPr>
            <w:tcW w:w="571" w:type="dxa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hint="eastAsia" w:ascii="Times New Roman" w:hAnsi="Times New Roman" w:cs="Times New Roman"/>
                <w:bCs/>
              </w:rPr>
              <w:t>0</w:t>
            </w:r>
          </w:p>
        </w:tc>
        <w:tc>
          <w:tcPr>
            <w:tcW w:w="512" w:type="dxa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eastAsia" w:ascii="Times New Roman" w:hAnsi="Times New Roman" w:eastAsia="宋体" w:cs="Times New Roman"/>
                <w:bCs/>
                <w:lang w:eastAsia="zh-CN"/>
              </w:rPr>
            </w:pPr>
            <w:r>
              <w:rPr>
                <w:rFonts w:hint="eastAsia" w:ascii="Times New Roman" w:hAnsi="Times New Roman" w:cs="Times New Roman"/>
                <w:bCs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1" w:type="dxa"/>
          <w:trHeight w:val="417" w:hRule="atLeast"/>
          <w:jc w:val="center"/>
        </w:trPr>
        <w:tc>
          <w:tcPr>
            <w:tcW w:w="4538" w:type="dxa"/>
            <w:gridSpan w:val="3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  <w:kern w:val="0"/>
                <w:sz w:val="20"/>
                <w:szCs w:val="20"/>
              </w:rPr>
              <w:t>四、结转下年度继续办理</w:t>
            </w:r>
          </w:p>
        </w:tc>
        <w:tc>
          <w:tcPr>
            <w:tcW w:w="567" w:type="dxa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hint="eastAsia" w:ascii="Times New Roman" w:hAnsi="Times New Roman" w:cs="Times New Roman"/>
                <w:bCs/>
              </w:rPr>
              <w:t>0</w:t>
            </w:r>
          </w:p>
        </w:tc>
        <w:tc>
          <w:tcPr>
            <w:tcW w:w="567" w:type="dxa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hint="eastAsia" w:ascii="Times New Roman" w:hAnsi="Times New Roman" w:cs="Times New Roman"/>
                <w:bCs/>
              </w:rPr>
              <w:t>0</w:t>
            </w:r>
          </w:p>
        </w:tc>
        <w:tc>
          <w:tcPr>
            <w:tcW w:w="567" w:type="dxa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hint="eastAsia" w:ascii="Times New Roman" w:hAnsi="Times New Roman" w:cs="Times New Roman"/>
                <w:bCs/>
              </w:rPr>
              <w:t>0</w:t>
            </w:r>
          </w:p>
        </w:tc>
        <w:tc>
          <w:tcPr>
            <w:tcW w:w="567" w:type="dxa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hint="eastAsia" w:ascii="Times New Roman" w:hAnsi="Times New Roman" w:cs="Times New Roman"/>
                <w:bCs/>
              </w:rPr>
              <w:t>0</w:t>
            </w:r>
          </w:p>
        </w:tc>
        <w:tc>
          <w:tcPr>
            <w:tcW w:w="567" w:type="dxa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hint="eastAsia" w:ascii="Times New Roman" w:hAnsi="Times New Roman" w:cs="Times New Roman"/>
                <w:bCs/>
              </w:rPr>
              <w:t>0</w:t>
            </w:r>
          </w:p>
        </w:tc>
        <w:tc>
          <w:tcPr>
            <w:tcW w:w="571" w:type="dxa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hint="eastAsia" w:ascii="Times New Roman" w:hAnsi="Times New Roman" w:cs="Times New Roman"/>
                <w:bCs/>
              </w:rPr>
              <w:t>0</w:t>
            </w:r>
          </w:p>
        </w:tc>
        <w:tc>
          <w:tcPr>
            <w:tcW w:w="512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hint="eastAsia" w:ascii="Times New Roman" w:hAnsi="Times New Roman" w:cs="Times New Roman"/>
                <w:bCs/>
                <w:sz w:val="24"/>
              </w:rPr>
              <w:t>0</w:t>
            </w:r>
          </w:p>
        </w:tc>
      </w:tr>
    </w:tbl>
    <w:p>
      <w:pPr>
        <w:spacing w:line="600" w:lineRule="exact"/>
        <w:ind w:firstLine="640" w:firstLineChars="200"/>
        <w:rPr>
          <w:rFonts w:ascii="方正黑体简体" w:hAnsi="Times New Roman" w:eastAsia="方正黑体简体" w:cs="Times New Roman"/>
          <w:sz w:val="32"/>
          <w:szCs w:val="32"/>
        </w:rPr>
      </w:pPr>
      <w:r>
        <w:rPr>
          <w:rFonts w:hint="eastAsia" w:ascii="方正黑体简体" w:hAnsi="Times New Roman" w:eastAsia="方正黑体简体" w:cs="Times New Roman"/>
          <w:sz w:val="32"/>
          <w:szCs w:val="32"/>
        </w:rPr>
        <w:t>四、政府信息公开行政复议、行政诉讼情况</w:t>
      </w:r>
    </w:p>
    <w:p>
      <w:pPr>
        <w:pStyle w:val="2"/>
        <w:shd w:val="clear" w:color="auto" w:fill="FFFFFF"/>
        <w:spacing w:line="260" w:lineRule="exact"/>
        <w:ind w:left="420"/>
        <w:jc w:val="both"/>
        <w:rPr>
          <w:rFonts w:ascii="Times New Roman" w:hAnsi="Times New Roman" w:cs="Times New Roman"/>
          <w:shd w:val="clear" w:color="auto" w:fill="FFFFFF"/>
        </w:rPr>
      </w:pPr>
    </w:p>
    <w:tbl>
      <w:tblPr>
        <w:tblStyle w:val="3"/>
        <w:tblW w:w="867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76"/>
        <w:gridCol w:w="576"/>
        <w:gridCol w:w="576"/>
        <w:gridCol w:w="576"/>
        <w:gridCol w:w="630"/>
        <w:gridCol w:w="525"/>
        <w:gridCol w:w="578"/>
        <w:gridCol w:w="578"/>
        <w:gridCol w:w="578"/>
        <w:gridCol w:w="581"/>
        <w:gridCol w:w="578"/>
        <w:gridCol w:w="578"/>
        <w:gridCol w:w="578"/>
        <w:gridCol w:w="579"/>
        <w:gridCol w:w="579"/>
        <w:gridCol w:w="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1" w:hRule="atLeast"/>
          <w:jc w:val="center"/>
        </w:trPr>
        <w:tc>
          <w:tcPr>
            <w:tcW w:w="2939" w:type="dxa"/>
            <w:gridSpan w:val="5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  <w:kern w:val="0"/>
                <w:sz w:val="20"/>
                <w:szCs w:val="20"/>
              </w:rPr>
              <w:t>行政复议</w:t>
            </w:r>
          </w:p>
        </w:tc>
        <w:tc>
          <w:tcPr>
            <w:tcW w:w="5735" w:type="dxa"/>
            <w:gridSpan w:val="11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  <w:kern w:val="0"/>
                <w:sz w:val="20"/>
                <w:szCs w:val="20"/>
              </w:rPr>
              <w:t>行政诉讼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0" w:hRule="atLeast"/>
          <w:jc w:val="center"/>
        </w:trPr>
        <w:tc>
          <w:tcPr>
            <w:tcW w:w="577" w:type="dxa"/>
            <w:vMerge w:val="restart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80" w:lineRule="exact"/>
              <w:ind w:left="-107" w:leftChars="-51" w:right="-99" w:rightChars="-47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  <w:kern w:val="0"/>
                <w:sz w:val="20"/>
                <w:szCs w:val="20"/>
              </w:rPr>
              <w:t>结果维持</w:t>
            </w:r>
          </w:p>
        </w:tc>
        <w:tc>
          <w:tcPr>
            <w:tcW w:w="577" w:type="dxa"/>
            <w:vMerge w:val="restart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80" w:lineRule="exact"/>
              <w:ind w:left="-107" w:leftChars="-51" w:right="-99" w:rightChars="-47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  <w:kern w:val="0"/>
                <w:sz w:val="20"/>
                <w:szCs w:val="20"/>
              </w:rPr>
              <w:t>结果纠正</w:t>
            </w:r>
          </w:p>
        </w:tc>
        <w:tc>
          <w:tcPr>
            <w:tcW w:w="577" w:type="dxa"/>
            <w:vMerge w:val="restart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80" w:lineRule="exact"/>
              <w:ind w:left="-107" w:leftChars="-51" w:right="-99" w:rightChars="-47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  <w:kern w:val="0"/>
                <w:sz w:val="20"/>
                <w:szCs w:val="20"/>
              </w:rPr>
              <w:t>其他结果</w:t>
            </w:r>
          </w:p>
        </w:tc>
        <w:tc>
          <w:tcPr>
            <w:tcW w:w="577" w:type="dxa"/>
            <w:vMerge w:val="restart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80" w:lineRule="exact"/>
              <w:ind w:left="-107" w:leftChars="-51" w:right="-99" w:rightChars="-47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  <w:kern w:val="0"/>
                <w:sz w:val="20"/>
                <w:szCs w:val="20"/>
              </w:rPr>
              <w:t>尚未审结</w:t>
            </w:r>
          </w:p>
        </w:tc>
        <w:tc>
          <w:tcPr>
            <w:tcW w:w="629" w:type="dxa"/>
            <w:vMerge w:val="restart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80" w:lineRule="exact"/>
              <w:ind w:left="-107" w:leftChars="-51" w:right="-99" w:rightChars="-47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  <w:kern w:val="0"/>
                <w:sz w:val="20"/>
                <w:szCs w:val="20"/>
              </w:rPr>
              <w:t>总计</w:t>
            </w:r>
          </w:p>
        </w:tc>
        <w:tc>
          <w:tcPr>
            <w:tcW w:w="2840" w:type="dxa"/>
            <w:gridSpan w:val="5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80" w:lineRule="exact"/>
              <w:ind w:left="-107" w:leftChars="-51" w:right="-99" w:rightChars="-47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  <w:kern w:val="0"/>
                <w:sz w:val="20"/>
                <w:szCs w:val="20"/>
              </w:rPr>
              <w:t>未经复议直接起诉</w:t>
            </w:r>
          </w:p>
        </w:tc>
        <w:tc>
          <w:tcPr>
            <w:tcW w:w="2894" w:type="dxa"/>
            <w:gridSpan w:val="6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80" w:lineRule="exact"/>
              <w:ind w:left="-107" w:leftChars="-51" w:right="-99" w:rightChars="-47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  <w:kern w:val="0"/>
                <w:sz w:val="20"/>
                <w:szCs w:val="20"/>
              </w:rPr>
              <w:t>复议后起诉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8" w:type="dxa"/>
          <w:trHeight w:val="1117" w:hRule="atLeast"/>
          <w:jc w:val="center"/>
        </w:trPr>
        <w:tc>
          <w:tcPr>
            <w:tcW w:w="577" w:type="dxa"/>
            <w:vMerge w:val="continue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exact"/>
              <w:ind w:left="-107" w:leftChars="-51" w:right="-99" w:rightChars="-47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577" w:type="dxa"/>
            <w:vMerge w:val="continue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exact"/>
              <w:ind w:left="-107" w:leftChars="-51" w:right="-99" w:rightChars="-47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577" w:type="dxa"/>
            <w:vMerge w:val="continue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exact"/>
              <w:ind w:left="-107" w:leftChars="-51" w:right="-99" w:rightChars="-47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577" w:type="dxa"/>
            <w:vMerge w:val="continue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exact"/>
              <w:ind w:left="-107" w:leftChars="-51" w:right="-99" w:rightChars="-47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629" w:type="dxa"/>
            <w:vMerge w:val="continue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exact"/>
              <w:ind w:left="-107" w:leftChars="-51" w:right="-99" w:rightChars="-47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525" w:type="dxa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80" w:lineRule="exact"/>
              <w:ind w:left="-107" w:leftChars="-51" w:right="-99" w:rightChars="-47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  <w:kern w:val="0"/>
                <w:sz w:val="20"/>
                <w:szCs w:val="20"/>
              </w:rPr>
              <w:t>结果维持</w:t>
            </w:r>
          </w:p>
        </w:tc>
        <w:tc>
          <w:tcPr>
            <w:tcW w:w="578" w:type="dxa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80" w:lineRule="exact"/>
              <w:ind w:left="-107" w:leftChars="-51" w:right="-99" w:rightChars="-47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  <w:kern w:val="0"/>
                <w:sz w:val="20"/>
                <w:szCs w:val="20"/>
              </w:rPr>
              <w:t>结果纠正</w:t>
            </w:r>
          </w:p>
        </w:tc>
        <w:tc>
          <w:tcPr>
            <w:tcW w:w="578" w:type="dxa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80" w:lineRule="exact"/>
              <w:ind w:left="-107" w:leftChars="-51" w:right="-99" w:rightChars="-47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  <w:kern w:val="0"/>
                <w:sz w:val="20"/>
                <w:szCs w:val="20"/>
              </w:rPr>
              <w:t>其他结果</w:t>
            </w:r>
          </w:p>
        </w:tc>
        <w:tc>
          <w:tcPr>
            <w:tcW w:w="578" w:type="dxa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80" w:lineRule="exact"/>
              <w:ind w:left="-107" w:leftChars="-51" w:right="-99" w:rightChars="-47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  <w:kern w:val="0"/>
                <w:sz w:val="20"/>
                <w:szCs w:val="20"/>
              </w:rPr>
              <w:t>尚未审结</w:t>
            </w:r>
          </w:p>
        </w:tc>
        <w:tc>
          <w:tcPr>
            <w:tcW w:w="578" w:type="dxa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80" w:lineRule="exact"/>
              <w:ind w:left="-107" w:leftChars="-51" w:right="-99" w:rightChars="-47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  <w:kern w:val="0"/>
                <w:sz w:val="20"/>
                <w:szCs w:val="20"/>
              </w:rPr>
              <w:t>总计</w:t>
            </w:r>
          </w:p>
        </w:tc>
        <w:tc>
          <w:tcPr>
            <w:tcW w:w="578" w:type="dxa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80" w:lineRule="exact"/>
              <w:ind w:left="-107" w:leftChars="-51" w:right="-99" w:rightChars="-47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  <w:kern w:val="0"/>
                <w:sz w:val="20"/>
                <w:szCs w:val="20"/>
              </w:rPr>
              <w:t>结果维持</w:t>
            </w:r>
          </w:p>
        </w:tc>
        <w:tc>
          <w:tcPr>
            <w:tcW w:w="578" w:type="dxa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80" w:lineRule="exact"/>
              <w:ind w:left="-107" w:leftChars="-51" w:right="-99" w:rightChars="-47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  <w:kern w:val="0"/>
                <w:sz w:val="20"/>
                <w:szCs w:val="20"/>
              </w:rPr>
              <w:t>结果纠正</w:t>
            </w:r>
          </w:p>
        </w:tc>
        <w:tc>
          <w:tcPr>
            <w:tcW w:w="578" w:type="dxa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80" w:lineRule="exact"/>
              <w:ind w:left="-107" w:leftChars="-51" w:right="-99" w:rightChars="-47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  <w:kern w:val="0"/>
                <w:sz w:val="20"/>
                <w:szCs w:val="20"/>
              </w:rPr>
              <w:t>其他结果</w:t>
            </w:r>
          </w:p>
        </w:tc>
        <w:tc>
          <w:tcPr>
            <w:tcW w:w="579" w:type="dxa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80" w:lineRule="exact"/>
              <w:ind w:left="-107" w:leftChars="-51" w:right="-99" w:rightChars="-47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  <w:kern w:val="0"/>
                <w:sz w:val="20"/>
                <w:szCs w:val="20"/>
              </w:rPr>
              <w:t>尚未审结</w:t>
            </w:r>
          </w:p>
        </w:tc>
        <w:tc>
          <w:tcPr>
            <w:tcW w:w="579" w:type="dxa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80" w:lineRule="exact"/>
              <w:ind w:left="-107" w:leftChars="-51" w:right="-99" w:rightChars="-47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  <w:kern w:val="0"/>
                <w:sz w:val="20"/>
                <w:szCs w:val="20"/>
              </w:rPr>
              <w:t>总计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8" w:type="dxa"/>
          <w:trHeight w:val="694" w:hRule="atLeast"/>
          <w:jc w:val="center"/>
        </w:trPr>
        <w:tc>
          <w:tcPr>
            <w:tcW w:w="577" w:type="dxa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hint="eastAsia" w:ascii="Times New Roman" w:hAnsi="Times New Roman" w:cs="Times New Roman"/>
                <w:bCs/>
              </w:rPr>
              <w:t>0</w:t>
            </w:r>
          </w:p>
        </w:tc>
        <w:tc>
          <w:tcPr>
            <w:tcW w:w="577" w:type="dxa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hint="eastAsia" w:ascii="Times New Roman" w:hAnsi="Times New Roman" w:cs="Times New Roman"/>
                <w:bCs/>
              </w:rPr>
              <w:t>0</w:t>
            </w:r>
          </w:p>
        </w:tc>
        <w:tc>
          <w:tcPr>
            <w:tcW w:w="577" w:type="dxa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hint="eastAsia" w:ascii="Times New Roman" w:hAnsi="Times New Roman" w:cs="Times New Roman"/>
                <w:bCs/>
              </w:rPr>
              <w:t>0</w:t>
            </w:r>
          </w:p>
        </w:tc>
        <w:tc>
          <w:tcPr>
            <w:tcW w:w="577" w:type="dxa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hint="eastAsia" w:ascii="Times New Roman" w:hAnsi="Times New Roman" w:cs="Times New Roman"/>
                <w:bCs/>
              </w:rPr>
              <w:t>0</w:t>
            </w:r>
          </w:p>
        </w:tc>
        <w:tc>
          <w:tcPr>
            <w:tcW w:w="629" w:type="dxa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hint="eastAsia" w:ascii="Times New Roman" w:hAnsi="Times New Roman" w:cs="Times New Roman"/>
                <w:bCs/>
              </w:rPr>
              <w:t>0</w:t>
            </w:r>
          </w:p>
        </w:tc>
        <w:tc>
          <w:tcPr>
            <w:tcW w:w="525" w:type="dxa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hint="eastAsia" w:ascii="Times New Roman" w:hAnsi="Times New Roman" w:cs="Times New Roman"/>
                <w:bCs/>
              </w:rPr>
              <w:t>0</w:t>
            </w:r>
          </w:p>
        </w:tc>
        <w:tc>
          <w:tcPr>
            <w:tcW w:w="578" w:type="dxa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hint="eastAsia" w:ascii="Times New Roman" w:hAnsi="Times New Roman" w:cs="Times New Roman"/>
                <w:bCs/>
              </w:rPr>
              <w:t>0</w:t>
            </w:r>
          </w:p>
        </w:tc>
        <w:tc>
          <w:tcPr>
            <w:tcW w:w="578" w:type="dxa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hint="eastAsia" w:ascii="Times New Roman" w:hAnsi="Times New Roman" w:cs="Times New Roman"/>
                <w:bCs/>
              </w:rPr>
              <w:t>0</w:t>
            </w:r>
          </w:p>
        </w:tc>
        <w:tc>
          <w:tcPr>
            <w:tcW w:w="578" w:type="dxa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hint="eastAsia" w:ascii="Times New Roman" w:hAnsi="Times New Roman" w:cs="Times New Roman"/>
                <w:bCs/>
              </w:rPr>
              <w:t>0</w:t>
            </w:r>
          </w:p>
        </w:tc>
        <w:tc>
          <w:tcPr>
            <w:tcW w:w="578" w:type="dxa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hint="eastAsia" w:ascii="Times New Roman" w:hAnsi="Times New Roman" w:cs="Times New Roman"/>
                <w:bCs/>
              </w:rPr>
              <w:t>0</w:t>
            </w:r>
          </w:p>
        </w:tc>
        <w:tc>
          <w:tcPr>
            <w:tcW w:w="578" w:type="dxa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hint="eastAsia" w:ascii="Times New Roman" w:hAnsi="Times New Roman" w:cs="Times New Roman"/>
                <w:bCs/>
              </w:rPr>
              <w:t>0</w:t>
            </w:r>
          </w:p>
        </w:tc>
        <w:tc>
          <w:tcPr>
            <w:tcW w:w="578" w:type="dxa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hint="eastAsia" w:ascii="Times New Roman" w:hAnsi="Times New Roman" w:cs="Times New Roman"/>
                <w:bCs/>
              </w:rPr>
              <w:t>0</w:t>
            </w:r>
          </w:p>
        </w:tc>
        <w:tc>
          <w:tcPr>
            <w:tcW w:w="578" w:type="dxa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hint="eastAsia" w:ascii="Times New Roman" w:hAnsi="Times New Roman" w:cs="Times New Roman"/>
                <w:bCs/>
              </w:rPr>
              <w:t>0</w:t>
            </w:r>
          </w:p>
        </w:tc>
        <w:tc>
          <w:tcPr>
            <w:tcW w:w="579" w:type="dxa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hint="eastAsia" w:ascii="Times New Roman" w:hAnsi="Times New Roman" w:cs="Times New Roman"/>
                <w:bCs/>
              </w:rPr>
              <w:t>0</w:t>
            </w:r>
          </w:p>
        </w:tc>
        <w:tc>
          <w:tcPr>
            <w:tcW w:w="579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hint="eastAsia" w:ascii="Times New Roman" w:hAnsi="Times New Roman" w:cs="Times New Roman"/>
                <w:bCs/>
                <w:sz w:val="24"/>
              </w:rPr>
              <w:t>0</w:t>
            </w:r>
          </w:p>
        </w:tc>
      </w:tr>
    </w:tbl>
    <w:p>
      <w:pPr>
        <w:adjustRightInd w:val="0"/>
        <w:snapToGrid w:val="0"/>
        <w:spacing w:line="600" w:lineRule="exact"/>
        <w:ind w:firstLine="640" w:firstLineChars="200"/>
        <w:rPr>
          <w:rFonts w:ascii="方正黑体简体" w:hAnsi="Times New Roman" w:eastAsia="方正黑体简体" w:cs="Times New Roman"/>
          <w:sz w:val="32"/>
          <w:szCs w:val="32"/>
        </w:rPr>
      </w:pPr>
      <w:r>
        <w:rPr>
          <w:rFonts w:hint="eastAsia" w:ascii="方正黑体简体" w:hAnsi="Times New Roman" w:eastAsia="方正黑体简体" w:cs="Times New Roman"/>
          <w:sz w:val="32"/>
          <w:szCs w:val="32"/>
        </w:rPr>
        <w:t>五、存在的主要问题及改进情况</w:t>
      </w:r>
    </w:p>
    <w:p>
      <w:pPr>
        <w:adjustRightInd w:val="0"/>
        <w:snapToGrid w:val="0"/>
        <w:spacing w:line="600" w:lineRule="exact"/>
        <w:ind w:firstLine="640" w:firstLineChars="200"/>
        <w:rPr>
          <w:rFonts w:ascii="方正黑体简体" w:hAnsi="Times New Roman" w:eastAsia="方正黑体简体" w:cs="Times New Roman"/>
          <w:sz w:val="32"/>
          <w:szCs w:val="32"/>
        </w:rPr>
      </w:pPr>
      <w:r>
        <w:rPr>
          <w:rFonts w:ascii="Times New Roman" w:hAnsi="Times New Roman" w:eastAsia="方正仿宋简体"/>
          <w:sz w:val="32"/>
          <w:szCs w:val="32"/>
        </w:rPr>
        <w:t>2019年，虽然</w:t>
      </w:r>
      <w:r>
        <w:rPr>
          <w:rFonts w:hint="eastAsia" w:ascii="Times New Roman" w:hAnsi="Times New Roman" w:eastAsia="方正仿宋简体"/>
          <w:sz w:val="32"/>
          <w:szCs w:val="32"/>
          <w:lang w:eastAsia="zh-CN"/>
        </w:rPr>
        <w:t>区机关事务服务中心在</w:t>
      </w:r>
      <w:r>
        <w:rPr>
          <w:rFonts w:ascii="Times New Roman" w:hAnsi="Times New Roman" w:eastAsia="方正仿宋简体"/>
          <w:sz w:val="32"/>
          <w:szCs w:val="32"/>
        </w:rPr>
        <w:t>政府信息公开工作</w:t>
      </w:r>
      <w:r>
        <w:rPr>
          <w:rFonts w:hint="eastAsia" w:ascii="Times New Roman" w:hAnsi="Times New Roman" w:eastAsia="方正仿宋简体"/>
          <w:sz w:val="32"/>
          <w:szCs w:val="32"/>
          <w:lang w:eastAsia="zh-CN"/>
        </w:rPr>
        <w:t>中</w:t>
      </w:r>
      <w:r>
        <w:rPr>
          <w:rFonts w:ascii="Times New Roman" w:hAnsi="Times New Roman" w:eastAsia="方正仿宋简体"/>
          <w:sz w:val="32"/>
          <w:szCs w:val="32"/>
        </w:rPr>
        <w:t>取得了一定成绩，但还存在着</w:t>
      </w:r>
      <w:r>
        <w:rPr>
          <w:rFonts w:hint="eastAsia" w:ascii="Times New Roman" w:hAnsi="Times New Roman" w:eastAsia="方正仿宋简体"/>
          <w:sz w:val="32"/>
          <w:szCs w:val="32"/>
        </w:rPr>
        <w:t>政府信息公开的范围、程度与政府信息公开条例要求存在一定差距，不够细化的问题</w:t>
      </w:r>
      <w:r>
        <w:rPr>
          <w:rFonts w:ascii="Times New Roman" w:hAnsi="Times New Roman" w:eastAsia="方正仿宋简体"/>
          <w:sz w:val="32"/>
          <w:szCs w:val="32"/>
        </w:rPr>
        <w:t>。下一步我</w:t>
      </w:r>
      <w:r>
        <w:rPr>
          <w:rFonts w:hint="eastAsia" w:ascii="Times New Roman" w:hAnsi="Times New Roman" w:eastAsia="方正仿宋简体"/>
          <w:sz w:val="32"/>
          <w:szCs w:val="32"/>
          <w:lang w:eastAsia="zh-CN"/>
        </w:rPr>
        <w:t>单位</w:t>
      </w:r>
      <w:r>
        <w:rPr>
          <w:rFonts w:ascii="Times New Roman" w:hAnsi="Times New Roman" w:eastAsia="方正仿宋简体"/>
          <w:sz w:val="32"/>
          <w:szCs w:val="32"/>
        </w:rPr>
        <w:t>将采取以下措施</w:t>
      </w:r>
      <w:r>
        <w:rPr>
          <w:rFonts w:hint="eastAsia" w:ascii="Times New Roman" w:hAnsi="Times New Roman" w:eastAsia="方正仿宋简体"/>
          <w:sz w:val="32"/>
          <w:szCs w:val="32"/>
        </w:rPr>
        <w:t>进行</w:t>
      </w:r>
      <w:r>
        <w:rPr>
          <w:rFonts w:ascii="Times New Roman" w:hAnsi="Times New Roman" w:eastAsia="方正仿宋简体"/>
          <w:sz w:val="32"/>
          <w:szCs w:val="32"/>
        </w:rPr>
        <w:t>改进：</w:t>
      </w:r>
    </w:p>
    <w:p>
      <w:pPr>
        <w:adjustRightInd w:val="0"/>
        <w:snapToGrid w:val="0"/>
        <w:spacing w:line="600" w:lineRule="exact"/>
        <w:ind w:firstLine="640" w:firstLineChars="200"/>
        <w:rPr>
          <w:rFonts w:ascii="Times New Roman" w:hAnsi="Times New Roman" w:eastAsia="方正仿宋简体"/>
          <w:sz w:val="32"/>
          <w:szCs w:val="32"/>
        </w:rPr>
      </w:pPr>
      <w:r>
        <w:rPr>
          <w:rFonts w:hint="eastAsia" w:ascii="Times New Roman" w:hAnsi="Times New Roman" w:eastAsia="方正仿宋简体"/>
          <w:sz w:val="32"/>
          <w:szCs w:val="32"/>
        </w:rPr>
        <w:t>（一）加大对《条例》及上级有关政策的宣传力度，大力推进重要政策解读和政策制定工作同步考虑、同步安排，提高解读的针对性、科学性、可读性和权威性</w:t>
      </w:r>
      <w:r>
        <w:rPr>
          <w:rFonts w:hint="eastAsia" w:ascii="Times New Roman" w:hAnsi="Times New Roman" w:eastAsia="方正仿宋简体"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方正仿宋简体"/>
          <w:sz w:val="32"/>
          <w:szCs w:val="32"/>
        </w:rPr>
        <w:t>促进政务信息公开工作深入开展。</w:t>
      </w:r>
    </w:p>
    <w:p>
      <w:pPr>
        <w:adjustRightInd w:val="0"/>
        <w:snapToGrid w:val="0"/>
        <w:spacing w:line="600" w:lineRule="exact"/>
        <w:ind w:firstLine="640" w:firstLineChars="200"/>
        <w:rPr>
          <w:rFonts w:hint="eastAsia" w:ascii="Times New Roman" w:hAnsi="Times New Roman" w:eastAsia="方正仿宋简体"/>
          <w:sz w:val="32"/>
          <w:szCs w:val="32"/>
        </w:rPr>
      </w:pPr>
      <w:r>
        <w:rPr>
          <w:rFonts w:ascii="Times New Roman" w:hAnsi="Times New Roman" w:eastAsia="方正仿宋简体"/>
          <w:sz w:val="32"/>
          <w:szCs w:val="32"/>
        </w:rPr>
        <w:t>（</w:t>
      </w:r>
      <w:r>
        <w:rPr>
          <w:rFonts w:hint="eastAsia" w:ascii="Times New Roman" w:hAnsi="Times New Roman" w:eastAsia="方正仿宋简体"/>
          <w:sz w:val="32"/>
          <w:szCs w:val="32"/>
        </w:rPr>
        <w:t>二</w:t>
      </w:r>
      <w:r>
        <w:rPr>
          <w:rFonts w:ascii="Times New Roman" w:hAnsi="Times New Roman" w:eastAsia="方正仿宋简体"/>
          <w:sz w:val="32"/>
          <w:szCs w:val="32"/>
        </w:rPr>
        <w:t>）进一步强化政府信息公开的规范完善。对公开的形式、内容、时限、程序、监督和运行机制等进一步规范，健全完善政府信息公开工作制度，强化政府信息公开的规范运作，全面提升政府信息公开的档次和水平</w:t>
      </w:r>
      <w:r>
        <w:rPr>
          <w:rFonts w:hint="eastAsia" w:ascii="Times New Roman" w:hAnsi="Times New Roman" w:eastAsia="方正仿宋简体"/>
          <w:sz w:val="32"/>
          <w:szCs w:val="32"/>
        </w:rPr>
        <w:t>。</w:t>
      </w:r>
    </w:p>
    <w:p>
      <w:pPr>
        <w:adjustRightInd w:val="0"/>
        <w:snapToGrid w:val="0"/>
        <w:spacing w:line="600" w:lineRule="exact"/>
        <w:ind w:firstLine="640" w:firstLineChars="200"/>
        <w:rPr>
          <w:rFonts w:ascii="方正黑体简体" w:hAnsi="Times New Roman" w:eastAsia="方正黑体简体" w:cs="Times New Roman"/>
          <w:sz w:val="32"/>
          <w:szCs w:val="32"/>
        </w:rPr>
      </w:pPr>
      <w:r>
        <w:rPr>
          <w:rFonts w:hint="eastAsia" w:ascii="方正黑体简体" w:hAnsi="Times New Roman" w:eastAsia="方正黑体简体" w:cs="Times New Roman"/>
          <w:sz w:val="32"/>
          <w:szCs w:val="32"/>
        </w:rPr>
        <w:t>六、其他需要报告的事项</w:t>
      </w:r>
    </w:p>
    <w:p>
      <w:pPr>
        <w:adjustRightInd w:val="0"/>
        <w:snapToGrid w:val="0"/>
        <w:spacing w:line="600" w:lineRule="exact"/>
        <w:ind w:firstLine="640" w:firstLineChars="200"/>
        <w:rPr>
          <w:rFonts w:hint="eastAsia" w:ascii="Times New Roman" w:hAnsi="Times New Roman" w:eastAsia="方正仿宋简体"/>
          <w:sz w:val="32"/>
          <w:szCs w:val="32"/>
        </w:rPr>
      </w:pPr>
      <w:r>
        <w:rPr>
          <w:rFonts w:hint="eastAsia" w:ascii="Times New Roman" w:hAnsi="Times New Roman" w:eastAsia="方正仿宋简体"/>
          <w:sz w:val="32"/>
          <w:szCs w:val="32"/>
        </w:rPr>
        <w:t>无其他需要报告的事项。</w:t>
      </w:r>
    </w:p>
    <w:p>
      <w:pPr>
        <w:adjustRightInd w:val="0"/>
        <w:snapToGrid w:val="0"/>
        <w:spacing w:line="600" w:lineRule="exact"/>
        <w:ind w:firstLine="640" w:firstLineChars="200"/>
        <w:rPr>
          <w:rFonts w:hint="eastAsia" w:ascii="Times New Roman" w:hAnsi="Times New Roman" w:eastAsia="方正仿宋简体"/>
          <w:sz w:val="32"/>
          <w:szCs w:val="32"/>
        </w:rPr>
      </w:pPr>
    </w:p>
    <w:p>
      <w:pPr>
        <w:adjustRightInd w:val="0"/>
        <w:snapToGrid w:val="0"/>
        <w:spacing w:line="600" w:lineRule="exact"/>
        <w:ind w:firstLine="640" w:firstLineChars="200"/>
        <w:rPr>
          <w:rFonts w:hint="eastAsia" w:ascii="Times New Roman" w:hAnsi="Times New Roman" w:eastAsia="方正仿宋简体"/>
          <w:sz w:val="32"/>
          <w:szCs w:val="32"/>
        </w:rPr>
      </w:pPr>
    </w:p>
    <w:p>
      <w:pPr>
        <w:adjustRightInd w:val="0"/>
        <w:snapToGrid w:val="0"/>
        <w:spacing w:line="600" w:lineRule="exact"/>
        <w:ind w:firstLine="640" w:firstLineChars="200"/>
        <w:jc w:val="center"/>
        <w:rPr>
          <w:rFonts w:hint="eastAsia" w:ascii="Times New Roman" w:hAnsi="Times New Roman" w:eastAsia="方正仿宋简体"/>
          <w:sz w:val="32"/>
          <w:szCs w:val="32"/>
          <w:lang w:eastAsia="zh-CN"/>
        </w:rPr>
      </w:pPr>
    </w:p>
    <w:p>
      <w:pPr>
        <w:adjustRightInd w:val="0"/>
        <w:snapToGrid w:val="0"/>
        <w:spacing w:line="600" w:lineRule="exact"/>
        <w:ind w:firstLine="640" w:firstLineChars="200"/>
        <w:jc w:val="right"/>
        <w:rPr>
          <w:rFonts w:hint="eastAsia" w:ascii="Times New Roman" w:hAnsi="Times New Roman" w:eastAsia="方正仿宋简体"/>
          <w:sz w:val="32"/>
          <w:szCs w:val="32"/>
          <w:lang w:eastAsia="zh-CN"/>
        </w:rPr>
      </w:pPr>
      <w:r>
        <w:rPr>
          <w:rFonts w:hint="eastAsia" w:ascii="Times New Roman" w:hAnsi="Times New Roman" w:eastAsia="方正仿宋简体"/>
          <w:sz w:val="32"/>
          <w:szCs w:val="32"/>
          <w:lang w:eastAsia="zh-CN"/>
        </w:rPr>
        <w:t>兖州区机关事务服务中心</w:t>
      </w:r>
    </w:p>
    <w:p>
      <w:pPr>
        <w:wordWrap w:val="0"/>
        <w:adjustRightInd w:val="0"/>
        <w:snapToGrid w:val="0"/>
        <w:spacing w:line="600" w:lineRule="exact"/>
        <w:ind w:firstLine="640" w:firstLineChars="200"/>
        <w:jc w:val="right"/>
        <w:rPr>
          <w:rFonts w:hint="default" w:ascii="Times New Roman" w:hAnsi="Times New Roman" w:eastAsia="方正仿宋简体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简体"/>
          <w:sz w:val="32"/>
          <w:szCs w:val="32"/>
          <w:lang w:val="en-US" w:eastAsia="zh-CN"/>
        </w:rPr>
        <w:t xml:space="preserve">2020年1月9日   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黑体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楷体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C3817A2"/>
    <w:rsid w:val="041D0730"/>
    <w:rsid w:val="093E57D5"/>
    <w:rsid w:val="1E770C1E"/>
    <w:rsid w:val="28D9278A"/>
    <w:rsid w:val="2BA32183"/>
    <w:rsid w:val="2DBD7D18"/>
    <w:rsid w:val="30875DEA"/>
    <w:rsid w:val="36536D89"/>
    <w:rsid w:val="382516D1"/>
    <w:rsid w:val="3A594CE6"/>
    <w:rsid w:val="3A7F3B05"/>
    <w:rsid w:val="3AA40918"/>
    <w:rsid w:val="3D9512E4"/>
    <w:rsid w:val="3FDD4568"/>
    <w:rsid w:val="42216C5D"/>
    <w:rsid w:val="4D6F1F18"/>
    <w:rsid w:val="4E471B34"/>
    <w:rsid w:val="557758A8"/>
    <w:rsid w:val="5C3817A2"/>
    <w:rsid w:val="65BC6795"/>
    <w:rsid w:val="69D51035"/>
    <w:rsid w:val="72DB436A"/>
    <w:rsid w:val="75082105"/>
    <w:rsid w:val="77E40646"/>
    <w:rsid w:val="77F44922"/>
    <w:rsid w:val="7857776F"/>
    <w:rsid w:val="7B175379"/>
    <w:rsid w:val="7CC620E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qFormat/>
    <w:uiPriority w:val="0"/>
    <w:pPr>
      <w:widowControl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5">
    <w:name w:val="Hyperlink"/>
    <w:basedOn w:val="4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39</TotalTime>
  <ScaleCrop>false</ScaleCrop>
  <LinksUpToDate>false</LinksUpToDate>
  <CharactersWithSpaces>0</CharactersWithSpaces>
  <Application>WPS Office_11.1.0.9339_F1E327BC-269C-435d-A152-05C5408002CA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2020-01-09T06:20:00Z</dcterms:created>
  <dc:creator>Administrator</dc:creator>
  <cp:lastModifiedBy>Administrator</cp:lastModifiedBy>
  <dcterms:modified xsi:type="dcterms:W3CDTF">2020-01-09T08:53:42Z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2052-11.1.0.9339</vt:lpwstr>
  </property>
</Properties>
</file>