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eastAsia="方正仿宋简体"/>
          <w:bCs/>
          <w:color w:val="000000"/>
          <w:sz w:val="32"/>
          <w:szCs w:val="20"/>
        </w:rPr>
      </w:pPr>
    </w:p>
    <w:p>
      <w:pPr>
        <w:spacing w:line="560" w:lineRule="exact"/>
        <w:jc w:val="center"/>
        <w:rPr>
          <w:rFonts w:eastAsia="方正仿宋简体"/>
          <w:bCs/>
          <w:color w:val="000000"/>
          <w:sz w:val="32"/>
          <w:szCs w:val="20"/>
        </w:rPr>
      </w:pPr>
    </w:p>
    <w:p>
      <w:pPr>
        <w:spacing w:line="560" w:lineRule="exact"/>
        <w:jc w:val="center"/>
        <w:rPr>
          <w:rFonts w:eastAsia="方正仿宋简体"/>
          <w:bCs/>
          <w:color w:val="000000"/>
          <w:sz w:val="32"/>
          <w:szCs w:val="20"/>
        </w:rPr>
      </w:pPr>
    </w:p>
    <w:p>
      <w:pPr>
        <w:spacing w:line="560" w:lineRule="exact"/>
        <w:jc w:val="center"/>
        <w:rPr>
          <w:rFonts w:eastAsia="方正仿宋简体"/>
          <w:bCs/>
          <w:color w:val="000000"/>
          <w:sz w:val="32"/>
          <w:szCs w:val="20"/>
        </w:rPr>
      </w:pPr>
    </w:p>
    <w:p>
      <w:pPr>
        <w:spacing w:line="560" w:lineRule="exact"/>
        <w:jc w:val="center"/>
        <w:rPr>
          <w:rFonts w:eastAsia="方正仿宋简体"/>
          <w:bCs/>
          <w:color w:val="000000"/>
          <w:sz w:val="32"/>
          <w:szCs w:val="20"/>
        </w:rPr>
      </w:pPr>
    </w:p>
    <w:p>
      <w:pPr>
        <w:spacing w:line="560" w:lineRule="exact"/>
        <w:jc w:val="center"/>
        <w:rPr>
          <w:rFonts w:eastAsia="方正仿宋简体"/>
          <w:bCs/>
          <w:color w:val="000000"/>
          <w:sz w:val="32"/>
          <w:szCs w:val="20"/>
        </w:rPr>
      </w:pPr>
    </w:p>
    <w:p>
      <w:pPr>
        <w:spacing w:line="560" w:lineRule="exact"/>
        <w:jc w:val="center"/>
        <w:rPr>
          <w:rFonts w:eastAsia="方正仿宋简体"/>
          <w:bCs/>
          <w:color w:val="000000"/>
          <w:sz w:val="32"/>
          <w:szCs w:val="20"/>
        </w:rPr>
      </w:pPr>
      <w:r>
        <w:rPr>
          <w:rFonts w:eastAsia="方正仿宋简体"/>
          <w:bCs/>
          <w:color w:val="000000"/>
          <w:sz w:val="32"/>
          <w:szCs w:val="20"/>
        </w:rPr>
        <w:t>济兖政办字〔2023〕12号</w:t>
      </w:r>
    </w:p>
    <w:p>
      <w:pPr>
        <w:adjustRightInd w:val="0"/>
        <w:snapToGrid w:val="0"/>
        <w:spacing w:line="560" w:lineRule="exact"/>
        <w:jc w:val="center"/>
        <w:rPr>
          <w:rFonts w:eastAsia="方正小标宋简体"/>
          <w:sz w:val="44"/>
          <w:szCs w:val="44"/>
        </w:rPr>
      </w:pPr>
    </w:p>
    <w:p>
      <w:pPr>
        <w:adjustRightInd w:val="0"/>
        <w:snapToGrid w:val="0"/>
        <w:spacing w:line="560" w:lineRule="exact"/>
        <w:jc w:val="center"/>
        <w:rPr>
          <w:rFonts w:eastAsia="方正小标宋简体"/>
          <w:sz w:val="44"/>
          <w:szCs w:val="44"/>
        </w:rPr>
      </w:pPr>
    </w:p>
    <w:p>
      <w:pPr>
        <w:spacing w:line="540" w:lineRule="exact"/>
        <w:jc w:val="center"/>
        <w:rPr>
          <w:rFonts w:eastAsia="方正小标宋简体"/>
          <w:color w:val="000000"/>
          <w:spacing w:val="-10"/>
          <w:w w:val="98"/>
          <w:sz w:val="44"/>
          <w:szCs w:val="44"/>
          <w:lang w:bidi="en-US"/>
        </w:rPr>
      </w:pPr>
      <w:r>
        <w:rPr>
          <w:rFonts w:eastAsia="方正小标宋简体"/>
          <w:color w:val="000000"/>
          <w:spacing w:val="-10"/>
          <w:w w:val="98"/>
          <w:sz w:val="44"/>
          <w:szCs w:val="44"/>
          <w:lang w:bidi="en-US"/>
        </w:rPr>
        <w:t>济宁市兖州区人民政府办公室</w:t>
      </w:r>
    </w:p>
    <w:p>
      <w:pPr>
        <w:spacing w:line="540" w:lineRule="exact"/>
        <w:jc w:val="center"/>
        <w:rPr>
          <w:rFonts w:eastAsia="方正小标宋简体"/>
          <w:sz w:val="44"/>
          <w:szCs w:val="44"/>
        </w:rPr>
      </w:pPr>
      <w:r>
        <w:rPr>
          <w:rFonts w:eastAsia="方正小标宋简体"/>
          <w:color w:val="000000"/>
          <w:spacing w:val="-10"/>
          <w:w w:val="98"/>
          <w:sz w:val="44"/>
          <w:szCs w:val="44"/>
          <w:lang w:bidi="en-US"/>
        </w:rPr>
        <w:t>关于印发济宁市兖州区</w:t>
      </w:r>
      <w:r>
        <w:rPr>
          <w:rFonts w:eastAsia="方正小标宋简体"/>
          <w:sz w:val="44"/>
          <w:szCs w:val="44"/>
        </w:rPr>
        <w:t>烟花爆竹一般生产</w:t>
      </w:r>
    </w:p>
    <w:p>
      <w:pPr>
        <w:spacing w:line="540" w:lineRule="exact"/>
        <w:jc w:val="center"/>
        <w:rPr>
          <w:rFonts w:eastAsia="方正小标宋简体"/>
          <w:color w:val="000000"/>
          <w:spacing w:val="-10"/>
          <w:w w:val="98"/>
          <w:sz w:val="44"/>
          <w:szCs w:val="44"/>
          <w:lang w:bidi="en-US"/>
        </w:rPr>
      </w:pPr>
      <w:r>
        <w:rPr>
          <w:rFonts w:eastAsia="方正小标宋简体"/>
          <w:sz w:val="44"/>
          <w:szCs w:val="44"/>
        </w:rPr>
        <w:t>安全事故</w:t>
      </w:r>
      <w:r>
        <w:rPr>
          <w:rFonts w:eastAsia="方正小标宋简体"/>
          <w:color w:val="000000"/>
          <w:spacing w:val="-10"/>
          <w:w w:val="98"/>
          <w:sz w:val="44"/>
          <w:szCs w:val="44"/>
          <w:lang w:bidi="en-US"/>
        </w:rPr>
        <w:t>应急预案的通知</w:t>
      </w:r>
    </w:p>
    <w:p>
      <w:pPr>
        <w:spacing w:line="540" w:lineRule="exact"/>
        <w:jc w:val="center"/>
        <w:rPr>
          <w:rFonts w:eastAsia="方正小标宋简体"/>
          <w:color w:val="000000"/>
          <w:sz w:val="44"/>
          <w:szCs w:val="44"/>
          <w:lang w:bidi="en-US"/>
        </w:rPr>
      </w:pPr>
    </w:p>
    <w:p>
      <w:pPr>
        <w:adjustRightInd w:val="0"/>
        <w:snapToGrid w:val="0"/>
        <w:spacing w:line="540" w:lineRule="exact"/>
        <w:jc w:val="left"/>
        <w:rPr>
          <w:rFonts w:eastAsia="方正仿宋简体"/>
          <w:iCs/>
          <w:color w:val="000000"/>
          <w:sz w:val="32"/>
          <w:szCs w:val="32"/>
          <w:lang w:bidi="en-US"/>
        </w:rPr>
      </w:pPr>
      <w:r>
        <w:rPr>
          <w:rFonts w:eastAsia="方正仿宋简体"/>
          <w:iCs/>
          <w:color w:val="000000"/>
          <w:sz w:val="32"/>
          <w:szCs w:val="32"/>
          <w:lang w:bidi="en-US"/>
        </w:rPr>
        <w:t>各镇人民政府，各街道办事处，兖州工业园区管委会，区政府各有关部门、单位：</w:t>
      </w:r>
    </w:p>
    <w:p>
      <w:pPr>
        <w:adjustRightInd w:val="0"/>
        <w:snapToGrid w:val="0"/>
        <w:spacing w:line="540" w:lineRule="exact"/>
        <w:ind w:firstLine="640" w:firstLineChars="200"/>
        <w:jc w:val="left"/>
        <w:rPr>
          <w:rFonts w:eastAsia="方正仿宋简体"/>
          <w:iCs/>
          <w:color w:val="000000"/>
          <w:sz w:val="32"/>
          <w:szCs w:val="32"/>
          <w:lang w:bidi="en-US"/>
        </w:rPr>
      </w:pPr>
      <w:r>
        <w:rPr>
          <w:rFonts w:eastAsia="方正仿宋简体"/>
          <w:iCs/>
          <w:color w:val="000000"/>
          <w:sz w:val="32"/>
          <w:szCs w:val="32"/>
          <w:lang w:bidi="en-US"/>
        </w:rPr>
        <w:t>《济</w:t>
      </w:r>
      <w:bookmarkStart w:id="3" w:name="_GoBack"/>
      <w:bookmarkEnd w:id="3"/>
      <w:r>
        <w:rPr>
          <w:rFonts w:eastAsia="方正仿宋简体"/>
          <w:iCs/>
          <w:color w:val="000000"/>
          <w:sz w:val="32"/>
          <w:szCs w:val="32"/>
          <w:lang w:bidi="en-US"/>
        </w:rPr>
        <w:t>宁市兖州区烟花爆竹一般生产安全事故应急预案》已经区政府同意，现印发给你们，请认真贯彻执行。</w:t>
      </w:r>
    </w:p>
    <w:p>
      <w:pPr>
        <w:adjustRightInd w:val="0"/>
        <w:snapToGrid w:val="0"/>
        <w:spacing w:line="540" w:lineRule="exact"/>
        <w:jc w:val="left"/>
        <w:rPr>
          <w:rFonts w:eastAsia="方正仿宋简体"/>
          <w:color w:val="000000"/>
          <w:sz w:val="44"/>
          <w:szCs w:val="44"/>
          <w:lang w:bidi="en-US"/>
        </w:rPr>
      </w:pPr>
      <w:bookmarkStart w:id="0" w:name="_Toc18933"/>
    </w:p>
    <w:bookmarkEnd w:id="0"/>
    <w:p>
      <w:pPr>
        <w:spacing w:line="540" w:lineRule="exact"/>
        <w:jc w:val="right"/>
        <w:rPr>
          <w:rFonts w:eastAsia="方正仿宋简体"/>
          <w:iCs/>
          <w:color w:val="000000"/>
          <w:sz w:val="32"/>
          <w:szCs w:val="32"/>
          <w:lang w:bidi="en-US"/>
        </w:rPr>
      </w:pPr>
    </w:p>
    <w:p>
      <w:pPr>
        <w:spacing w:line="540" w:lineRule="exact"/>
        <w:ind w:firstLine="4480" w:firstLineChars="1400"/>
        <w:jc w:val="left"/>
        <w:rPr>
          <w:rFonts w:eastAsia="方正仿宋简体"/>
          <w:iCs/>
          <w:color w:val="000000"/>
          <w:sz w:val="32"/>
          <w:szCs w:val="32"/>
          <w:lang w:bidi="en-US"/>
        </w:rPr>
      </w:pPr>
      <w:r>
        <w:rPr>
          <w:rFonts w:eastAsia="方正仿宋简体"/>
          <w:iCs/>
          <w:color w:val="000000"/>
          <w:sz w:val="32"/>
          <w:szCs w:val="32"/>
          <w:lang w:bidi="en-US"/>
        </w:rPr>
        <w:t xml:space="preserve">济宁市兖州区人民政府办公室 </w:t>
      </w:r>
    </w:p>
    <w:p>
      <w:pPr>
        <w:spacing w:line="540" w:lineRule="exact"/>
        <w:ind w:firstLine="4057" w:firstLineChars="1268"/>
        <w:jc w:val="center"/>
        <w:rPr>
          <w:rFonts w:eastAsia="方正仿宋简体"/>
          <w:iCs/>
          <w:color w:val="000000"/>
          <w:sz w:val="32"/>
          <w:szCs w:val="32"/>
          <w:lang w:bidi="en-US"/>
        </w:rPr>
      </w:pPr>
      <w:r>
        <w:rPr>
          <w:rFonts w:eastAsia="方正仿宋简体"/>
          <w:iCs/>
          <w:color w:val="000000"/>
          <w:sz w:val="32"/>
          <w:szCs w:val="32"/>
          <w:lang w:bidi="en-US"/>
        </w:rPr>
        <w:t>2023年3月22日</w:t>
      </w:r>
    </w:p>
    <w:p>
      <w:pPr>
        <w:spacing w:line="240" w:lineRule="exact"/>
        <w:jc w:val="left"/>
        <w:rPr>
          <w:rFonts w:eastAsia="方正仿宋简体"/>
          <w:iCs/>
          <w:color w:val="000000"/>
          <w:sz w:val="32"/>
          <w:szCs w:val="32"/>
          <w:lang w:bidi="en-US"/>
        </w:rPr>
      </w:pPr>
    </w:p>
    <w:p>
      <w:pPr>
        <w:spacing w:line="540" w:lineRule="exact"/>
        <w:ind w:firstLine="640" w:firstLineChars="200"/>
        <w:jc w:val="left"/>
        <w:rPr>
          <w:rFonts w:eastAsia="方正仿宋简体"/>
          <w:iCs/>
          <w:color w:val="000000"/>
          <w:sz w:val="32"/>
          <w:szCs w:val="32"/>
          <w:lang w:bidi="en-US"/>
        </w:rPr>
      </w:pPr>
    </w:p>
    <w:p>
      <w:pPr>
        <w:spacing w:line="540" w:lineRule="exact"/>
        <w:ind w:firstLine="640" w:firstLineChars="200"/>
        <w:jc w:val="left"/>
        <w:rPr>
          <w:rFonts w:eastAsia="方正仿宋简体"/>
          <w:color w:val="000000"/>
          <w:sz w:val="24"/>
          <w:lang w:bidi="en-US"/>
        </w:rPr>
      </w:pPr>
      <w:r>
        <w:rPr>
          <w:rFonts w:eastAsia="方正仿宋简体"/>
          <w:iCs/>
          <w:color w:val="000000"/>
          <w:sz w:val="32"/>
          <w:szCs w:val="32"/>
          <w:lang w:bidi="en-US"/>
        </w:rPr>
        <w:t>（此件公开发布）</w:t>
      </w:r>
    </w:p>
    <w:p>
      <w:pPr>
        <w:spacing w:line="560" w:lineRule="exact"/>
        <w:ind w:right="-100" w:rightChars="-50"/>
        <w:jc w:val="center"/>
        <w:rPr>
          <w:rFonts w:eastAsia="方正小标宋简体"/>
          <w:sz w:val="44"/>
          <w:szCs w:val="44"/>
        </w:rPr>
      </w:pPr>
    </w:p>
    <w:p>
      <w:pPr>
        <w:spacing w:line="560" w:lineRule="exact"/>
        <w:ind w:right="-100" w:rightChars="-50"/>
        <w:jc w:val="center"/>
        <w:rPr>
          <w:rFonts w:eastAsia="方正小标宋简体"/>
          <w:sz w:val="44"/>
          <w:szCs w:val="44"/>
        </w:rPr>
      </w:pPr>
      <w:r>
        <w:rPr>
          <w:rFonts w:eastAsia="方正小标宋简体"/>
          <w:sz w:val="44"/>
          <w:szCs w:val="44"/>
        </w:rPr>
        <w:t>兖州区烟花爆竹一般生产安全事故</w:t>
      </w:r>
    </w:p>
    <w:p>
      <w:pPr>
        <w:spacing w:line="560" w:lineRule="exact"/>
        <w:ind w:right="-100" w:rightChars="-50"/>
        <w:jc w:val="center"/>
        <w:rPr>
          <w:rFonts w:eastAsia="方正仿宋简体"/>
          <w:sz w:val="32"/>
          <w:szCs w:val="32"/>
        </w:rPr>
      </w:pPr>
      <w:r>
        <w:rPr>
          <w:rFonts w:eastAsia="方正小标宋简体"/>
          <w:sz w:val="44"/>
          <w:szCs w:val="44"/>
        </w:rPr>
        <w:t>应 急 预 案</w:t>
      </w:r>
    </w:p>
    <w:p>
      <w:pPr>
        <w:spacing w:line="560" w:lineRule="exact"/>
        <w:ind w:right="-100" w:rightChars="-50" w:firstLine="640" w:firstLineChars="200"/>
        <w:rPr>
          <w:rFonts w:eastAsia="方正仿宋简体"/>
          <w:sz w:val="32"/>
          <w:szCs w:val="32"/>
        </w:rPr>
      </w:pPr>
    </w:p>
    <w:p>
      <w:pPr>
        <w:topLinePunct/>
        <w:spacing w:line="560" w:lineRule="exact"/>
        <w:ind w:firstLine="640" w:firstLineChars="200"/>
        <w:rPr>
          <w:rFonts w:eastAsia="微软雅黑"/>
          <w:sz w:val="32"/>
          <w:szCs w:val="32"/>
        </w:rPr>
      </w:pPr>
      <w:r>
        <w:rPr>
          <w:rFonts w:eastAsia="微软雅黑"/>
          <w:sz w:val="32"/>
          <w:szCs w:val="32"/>
        </w:rPr>
        <w:t>1总则</w:t>
      </w:r>
    </w:p>
    <w:p>
      <w:pPr>
        <w:topLinePunct/>
        <w:spacing w:line="560" w:lineRule="exact"/>
        <w:ind w:firstLine="640" w:firstLineChars="200"/>
        <w:rPr>
          <w:rFonts w:eastAsia="方正楷体简体"/>
          <w:sz w:val="32"/>
          <w:szCs w:val="32"/>
        </w:rPr>
      </w:pPr>
      <w:r>
        <w:rPr>
          <w:rFonts w:eastAsia="方正楷体简体"/>
          <w:sz w:val="32"/>
          <w:szCs w:val="32"/>
        </w:rPr>
        <w:t>1.1编制目的</w:t>
      </w:r>
    </w:p>
    <w:p>
      <w:pPr>
        <w:topLinePunct/>
        <w:spacing w:line="560" w:lineRule="exact"/>
        <w:ind w:firstLine="640" w:firstLineChars="200"/>
        <w:rPr>
          <w:rFonts w:eastAsia="方正仿宋简体"/>
          <w:sz w:val="32"/>
          <w:szCs w:val="32"/>
        </w:rPr>
      </w:pPr>
      <w:r>
        <w:rPr>
          <w:rFonts w:eastAsia="方正仿宋简体"/>
          <w:sz w:val="32"/>
          <w:szCs w:val="32"/>
        </w:rPr>
        <w:t>为规范兖州区烟花爆竹生产安全事故的应急管理和应急响应程序，高效组织、指导应急救援工作，提高应对突发烟花爆竹事故的应急救援能力，最大限度减少事故造成的人员伤亡和财产损失，保障人民群众生命财产安全，维护社会稳定，制定本预案。</w:t>
      </w:r>
    </w:p>
    <w:p>
      <w:pPr>
        <w:topLinePunct/>
        <w:spacing w:line="560" w:lineRule="exact"/>
        <w:ind w:firstLine="640" w:firstLineChars="200"/>
        <w:rPr>
          <w:rFonts w:eastAsia="方正楷体简体"/>
          <w:sz w:val="32"/>
          <w:szCs w:val="32"/>
        </w:rPr>
      </w:pPr>
      <w:r>
        <w:rPr>
          <w:rFonts w:eastAsia="方正楷体简体"/>
          <w:sz w:val="32"/>
          <w:szCs w:val="32"/>
        </w:rPr>
        <w:t>1.2编制依据</w:t>
      </w:r>
    </w:p>
    <w:p>
      <w:pPr>
        <w:topLinePunct/>
        <w:spacing w:line="560" w:lineRule="exact"/>
        <w:ind w:firstLine="640" w:firstLineChars="200"/>
        <w:rPr>
          <w:rFonts w:eastAsia="方正仿宋简体"/>
          <w:sz w:val="32"/>
          <w:szCs w:val="32"/>
        </w:rPr>
      </w:pPr>
      <w:r>
        <w:rPr>
          <w:rFonts w:eastAsia="方正仿宋简体"/>
          <w:sz w:val="32"/>
          <w:szCs w:val="32"/>
        </w:rPr>
        <w:t>本预案依据《中华人民共和国安全生产法》《中华人民共和国突发事件应对法》《生产安全事故报告和调查处理条例》《烟花爆竹安全管理条例》《生产安全事故应急预案管理办法》《生产安全事故应急条例》《山东省突发事件应对条例》《山东省突发事件总体应急预案》《山东省安全生产条例》《济宁市突发事件总体应急预案》《济宁市兖州区突发事件总体应急预案》等法律、法规、规章和规范性文件。</w:t>
      </w:r>
    </w:p>
    <w:p>
      <w:pPr>
        <w:topLinePunct/>
        <w:spacing w:line="560" w:lineRule="exact"/>
        <w:ind w:firstLine="640" w:firstLineChars="200"/>
        <w:rPr>
          <w:rFonts w:eastAsia="方正楷体简体"/>
          <w:sz w:val="32"/>
          <w:szCs w:val="32"/>
        </w:rPr>
      </w:pPr>
      <w:r>
        <w:rPr>
          <w:rFonts w:eastAsia="方正楷体简体"/>
          <w:sz w:val="32"/>
          <w:szCs w:val="32"/>
        </w:rPr>
        <w:t>1.3适用范围</w:t>
      </w:r>
    </w:p>
    <w:p>
      <w:pPr>
        <w:topLinePunct/>
        <w:spacing w:line="560" w:lineRule="exact"/>
        <w:ind w:firstLine="640" w:firstLineChars="200"/>
      </w:pPr>
      <w:r>
        <w:rPr>
          <w:rFonts w:eastAsia="方正仿宋简体"/>
          <w:sz w:val="32"/>
          <w:szCs w:val="32"/>
        </w:rPr>
        <w:t>本预案适用于兖州区行政区域内烟花爆竹经营、储存、运输、燃放等环节发生的，超出镇（街道）政府（办事处）以及企业处置能力或者跨镇（街道）行政区域的烟花爆竹一般生产安全事故。</w:t>
      </w:r>
    </w:p>
    <w:p>
      <w:pPr>
        <w:topLinePunct/>
        <w:spacing w:line="560" w:lineRule="exact"/>
        <w:ind w:firstLine="640" w:firstLineChars="200"/>
        <w:rPr>
          <w:rFonts w:eastAsia="方正楷体简体"/>
          <w:sz w:val="32"/>
          <w:szCs w:val="32"/>
        </w:rPr>
      </w:pPr>
      <w:r>
        <w:rPr>
          <w:rFonts w:eastAsia="方正楷体简体"/>
          <w:sz w:val="32"/>
          <w:szCs w:val="32"/>
        </w:rPr>
        <w:t>1.4危险目标的确定</w:t>
      </w:r>
    </w:p>
    <w:p>
      <w:pPr>
        <w:topLinePunct/>
        <w:spacing w:line="560" w:lineRule="exact"/>
        <w:ind w:firstLine="640" w:firstLineChars="200"/>
        <w:rPr>
          <w:rFonts w:eastAsia="方正仿宋简体"/>
          <w:sz w:val="32"/>
          <w:szCs w:val="32"/>
        </w:rPr>
      </w:pPr>
      <w:r>
        <w:rPr>
          <w:rFonts w:eastAsia="方正仿宋简体"/>
          <w:sz w:val="32"/>
          <w:szCs w:val="32"/>
        </w:rPr>
        <w:t xml:space="preserve">济宁市兖州区喜庆烟花鞭炮经营站储存仓库位于新兖镇，距村庄最近距离580米。仓库占地面积约22374平方米，包括4栋1.3级仓库，建筑面积为2385平方米，限药量为23850kg。设有烟花爆竹常年零售点8家，位于新兖镇、大安镇、颜店镇、新驿镇、小孟镇、漕河镇。可能发生事故的主要场所及事故后果： </w:t>
      </w:r>
    </w:p>
    <w:p>
      <w:pPr>
        <w:topLinePunct/>
        <w:spacing w:line="560" w:lineRule="exact"/>
        <w:ind w:firstLine="640" w:firstLineChars="200"/>
        <w:rPr>
          <w:rFonts w:eastAsia="方正仿宋简体"/>
          <w:sz w:val="32"/>
          <w:szCs w:val="32"/>
        </w:rPr>
      </w:pPr>
      <w:r>
        <w:rPr>
          <w:rFonts w:eastAsia="方正仿宋简体"/>
          <w:sz w:val="32"/>
          <w:szCs w:val="32"/>
        </w:rPr>
        <w:t>（1）烟花爆竹储存仓库发生燃烧爆炸事故时，以爆炸冲击波和爆炸碎片的形式，对附近人员及周围建筑物产生严重的伤害和破坏，导致群死群伤。</w:t>
      </w:r>
    </w:p>
    <w:p>
      <w:pPr>
        <w:topLinePunct/>
        <w:spacing w:line="560" w:lineRule="exact"/>
        <w:ind w:firstLine="640" w:firstLineChars="200"/>
        <w:rPr>
          <w:rFonts w:eastAsia="方正仿宋简体"/>
          <w:sz w:val="32"/>
          <w:szCs w:val="32"/>
        </w:rPr>
      </w:pPr>
      <w:r>
        <w:rPr>
          <w:rFonts w:eastAsia="方正仿宋简体"/>
          <w:sz w:val="32"/>
          <w:szCs w:val="32"/>
        </w:rPr>
        <w:t>（2）烟花爆竹运输过程中发生燃烧爆炸事故时，导致人员伤害、车辆毁坏和交通堵塞，尤其是在易燃易爆场所附近发生爆炸事故，可能引发连锁燃烧爆炸事故，导致重大人员伤亡和财产损失。</w:t>
      </w:r>
    </w:p>
    <w:p>
      <w:pPr>
        <w:topLinePunct/>
        <w:spacing w:line="560" w:lineRule="exact"/>
        <w:ind w:firstLine="640" w:firstLineChars="200"/>
        <w:rPr>
          <w:rFonts w:eastAsia="方正仿宋简体"/>
          <w:sz w:val="32"/>
          <w:szCs w:val="32"/>
        </w:rPr>
      </w:pPr>
      <w:r>
        <w:rPr>
          <w:rFonts w:eastAsia="方正仿宋简体"/>
          <w:sz w:val="32"/>
          <w:szCs w:val="32"/>
        </w:rPr>
        <w:t>（3）烟花爆竹制品发生爆炸后可能引发的次生事故，包括火灾、抢险过程建筑物倒塌、事故现场危险物品二次爆炸。</w:t>
      </w:r>
    </w:p>
    <w:p>
      <w:pPr>
        <w:topLinePunct/>
        <w:spacing w:line="560" w:lineRule="exact"/>
        <w:ind w:firstLine="640" w:firstLineChars="200"/>
        <w:rPr>
          <w:rFonts w:eastAsia="方正楷体简体"/>
          <w:sz w:val="32"/>
          <w:szCs w:val="32"/>
        </w:rPr>
      </w:pPr>
      <w:r>
        <w:rPr>
          <w:rFonts w:eastAsia="方正楷体简体"/>
          <w:sz w:val="32"/>
          <w:szCs w:val="32"/>
        </w:rPr>
        <w:t>1.5工作原则</w:t>
      </w:r>
    </w:p>
    <w:p>
      <w:pPr>
        <w:topLinePunct/>
        <w:spacing w:line="560" w:lineRule="exact"/>
        <w:ind w:firstLine="640" w:firstLineChars="200"/>
        <w:rPr>
          <w:rFonts w:eastAsia="方正仿宋简体"/>
          <w:sz w:val="32"/>
          <w:szCs w:val="32"/>
        </w:rPr>
      </w:pPr>
      <w:r>
        <w:rPr>
          <w:rFonts w:eastAsia="方正仿宋简体"/>
          <w:sz w:val="32"/>
          <w:szCs w:val="32"/>
        </w:rPr>
        <w:t>（1）以人为本，预防为主。把保障公众健康和生命财产安全作为首要任务，强化预警分析，搞好预案演练，提高防范意识。坚持预防与应急相结合，努力做到早发现、早报告、早控制、早处置，最大限度地减少事故造成的人员伤亡和财产损失。</w:t>
      </w:r>
    </w:p>
    <w:p>
      <w:pPr>
        <w:topLinePunct/>
        <w:spacing w:line="560" w:lineRule="exact"/>
        <w:ind w:firstLine="640" w:firstLineChars="200"/>
        <w:rPr>
          <w:rFonts w:eastAsia="方正仿宋简体"/>
          <w:sz w:val="32"/>
          <w:szCs w:val="32"/>
        </w:rPr>
      </w:pPr>
      <w:r>
        <w:rPr>
          <w:rFonts w:eastAsia="方正仿宋简体"/>
          <w:sz w:val="32"/>
          <w:szCs w:val="32"/>
        </w:rPr>
        <w:t>（2）统一领导，分级负责。区烟花爆竹生产安全事故应急救援指挥部负责指导、协调全区烟花爆竹一般及以上生产安全事故的应急救援工作。各区直有关部门、单位和镇（街道）政府（办事处）依据各自职责和权限，按照属地管理和“就地、就近、快速、有效”的原则，建立健全分类管理、分级负责、条块结合、专业处置为主的应急管理体制，实行行政领导负责制。</w:t>
      </w:r>
    </w:p>
    <w:p>
      <w:pPr>
        <w:topLinePunct/>
        <w:spacing w:line="560" w:lineRule="exact"/>
        <w:ind w:firstLine="640" w:firstLineChars="200"/>
        <w:rPr>
          <w:rFonts w:eastAsia="方正仿宋简体"/>
          <w:sz w:val="32"/>
          <w:szCs w:val="32"/>
        </w:rPr>
      </w:pPr>
      <w:r>
        <w:rPr>
          <w:rFonts w:eastAsia="方正仿宋简体"/>
          <w:sz w:val="32"/>
          <w:szCs w:val="32"/>
        </w:rPr>
        <w:t>（3）依法规范，科学应对。依据有关法律、行政法规，加强应急管理，维护公众合法权益，使应对工作规范化、法治化。采用先进的预测、预警、预防和应急处置技术，充分发挥专家队伍和专业人员的作用，提高应对水平和救灾能力。</w:t>
      </w:r>
    </w:p>
    <w:p>
      <w:pPr>
        <w:topLinePunct/>
        <w:spacing w:line="560" w:lineRule="exact"/>
        <w:ind w:firstLine="640" w:firstLineChars="200"/>
        <w:rPr>
          <w:rFonts w:eastAsia="方正仿宋简体"/>
          <w:sz w:val="32"/>
          <w:szCs w:val="32"/>
        </w:rPr>
      </w:pPr>
      <w:r>
        <w:rPr>
          <w:rFonts w:eastAsia="方正仿宋简体"/>
          <w:sz w:val="32"/>
          <w:szCs w:val="32"/>
        </w:rPr>
        <w:t>（4）反应快速，运转高效。建立联动协调制度，形成统一指挥、反应灵敏、功能齐全、协调有序、运转高效的应急管理机制。按照整合资源、降低成本、提高效率的要求，实现救援队伍、物资技术和信息的有效配置，做到统一调度和资源共享。</w:t>
      </w:r>
    </w:p>
    <w:p>
      <w:pPr>
        <w:topLinePunct/>
        <w:spacing w:line="560" w:lineRule="exact"/>
        <w:ind w:firstLine="640" w:firstLineChars="200"/>
        <w:rPr>
          <w:rFonts w:eastAsia="微软雅黑"/>
          <w:sz w:val="32"/>
          <w:szCs w:val="32"/>
        </w:rPr>
      </w:pPr>
      <w:r>
        <w:rPr>
          <w:rFonts w:eastAsia="微软雅黑"/>
          <w:sz w:val="32"/>
          <w:szCs w:val="32"/>
        </w:rPr>
        <w:t>2组织机构和职责</w:t>
      </w:r>
    </w:p>
    <w:p>
      <w:pPr>
        <w:topLinePunct/>
        <w:spacing w:line="560" w:lineRule="exact"/>
        <w:ind w:firstLine="640" w:firstLineChars="200"/>
        <w:rPr>
          <w:rFonts w:eastAsia="方正楷体简体"/>
          <w:sz w:val="32"/>
          <w:szCs w:val="32"/>
        </w:rPr>
      </w:pPr>
      <w:r>
        <w:rPr>
          <w:rFonts w:eastAsia="方正楷体简体"/>
          <w:sz w:val="32"/>
          <w:szCs w:val="32"/>
        </w:rPr>
        <w:t>2.1组织体系</w:t>
      </w:r>
    </w:p>
    <w:p>
      <w:pPr>
        <w:topLinePunct/>
        <w:spacing w:line="560" w:lineRule="exact"/>
        <w:ind w:firstLine="640" w:firstLineChars="200"/>
        <w:rPr>
          <w:rFonts w:eastAsia="方正仿宋简体"/>
          <w:sz w:val="32"/>
          <w:szCs w:val="32"/>
        </w:rPr>
      </w:pPr>
      <w:r>
        <w:rPr>
          <w:rFonts w:eastAsia="方正仿宋简体"/>
          <w:sz w:val="32"/>
          <w:szCs w:val="32"/>
        </w:rPr>
        <w:t>发生烟花爆竹一般生产安全事故后，由区政府决定成立临时性指挥机构济宁市兖州区烟花爆竹生产安全事故应急救援指挥部（以下简称区指挥部），指挥部下设办公室和7个工作组。</w:t>
      </w:r>
    </w:p>
    <w:p>
      <w:pPr>
        <w:topLinePunct/>
        <w:spacing w:line="560" w:lineRule="exact"/>
        <w:ind w:firstLine="640" w:firstLineChars="200"/>
        <w:rPr>
          <w:rFonts w:eastAsia="方正楷体简体"/>
          <w:sz w:val="32"/>
          <w:szCs w:val="32"/>
        </w:rPr>
      </w:pPr>
      <w:r>
        <w:rPr>
          <w:rFonts w:eastAsia="方正楷体简体"/>
          <w:sz w:val="32"/>
          <w:szCs w:val="32"/>
        </w:rPr>
        <w:t>2.2区指挥部</w:t>
      </w:r>
    </w:p>
    <w:p>
      <w:pPr>
        <w:topLinePunct/>
        <w:spacing w:line="560" w:lineRule="exact"/>
        <w:ind w:firstLine="640" w:firstLineChars="200"/>
        <w:rPr>
          <w:rFonts w:eastAsia="方正仿宋简体"/>
          <w:sz w:val="32"/>
          <w:szCs w:val="32"/>
        </w:rPr>
      </w:pPr>
      <w:r>
        <w:rPr>
          <w:rFonts w:eastAsia="方正仿宋简体"/>
          <w:sz w:val="32"/>
          <w:szCs w:val="32"/>
        </w:rPr>
        <w:t>总 指 挥：分管副区长</w:t>
      </w:r>
    </w:p>
    <w:p>
      <w:pPr>
        <w:topLinePunct/>
        <w:spacing w:line="560" w:lineRule="exact"/>
        <w:ind w:firstLine="640" w:firstLineChars="200"/>
        <w:rPr>
          <w:rFonts w:eastAsia="方正仿宋简体"/>
          <w:sz w:val="32"/>
          <w:szCs w:val="32"/>
        </w:rPr>
      </w:pPr>
      <w:r>
        <w:rPr>
          <w:rFonts w:eastAsia="方正仿宋简体"/>
          <w:sz w:val="32"/>
          <w:szCs w:val="32"/>
        </w:rPr>
        <w:t>副总指挥：区政府办公室分管负责人、区应急局、区消防救援大队主要负责人，事发地镇（街道）政府（办事处）主要负责人</w:t>
      </w:r>
    </w:p>
    <w:p>
      <w:pPr>
        <w:topLinePunct/>
        <w:spacing w:line="560" w:lineRule="exact"/>
        <w:ind w:firstLine="640" w:firstLineChars="200"/>
        <w:rPr>
          <w:rFonts w:eastAsia="方正仿宋简体"/>
          <w:sz w:val="32"/>
          <w:szCs w:val="32"/>
        </w:rPr>
      </w:pPr>
      <w:r>
        <w:rPr>
          <w:rFonts w:eastAsia="方正仿宋简体"/>
          <w:sz w:val="32"/>
          <w:szCs w:val="32"/>
        </w:rPr>
        <w:t>成    员：区委宣传部、区总工会、区政府办公室、市公安局兖州分局、区人力资源社会保障局、市生态环境局兖州区分局、区交通运输局、区民政局、区卫生健康局、区应急局、区气象局、区消防救援大队等部门负责人，事发地镇（街道）政府（办事处）有关负责人</w:t>
      </w:r>
    </w:p>
    <w:p>
      <w:pPr>
        <w:topLinePunct/>
        <w:spacing w:line="560" w:lineRule="exact"/>
        <w:ind w:firstLine="640" w:firstLineChars="200"/>
        <w:rPr>
          <w:rFonts w:eastAsia="方正仿宋简体"/>
          <w:sz w:val="32"/>
          <w:szCs w:val="32"/>
        </w:rPr>
      </w:pPr>
      <w:r>
        <w:rPr>
          <w:rFonts w:eastAsia="方正仿宋简体"/>
          <w:sz w:val="32"/>
          <w:szCs w:val="32"/>
        </w:rPr>
        <w:t>区指挥部实行总指挥负责制，组织制定并实施生产安全事故现场应急救援方案，协调、指挥有关单位和个人参加现场应急救援。参加生产安全事故现场应急救援的单位和个人应当服从现场指挥部的统一指挥。</w:t>
      </w:r>
    </w:p>
    <w:p>
      <w:pPr>
        <w:topLinePunct/>
        <w:spacing w:line="560" w:lineRule="exact"/>
        <w:ind w:firstLine="640" w:firstLineChars="200"/>
        <w:rPr>
          <w:rFonts w:eastAsia="方正楷体简体"/>
          <w:sz w:val="32"/>
          <w:szCs w:val="32"/>
        </w:rPr>
      </w:pPr>
      <w:r>
        <w:rPr>
          <w:rFonts w:eastAsia="方正楷体简体"/>
          <w:sz w:val="32"/>
          <w:szCs w:val="32"/>
        </w:rPr>
        <w:t>2.3区指挥部办公室</w:t>
      </w:r>
    </w:p>
    <w:p>
      <w:pPr>
        <w:pStyle w:val="2"/>
        <w:spacing w:line="560" w:lineRule="exact"/>
        <w:ind w:firstLine="640"/>
      </w:pPr>
      <w:r>
        <w:rPr>
          <w:rFonts w:eastAsia="方正仿宋简体"/>
          <w:kern w:val="0"/>
          <w:sz w:val="32"/>
          <w:szCs w:val="32"/>
        </w:rPr>
        <w:t>区指挥部办公室设在区应急局，办公室主任由区应急局主要负责人担任，副主任由区应急局、区消防救援支队分管负责人担任，成员由区指挥部成员单位有关人员组成。主要负责监测、接收、核实、分析研判事故信息并按程序报告；组织落实区指挥部决定；协调、调度成员单位按照预案和职责开展应急救援工作；联系沟通市专项指挥机构办公室；承办区指挥部交办的工作。</w:t>
      </w:r>
    </w:p>
    <w:p>
      <w:pPr>
        <w:topLinePunct/>
        <w:spacing w:line="560" w:lineRule="exact"/>
        <w:ind w:firstLine="640" w:firstLineChars="200"/>
        <w:rPr>
          <w:rFonts w:eastAsia="方正楷体简体"/>
          <w:sz w:val="32"/>
          <w:szCs w:val="32"/>
        </w:rPr>
      </w:pPr>
      <w:r>
        <w:rPr>
          <w:rFonts w:eastAsia="方正楷体简体"/>
          <w:sz w:val="32"/>
          <w:szCs w:val="32"/>
        </w:rPr>
        <w:t>2.3工作组</w:t>
      </w:r>
    </w:p>
    <w:p>
      <w:pPr>
        <w:topLinePunct/>
        <w:spacing w:line="560" w:lineRule="exact"/>
        <w:ind w:firstLine="640" w:firstLineChars="200"/>
        <w:rPr>
          <w:rFonts w:eastAsia="方正仿宋简体"/>
          <w:sz w:val="32"/>
          <w:szCs w:val="32"/>
        </w:rPr>
      </w:pPr>
      <w:r>
        <w:rPr>
          <w:rFonts w:eastAsia="方正仿宋简体"/>
          <w:sz w:val="32"/>
          <w:szCs w:val="32"/>
        </w:rPr>
        <w:t>（1）现场抢险组：由总指挥指派的负责人任组长，区应急局、市公安局兖州分局、区消防救援大队及事发地镇（街道）政府（办事处）主要负责人参加。现场抢险队伍以消防救援为主，其他专业队伍配合。负责召开参与部门和事故单位技术负责人会议，明确各部门的职责分工，指挥、协调现场抢险救援工作；研究制定现场的具体救援方案，在保证人员安全情况下，组织、指挥抢险队伍实施现场抢救（包括抢救伤亡人员、灭火、排险等）；迅速确定事故涉及烟花爆竹数量、波及范围，向区指挥部提出疏散周边人员等相应建议；指挥做好现场防火、防爆等安全监护工作，防止次生灾害；及时向区指挥部报告事故现场情况，落实区指挥部下达的有关指示和决策，协助事故调查；保护事故现场；必要时做好事故现场周边环境监测；在事故抢救结束，确认危险已经消除，向区指挥部提出终止现场抢险的建议；指导事故单位进行事故现场清理、处置及恢复生产工作。</w:t>
      </w:r>
    </w:p>
    <w:p>
      <w:pPr>
        <w:topLinePunct/>
        <w:spacing w:line="560" w:lineRule="exact"/>
        <w:ind w:firstLine="640" w:firstLineChars="200"/>
        <w:rPr>
          <w:rFonts w:eastAsia="方正仿宋简体"/>
          <w:sz w:val="32"/>
          <w:szCs w:val="32"/>
        </w:rPr>
      </w:pPr>
      <w:r>
        <w:rPr>
          <w:rFonts w:eastAsia="方正仿宋简体"/>
          <w:sz w:val="32"/>
          <w:szCs w:val="32"/>
        </w:rPr>
        <w:t>（2）宣传报道组：由区委宣传部负责，区应急局、事发地镇（街道）政府（办事处）等有关部门参加。根据区指挥部安排，组织新闻媒体发布烟花爆竹事故新闻稿件；对接新闻媒体，指导协调涉事部门做好事故信息发布；积极做好媒体记者的登记接待和服务引导工作；加强对网上舆情的收集整理、分析研判，协调有关部门依法依规作出处理。</w:t>
      </w:r>
    </w:p>
    <w:p>
      <w:pPr>
        <w:topLinePunct/>
        <w:spacing w:line="560" w:lineRule="exact"/>
        <w:ind w:firstLine="640" w:firstLineChars="200"/>
        <w:rPr>
          <w:rFonts w:eastAsia="方正仿宋简体"/>
          <w:sz w:val="32"/>
          <w:szCs w:val="32"/>
        </w:rPr>
      </w:pPr>
      <w:r>
        <w:rPr>
          <w:rFonts w:eastAsia="方正仿宋简体"/>
          <w:sz w:val="32"/>
          <w:szCs w:val="32"/>
        </w:rPr>
        <w:t>（3）治安保卫组：由市公安局兖州分局负责。负责指挥危险区域内人员疏散转移和安置；组织治安、交警、当地派出所和镇（街道）政府（办事处）做好事故现场的治安保卫、危险区域警戒，根据需要，在周边道路实行交通运输管制，维持交通运输秩序；组织人员疏散后的居民区安全保卫工作；确认死亡人员身份等。</w:t>
      </w:r>
    </w:p>
    <w:p>
      <w:pPr>
        <w:topLinePunct/>
        <w:spacing w:line="560" w:lineRule="exact"/>
        <w:ind w:firstLine="640" w:firstLineChars="200"/>
        <w:rPr>
          <w:rFonts w:eastAsia="方正仿宋简体"/>
          <w:sz w:val="32"/>
          <w:szCs w:val="32"/>
        </w:rPr>
      </w:pPr>
      <w:r>
        <w:rPr>
          <w:rFonts w:eastAsia="方正仿宋简体"/>
          <w:sz w:val="32"/>
          <w:szCs w:val="32"/>
        </w:rPr>
        <w:t>（4）综合协调组：由区应急局牵头，抽调有关部门工作人员组成。负责协调、调度成员单位按照预案和职责开展应急救援工作；处置信息调度、汇总、上报，与上级工作组的协调联络等工作。</w:t>
      </w:r>
    </w:p>
    <w:p>
      <w:pPr>
        <w:topLinePunct/>
        <w:spacing w:line="560" w:lineRule="exact"/>
        <w:ind w:firstLine="640" w:firstLineChars="200"/>
        <w:rPr>
          <w:rFonts w:eastAsia="方正仿宋简体"/>
          <w:sz w:val="32"/>
          <w:szCs w:val="32"/>
        </w:rPr>
      </w:pPr>
      <w:r>
        <w:rPr>
          <w:rFonts w:eastAsia="方正仿宋简体"/>
          <w:sz w:val="32"/>
          <w:szCs w:val="32"/>
        </w:rPr>
        <w:t>（5）医疗救护组：由区卫生健康局负责，镇（街道）政府（办事处）相关业务人员为主，当地医疗机构参加。负责组织调配医务人员、救护车辆及药品器材，对受伤人员实施有效的救治，组织专家迅速确定抢救治疗方案；出现大量危重人员时，迅速分流转送指定医院，并组织专家做出伤害程度的判断，及时采取有效措施予以治疗，做好转送接诊病人的记录，为事故调查及善后处理提供依据。</w:t>
      </w:r>
    </w:p>
    <w:p>
      <w:pPr>
        <w:topLinePunct/>
        <w:spacing w:line="560" w:lineRule="exact"/>
        <w:ind w:firstLine="640" w:firstLineChars="200"/>
        <w:rPr>
          <w:rFonts w:eastAsia="方正仿宋简体"/>
          <w:sz w:val="32"/>
          <w:szCs w:val="32"/>
        </w:rPr>
      </w:pPr>
      <w:r>
        <w:rPr>
          <w:rFonts w:eastAsia="方正仿宋简体"/>
          <w:sz w:val="32"/>
          <w:szCs w:val="32"/>
        </w:rPr>
        <w:t>（6）后勤保障组：区应急局牵头，市公安局兖州分局、区交通运输局等相关科室（队室）和事发地镇（街道）政府（办事处）相关业务负责人参加。负责抢险物资和工具、器具的供应，组织车辆运送抢险物资和人员；提供应急救援人员食宿及饮水保障。</w:t>
      </w:r>
    </w:p>
    <w:p>
      <w:pPr>
        <w:topLinePunct/>
        <w:spacing w:line="560" w:lineRule="exact"/>
        <w:ind w:firstLine="640" w:firstLineChars="200"/>
        <w:rPr>
          <w:rFonts w:eastAsia="方正仿宋简体"/>
          <w:sz w:val="32"/>
          <w:szCs w:val="32"/>
        </w:rPr>
      </w:pPr>
      <w:r>
        <w:rPr>
          <w:rFonts w:eastAsia="方正仿宋简体"/>
          <w:sz w:val="32"/>
          <w:szCs w:val="32"/>
        </w:rPr>
        <w:t>（7）善后处理组：由事故发生地镇（街道）政府（办事处）牵头，区人力资源社会保障局相关科室及有关保险机构参加。做好事故伤亡人员工伤认定及工伤保险相关待遇的支付工作。</w:t>
      </w:r>
    </w:p>
    <w:p>
      <w:pPr>
        <w:topLinePunct/>
        <w:spacing w:line="560" w:lineRule="exact"/>
        <w:ind w:firstLine="640" w:firstLineChars="200"/>
        <w:rPr>
          <w:rFonts w:eastAsia="微软雅黑"/>
          <w:sz w:val="32"/>
          <w:szCs w:val="32"/>
        </w:rPr>
      </w:pPr>
      <w:r>
        <w:rPr>
          <w:rFonts w:eastAsia="微软雅黑"/>
          <w:sz w:val="32"/>
          <w:szCs w:val="32"/>
        </w:rPr>
        <w:t>3监测与预警</w:t>
      </w:r>
    </w:p>
    <w:p>
      <w:pPr>
        <w:topLinePunct/>
        <w:spacing w:line="560" w:lineRule="exact"/>
        <w:ind w:firstLine="640" w:firstLineChars="200"/>
        <w:rPr>
          <w:rFonts w:eastAsia="方正楷体简体"/>
          <w:sz w:val="32"/>
          <w:szCs w:val="32"/>
        </w:rPr>
      </w:pPr>
      <w:r>
        <w:rPr>
          <w:rFonts w:eastAsia="方正楷体简体"/>
          <w:sz w:val="32"/>
          <w:szCs w:val="32"/>
        </w:rPr>
        <w:t>3.1信息监测与报告</w:t>
      </w:r>
    </w:p>
    <w:p>
      <w:pPr>
        <w:topLinePunct/>
        <w:spacing w:line="560" w:lineRule="exact"/>
        <w:ind w:firstLine="640" w:firstLineChars="200"/>
        <w:rPr>
          <w:rFonts w:eastAsia="方正仿宋简体"/>
          <w:sz w:val="32"/>
          <w:szCs w:val="32"/>
        </w:rPr>
      </w:pPr>
      <w:r>
        <w:rPr>
          <w:rFonts w:eastAsia="方正仿宋简体"/>
          <w:sz w:val="32"/>
          <w:szCs w:val="32"/>
        </w:rPr>
        <w:t xml:space="preserve">（1）负有安全监管职责的部门，在区政府的统一领导下，通力合作，依法履行烟花爆竹安全监管职责，督促经营、燃放、运输单位依法落实安全生产主体责任，提高安全生产本质水平。 </w:t>
      </w:r>
    </w:p>
    <w:p>
      <w:pPr>
        <w:topLinePunct/>
        <w:spacing w:line="560" w:lineRule="exact"/>
        <w:ind w:firstLine="640" w:firstLineChars="200"/>
        <w:rPr>
          <w:rFonts w:eastAsia="方正仿宋简体"/>
          <w:sz w:val="32"/>
          <w:szCs w:val="32"/>
        </w:rPr>
      </w:pPr>
      <w:r>
        <w:rPr>
          <w:rFonts w:eastAsia="方正仿宋简体"/>
          <w:sz w:val="32"/>
          <w:szCs w:val="32"/>
        </w:rPr>
        <w:t xml:space="preserve">（2）按照各自职能分级建立烟花爆竹重大危险场所数据库，包括：主要危险场所危险物质的品种、数量、分布、地理位置以及危险危害级别等内容；周边安全距离、地形、地貌、交通、电力、水源以及周围消防、医疗救护力量等情况。 </w:t>
      </w:r>
    </w:p>
    <w:p>
      <w:pPr>
        <w:topLinePunct/>
        <w:spacing w:line="560" w:lineRule="exact"/>
        <w:ind w:firstLine="640" w:firstLineChars="200"/>
        <w:rPr>
          <w:rFonts w:eastAsia="方正仿宋简体"/>
          <w:sz w:val="32"/>
          <w:szCs w:val="32"/>
        </w:rPr>
      </w:pPr>
      <w:r>
        <w:rPr>
          <w:rFonts w:eastAsia="方正仿宋简体"/>
          <w:sz w:val="32"/>
          <w:szCs w:val="32"/>
        </w:rPr>
        <w:t>（3）烟花爆竹经营、燃放、运输单位应严格遵守国家有关烟花爆竹安全生产的法律、法规、规章和标准规范，制定操作性强的应急救援预案，并定期组织演练。</w:t>
      </w:r>
    </w:p>
    <w:p>
      <w:pPr>
        <w:topLinePunct/>
        <w:spacing w:line="560" w:lineRule="exact"/>
        <w:ind w:firstLine="640" w:firstLineChars="200"/>
        <w:rPr>
          <w:rFonts w:eastAsia="方正仿宋简体"/>
          <w:sz w:val="32"/>
          <w:szCs w:val="32"/>
        </w:rPr>
      </w:pPr>
      <w:r>
        <w:rPr>
          <w:rFonts w:eastAsia="方正仿宋简体"/>
          <w:sz w:val="32"/>
          <w:szCs w:val="32"/>
        </w:rPr>
        <w:t xml:space="preserve">（4）区指挥部各成员单位负责收集有关烟花爆竹事故信息，并定期将事故情况进行汇总、分析，提出事故分析预测报告报区指挥部。 </w:t>
      </w:r>
    </w:p>
    <w:p>
      <w:pPr>
        <w:topLinePunct/>
        <w:spacing w:line="560" w:lineRule="exact"/>
        <w:ind w:firstLine="640" w:firstLineChars="200"/>
        <w:rPr>
          <w:rFonts w:eastAsia="方正楷体简体"/>
          <w:sz w:val="32"/>
          <w:szCs w:val="32"/>
        </w:rPr>
      </w:pPr>
      <w:r>
        <w:rPr>
          <w:rFonts w:eastAsia="方正楷体简体"/>
          <w:sz w:val="32"/>
          <w:szCs w:val="32"/>
        </w:rPr>
        <w:t>3.2预警</w:t>
      </w:r>
    </w:p>
    <w:p>
      <w:pPr>
        <w:topLinePunct/>
        <w:spacing w:line="560" w:lineRule="exact"/>
        <w:ind w:firstLine="640" w:firstLineChars="200"/>
        <w:rPr>
          <w:rFonts w:eastAsia="方正仿宋简体"/>
          <w:sz w:val="32"/>
          <w:szCs w:val="32"/>
        </w:rPr>
      </w:pPr>
      <w:r>
        <w:rPr>
          <w:rFonts w:eastAsia="方正仿宋简体"/>
          <w:sz w:val="32"/>
          <w:szCs w:val="32"/>
        </w:rPr>
        <w:t>3.2.1预警级别</w:t>
      </w:r>
    </w:p>
    <w:p>
      <w:pPr>
        <w:topLinePunct/>
        <w:spacing w:line="560" w:lineRule="exact"/>
        <w:ind w:firstLine="640" w:firstLineChars="200"/>
        <w:rPr>
          <w:rFonts w:eastAsia="方正仿宋简体"/>
          <w:sz w:val="32"/>
          <w:szCs w:val="32"/>
        </w:rPr>
      </w:pPr>
      <w:r>
        <w:rPr>
          <w:rFonts w:eastAsia="方正仿宋简体"/>
          <w:sz w:val="32"/>
          <w:szCs w:val="32"/>
        </w:rPr>
        <w:t>根据烟花爆竹事故可能造成的危害程度、紧急程度和发展态势，依据本预案规定的事故分级，烟花爆竹事故预警级别分为四级：蓝色预警、黄色预警、橙色预警、红色预警。</w:t>
      </w:r>
    </w:p>
    <w:p>
      <w:pPr>
        <w:topLinePunct/>
        <w:spacing w:line="560" w:lineRule="exact"/>
        <w:ind w:firstLine="640" w:firstLineChars="200"/>
        <w:rPr>
          <w:rFonts w:eastAsia="方正仿宋简体"/>
          <w:sz w:val="32"/>
          <w:szCs w:val="32"/>
        </w:rPr>
      </w:pPr>
      <w:r>
        <w:rPr>
          <w:rFonts w:eastAsia="方正仿宋简体"/>
          <w:sz w:val="32"/>
          <w:szCs w:val="32"/>
        </w:rPr>
        <w:t>（1）红色预警：情况紧急，有可能发生或易引发特别重大事故；事故已发生可能会进一步扩大事故范围或次生、衍生事故，造成重大人员伤亡。</w:t>
      </w:r>
    </w:p>
    <w:p>
      <w:pPr>
        <w:topLinePunct/>
        <w:spacing w:line="560" w:lineRule="exact"/>
        <w:ind w:firstLine="640" w:firstLineChars="200"/>
        <w:rPr>
          <w:rFonts w:eastAsia="方正仿宋简体"/>
          <w:sz w:val="32"/>
          <w:szCs w:val="32"/>
        </w:rPr>
      </w:pPr>
      <w:r>
        <w:rPr>
          <w:rFonts w:eastAsia="方正仿宋简体"/>
          <w:sz w:val="32"/>
          <w:szCs w:val="32"/>
        </w:rPr>
        <w:t>（2）橙色预警：情况紧急，有可能发生或易引发重大事故；事故已发生可能会进一步扩大事故范围，造成更多人员伤亡。</w:t>
      </w:r>
    </w:p>
    <w:p>
      <w:pPr>
        <w:topLinePunct/>
        <w:spacing w:line="560" w:lineRule="exact"/>
        <w:ind w:firstLine="640" w:firstLineChars="200"/>
        <w:rPr>
          <w:rFonts w:eastAsia="方正仿宋简体"/>
          <w:sz w:val="32"/>
          <w:szCs w:val="32"/>
        </w:rPr>
      </w:pPr>
      <w:r>
        <w:rPr>
          <w:rFonts w:eastAsia="方正仿宋简体"/>
          <w:sz w:val="32"/>
          <w:szCs w:val="32"/>
        </w:rPr>
        <w:t>（3）黄色预警：情况比较紧急，有可能发生或易引发较大事故；事故已发生可能会进一步扩大事故范围，造成较多人员伤亡。</w:t>
      </w:r>
    </w:p>
    <w:p>
      <w:pPr>
        <w:topLinePunct/>
        <w:spacing w:line="560" w:lineRule="exact"/>
        <w:ind w:firstLine="624" w:firstLineChars="200"/>
        <w:rPr>
          <w:rFonts w:eastAsia="方正仿宋简体"/>
          <w:spacing w:val="-4"/>
          <w:sz w:val="32"/>
          <w:szCs w:val="32"/>
        </w:rPr>
      </w:pPr>
      <w:r>
        <w:rPr>
          <w:rFonts w:eastAsia="方正仿宋简体"/>
          <w:spacing w:val="-4"/>
          <w:sz w:val="32"/>
          <w:szCs w:val="32"/>
        </w:rPr>
        <w:t>（4）蓝色预警：出现异常状态，有可能发生或易引发一般事故；事故已发生，可能会进一步扩大事故范围，增加伤亡人数。</w:t>
      </w:r>
    </w:p>
    <w:p>
      <w:pPr>
        <w:topLinePunct/>
        <w:spacing w:line="560" w:lineRule="exact"/>
        <w:ind w:firstLine="640" w:firstLineChars="200"/>
        <w:rPr>
          <w:rFonts w:eastAsia="方正仿宋简体"/>
          <w:sz w:val="32"/>
          <w:szCs w:val="32"/>
        </w:rPr>
      </w:pPr>
      <w:r>
        <w:rPr>
          <w:rFonts w:eastAsia="方正仿宋简体"/>
          <w:sz w:val="32"/>
          <w:szCs w:val="32"/>
        </w:rPr>
        <w:t>3.2.2预警信息发布和解除</w:t>
      </w:r>
    </w:p>
    <w:p>
      <w:pPr>
        <w:topLinePunct/>
        <w:spacing w:line="560" w:lineRule="exact"/>
        <w:ind w:firstLine="624" w:firstLineChars="200"/>
        <w:rPr>
          <w:rFonts w:eastAsia="方正仿宋简体"/>
          <w:spacing w:val="-4"/>
          <w:sz w:val="32"/>
          <w:szCs w:val="32"/>
        </w:rPr>
      </w:pPr>
      <w:r>
        <w:rPr>
          <w:rFonts w:eastAsia="方正仿宋简体"/>
          <w:spacing w:val="-4"/>
          <w:sz w:val="32"/>
          <w:szCs w:val="32"/>
        </w:rPr>
        <w:t>接警部门按照权限处警，适时发布预警信息。信息发布、调整和解除，可通过广播、电视、报刊、通信、信息网络或其他方式进行。有事实证明不可能发生突发安全事故或危险已经解除，区政府及相关部门应及时宣布解除预警，并解除相关措施。</w:t>
      </w:r>
    </w:p>
    <w:p>
      <w:pPr>
        <w:topLinePunct/>
        <w:spacing w:line="560" w:lineRule="exact"/>
        <w:ind w:firstLine="640" w:firstLineChars="200"/>
        <w:rPr>
          <w:rFonts w:eastAsia="方正仿宋简体"/>
          <w:sz w:val="32"/>
          <w:szCs w:val="32"/>
        </w:rPr>
      </w:pPr>
      <w:r>
        <w:rPr>
          <w:rFonts w:eastAsia="方正仿宋简体"/>
          <w:sz w:val="32"/>
          <w:szCs w:val="32"/>
        </w:rPr>
        <w:t>（1）红色、橙色或黄色预警：区指挥部及时转发市政府或市指挥部发布和解除的预警信息。</w:t>
      </w:r>
    </w:p>
    <w:p>
      <w:pPr>
        <w:topLinePunct/>
        <w:spacing w:line="560" w:lineRule="exact"/>
        <w:ind w:firstLine="640" w:firstLineChars="200"/>
      </w:pPr>
      <w:r>
        <w:rPr>
          <w:rFonts w:eastAsia="方正仿宋简体"/>
          <w:sz w:val="32"/>
          <w:szCs w:val="32"/>
        </w:rPr>
        <w:t>（2）蓝色预警：由区政府或区指挥部发布和解除。</w:t>
      </w:r>
    </w:p>
    <w:p>
      <w:pPr>
        <w:topLinePunct/>
        <w:spacing w:line="560" w:lineRule="exact"/>
        <w:ind w:firstLine="640" w:firstLineChars="200"/>
        <w:rPr>
          <w:rFonts w:eastAsia="微软雅黑"/>
          <w:sz w:val="32"/>
          <w:szCs w:val="32"/>
        </w:rPr>
      </w:pPr>
      <w:r>
        <w:rPr>
          <w:rFonts w:eastAsia="微软雅黑"/>
          <w:sz w:val="32"/>
          <w:szCs w:val="32"/>
        </w:rPr>
        <w:t>4应急响应</w:t>
      </w:r>
    </w:p>
    <w:p>
      <w:pPr>
        <w:topLinePunct/>
        <w:spacing w:line="560" w:lineRule="exact"/>
        <w:ind w:firstLine="640" w:firstLineChars="200"/>
        <w:rPr>
          <w:rFonts w:eastAsia="方正楷体简体"/>
          <w:sz w:val="32"/>
          <w:szCs w:val="32"/>
        </w:rPr>
      </w:pPr>
      <w:r>
        <w:rPr>
          <w:rFonts w:eastAsia="方正楷体简体"/>
          <w:sz w:val="32"/>
          <w:szCs w:val="32"/>
        </w:rPr>
        <w:t>4.1信息报告</w:t>
      </w:r>
    </w:p>
    <w:p>
      <w:pPr>
        <w:topLinePunct/>
        <w:spacing w:line="560" w:lineRule="exact"/>
        <w:ind w:firstLine="640" w:firstLineChars="200"/>
        <w:rPr>
          <w:rFonts w:eastAsia="方正仿宋简体"/>
          <w:sz w:val="32"/>
          <w:szCs w:val="32"/>
        </w:rPr>
      </w:pPr>
      <w:r>
        <w:rPr>
          <w:rFonts w:eastAsia="方正仿宋简体"/>
          <w:sz w:val="32"/>
          <w:szCs w:val="32"/>
        </w:rPr>
        <w:t>事故信息报告分为初报和续报。</w:t>
      </w:r>
    </w:p>
    <w:p>
      <w:pPr>
        <w:topLinePunct/>
        <w:spacing w:line="560" w:lineRule="exact"/>
        <w:ind w:firstLine="640" w:firstLineChars="200"/>
        <w:rPr>
          <w:rFonts w:eastAsia="方正仿宋简体"/>
          <w:sz w:val="32"/>
          <w:szCs w:val="32"/>
        </w:rPr>
      </w:pPr>
      <w:r>
        <w:rPr>
          <w:rFonts w:eastAsia="方正仿宋简体"/>
          <w:sz w:val="32"/>
          <w:szCs w:val="32"/>
        </w:rPr>
        <w:t>（1） 初报。企业发生事故后，现场人员应立即报告本单位负责人；企业负责人接到事故报告后，应在第一时间将事故情况如实报告当地镇（街道）政府（办事处）或区政府相关部门（单位）；在发现或接到事件报告后，属于一般突发事件的，事发地镇（街道）政府（办事处）应在20分钟内向区政府值班室、区应急管理局和其他负有突发事件应急处置职责的部门（单位）电话报告基本情况，50分钟内报书面情况；属于较大及以上突发事件的，事发地镇（街道）政府（办事处）应当在15分钟内向区政府值班室、区应急管理局和其他负有突发事件应急处置职责的部门（单位）电话报告基本情况，30分钟内报书面情况。</w:t>
      </w:r>
    </w:p>
    <w:p>
      <w:pPr>
        <w:topLinePunct/>
        <w:spacing w:line="560" w:lineRule="exact"/>
        <w:ind w:firstLine="640" w:firstLineChars="200"/>
        <w:rPr>
          <w:rFonts w:eastAsia="方正仿宋简体"/>
          <w:sz w:val="32"/>
          <w:szCs w:val="32"/>
        </w:rPr>
      </w:pPr>
      <w:r>
        <w:rPr>
          <w:rFonts w:eastAsia="方正仿宋简体"/>
          <w:sz w:val="32"/>
          <w:szCs w:val="32"/>
        </w:rPr>
        <w:t>初报的内容：</w:t>
      </w:r>
    </w:p>
    <w:p>
      <w:pPr>
        <w:topLinePunct/>
        <w:spacing w:line="560" w:lineRule="exact"/>
        <w:ind w:firstLine="640" w:firstLineChars="200"/>
        <w:rPr>
          <w:rFonts w:eastAsia="方正仿宋简体"/>
          <w:sz w:val="32"/>
          <w:szCs w:val="32"/>
        </w:rPr>
      </w:pPr>
      <w:r>
        <w:rPr>
          <w:rFonts w:hint="eastAsia" w:ascii="宋体" w:hAnsi="宋体" w:cs="宋体"/>
          <w:sz w:val="32"/>
          <w:szCs w:val="32"/>
        </w:rPr>
        <w:t>①</w:t>
      </w:r>
      <w:r>
        <w:rPr>
          <w:rFonts w:eastAsia="方正仿宋简体"/>
          <w:sz w:val="32"/>
          <w:szCs w:val="32"/>
        </w:rPr>
        <w:t>事故发生时间、单位、地点及事故现场情况；</w:t>
      </w:r>
    </w:p>
    <w:p>
      <w:pPr>
        <w:topLinePunct/>
        <w:spacing w:line="560" w:lineRule="exact"/>
        <w:ind w:firstLine="640" w:firstLineChars="200"/>
        <w:rPr>
          <w:rFonts w:eastAsia="方正仿宋简体"/>
          <w:sz w:val="32"/>
          <w:szCs w:val="32"/>
        </w:rPr>
      </w:pPr>
      <w:r>
        <w:rPr>
          <w:rFonts w:hint="eastAsia" w:ascii="宋体" w:hAnsi="宋体" w:cs="宋体"/>
          <w:sz w:val="32"/>
          <w:szCs w:val="32"/>
        </w:rPr>
        <w:t>②</w:t>
      </w:r>
      <w:r>
        <w:rPr>
          <w:rFonts w:eastAsia="方正仿宋简体"/>
          <w:sz w:val="32"/>
          <w:szCs w:val="32"/>
        </w:rPr>
        <w:t>事故类别；</w:t>
      </w:r>
    </w:p>
    <w:p>
      <w:pPr>
        <w:topLinePunct/>
        <w:spacing w:line="560" w:lineRule="exact"/>
        <w:ind w:firstLine="640" w:firstLineChars="200"/>
        <w:rPr>
          <w:rFonts w:eastAsia="方正仿宋简体"/>
          <w:sz w:val="32"/>
          <w:szCs w:val="32"/>
        </w:rPr>
      </w:pPr>
      <w:r>
        <w:rPr>
          <w:rFonts w:hint="eastAsia" w:ascii="宋体" w:hAnsi="宋体" w:cs="宋体"/>
          <w:sz w:val="32"/>
          <w:szCs w:val="32"/>
        </w:rPr>
        <w:t>③</w:t>
      </w:r>
      <w:r>
        <w:rPr>
          <w:rFonts w:eastAsia="方正仿宋简体"/>
          <w:sz w:val="32"/>
          <w:szCs w:val="32"/>
        </w:rPr>
        <w:t>事故已经造成的伤亡人数和初步估计的直接经济损失；</w:t>
      </w:r>
    </w:p>
    <w:p>
      <w:pPr>
        <w:topLinePunct/>
        <w:spacing w:line="560" w:lineRule="exact"/>
        <w:ind w:firstLine="640" w:firstLineChars="200"/>
        <w:rPr>
          <w:rFonts w:eastAsia="方正仿宋简体"/>
          <w:sz w:val="32"/>
          <w:szCs w:val="32"/>
        </w:rPr>
      </w:pPr>
      <w:r>
        <w:rPr>
          <w:rFonts w:hint="eastAsia" w:ascii="宋体" w:hAnsi="宋体" w:cs="宋体"/>
          <w:sz w:val="32"/>
          <w:szCs w:val="32"/>
        </w:rPr>
        <w:t>④</w:t>
      </w:r>
      <w:r>
        <w:rPr>
          <w:rFonts w:eastAsia="方正仿宋简体"/>
          <w:sz w:val="32"/>
          <w:szCs w:val="32"/>
        </w:rPr>
        <w:t>其他应当报告的情况。</w:t>
      </w:r>
    </w:p>
    <w:p>
      <w:pPr>
        <w:topLinePunct/>
        <w:spacing w:line="560" w:lineRule="exact"/>
        <w:ind w:firstLine="640" w:firstLineChars="200"/>
        <w:rPr>
          <w:rFonts w:eastAsia="方正仿宋简体"/>
          <w:sz w:val="32"/>
          <w:szCs w:val="32"/>
        </w:rPr>
      </w:pPr>
      <w:r>
        <w:rPr>
          <w:rFonts w:eastAsia="方正仿宋简体"/>
          <w:sz w:val="32"/>
          <w:szCs w:val="32"/>
        </w:rPr>
        <w:t>（2）续报。属于较大及以上突发事件的，区政府值班室要在20分钟内将初步情况电话报告济宁市政府总值班室，同时报济宁市应急局，事发后40分钟内必须书面报告初步核实的情况。</w:t>
      </w:r>
    </w:p>
    <w:p>
      <w:pPr>
        <w:topLinePunct/>
        <w:spacing w:line="560" w:lineRule="exact"/>
        <w:ind w:firstLine="640" w:firstLineChars="200"/>
        <w:rPr>
          <w:rFonts w:eastAsia="方正仿宋简体"/>
          <w:sz w:val="32"/>
          <w:szCs w:val="32"/>
        </w:rPr>
      </w:pPr>
      <w:r>
        <w:rPr>
          <w:rFonts w:eastAsia="方正仿宋简体"/>
          <w:sz w:val="32"/>
          <w:szCs w:val="32"/>
        </w:rPr>
        <w:t>（3）虽未达到上报标准，但发生在敏感时间、敏感地点或涉及敏感人员的事件以及可能演化为重特大级别的事件，要按照较大及以上事故的规定上报。</w:t>
      </w:r>
    </w:p>
    <w:p>
      <w:pPr>
        <w:topLinePunct/>
        <w:spacing w:line="560" w:lineRule="exact"/>
        <w:ind w:firstLine="640" w:firstLineChars="200"/>
        <w:rPr>
          <w:rFonts w:eastAsia="方正仿宋简体"/>
          <w:sz w:val="32"/>
          <w:szCs w:val="32"/>
        </w:rPr>
      </w:pPr>
      <w:r>
        <w:rPr>
          <w:rFonts w:eastAsia="方正仿宋简体"/>
          <w:sz w:val="32"/>
          <w:szCs w:val="32"/>
        </w:rPr>
        <w:t>（4）接到上级要求核报的信息，事发地政府及有关主管部门（单位）要迅速核实，20分钟内电话反馈初步核实情况；对于明确要求报送书面信息的，反馈时间原则上不超过45分钟，有关情况可以续报。</w:t>
      </w:r>
    </w:p>
    <w:p>
      <w:pPr>
        <w:topLinePunct/>
        <w:spacing w:line="560" w:lineRule="exact"/>
        <w:ind w:firstLine="640" w:firstLineChars="200"/>
        <w:rPr>
          <w:rFonts w:eastAsia="方正仿宋简体"/>
          <w:sz w:val="32"/>
          <w:szCs w:val="32"/>
        </w:rPr>
      </w:pPr>
      <w:r>
        <w:rPr>
          <w:rFonts w:eastAsia="方正仿宋简体"/>
          <w:sz w:val="32"/>
          <w:szCs w:val="32"/>
        </w:rPr>
        <w:t>续报的主要内容：</w:t>
      </w:r>
    </w:p>
    <w:p>
      <w:pPr>
        <w:topLinePunct/>
        <w:spacing w:line="560" w:lineRule="exact"/>
        <w:ind w:firstLine="640" w:firstLineChars="200"/>
        <w:rPr>
          <w:rFonts w:eastAsia="方正仿宋简体"/>
          <w:sz w:val="32"/>
          <w:szCs w:val="32"/>
        </w:rPr>
      </w:pPr>
      <w:r>
        <w:rPr>
          <w:rFonts w:hint="eastAsia" w:ascii="宋体" w:hAnsi="宋体" w:cs="宋体"/>
          <w:sz w:val="32"/>
          <w:szCs w:val="32"/>
        </w:rPr>
        <w:t>①</w:t>
      </w:r>
      <w:r>
        <w:rPr>
          <w:rFonts w:eastAsia="方正仿宋简体"/>
          <w:sz w:val="32"/>
          <w:szCs w:val="32"/>
        </w:rPr>
        <w:t>人员伤亡；</w:t>
      </w:r>
    </w:p>
    <w:p>
      <w:pPr>
        <w:topLinePunct/>
        <w:spacing w:line="560" w:lineRule="exact"/>
        <w:ind w:firstLine="640" w:firstLineChars="200"/>
        <w:rPr>
          <w:rFonts w:eastAsia="方正仿宋简体"/>
          <w:sz w:val="32"/>
          <w:szCs w:val="32"/>
        </w:rPr>
      </w:pPr>
      <w:r>
        <w:rPr>
          <w:rFonts w:hint="eastAsia" w:ascii="宋体" w:hAnsi="宋体" w:cs="宋体"/>
          <w:sz w:val="32"/>
          <w:szCs w:val="32"/>
        </w:rPr>
        <w:t>②</w:t>
      </w:r>
      <w:r>
        <w:rPr>
          <w:rFonts w:eastAsia="方正仿宋简体"/>
          <w:sz w:val="32"/>
          <w:szCs w:val="32"/>
        </w:rPr>
        <w:t>事故影响最新情况；</w:t>
      </w:r>
    </w:p>
    <w:p>
      <w:pPr>
        <w:topLinePunct/>
        <w:spacing w:line="560" w:lineRule="exact"/>
        <w:ind w:firstLine="640" w:firstLineChars="200"/>
        <w:rPr>
          <w:rFonts w:eastAsia="方正仿宋简体"/>
          <w:sz w:val="32"/>
          <w:szCs w:val="32"/>
        </w:rPr>
      </w:pPr>
      <w:r>
        <w:rPr>
          <w:rFonts w:hint="eastAsia" w:ascii="宋体" w:hAnsi="宋体" w:cs="宋体"/>
          <w:sz w:val="32"/>
          <w:szCs w:val="32"/>
        </w:rPr>
        <w:t>③</w:t>
      </w:r>
      <w:r>
        <w:rPr>
          <w:rFonts w:eastAsia="方正仿宋简体"/>
          <w:sz w:val="32"/>
          <w:szCs w:val="32"/>
        </w:rPr>
        <w:t>事件重大变化情况；</w:t>
      </w:r>
    </w:p>
    <w:p>
      <w:pPr>
        <w:topLinePunct/>
        <w:spacing w:line="560" w:lineRule="exact"/>
        <w:ind w:firstLine="640" w:firstLineChars="200"/>
        <w:rPr>
          <w:rFonts w:eastAsia="方正仿宋简体"/>
          <w:sz w:val="32"/>
          <w:szCs w:val="32"/>
        </w:rPr>
      </w:pPr>
      <w:r>
        <w:rPr>
          <w:rFonts w:hint="eastAsia" w:ascii="宋体" w:hAnsi="宋体" w:cs="宋体"/>
          <w:sz w:val="32"/>
          <w:szCs w:val="32"/>
        </w:rPr>
        <w:t>④</w:t>
      </w:r>
      <w:r>
        <w:rPr>
          <w:rFonts w:eastAsia="方正仿宋简体"/>
          <w:sz w:val="32"/>
          <w:szCs w:val="32"/>
        </w:rPr>
        <w:t>采取应对措施的效果；</w:t>
      </w:r>
    </w:p>
    <w:p>
      <w:pPr>
        <w:topLinePunct/>
        <w:spacing w:line="560" w:lineRule="exact"/>
        <w:ind w:firstLine="640" w:firstLineChars="200"/>
        <w:rPr>
          <w:rFonts w:eastAsia="方正仿宋简体"/>
          <w:sz w:val="32"/>
          <w:szCs w:val="32"/>
        </w:rPr>
      </w:pPr>
      <w:r>
        <w:rPr>
          <w:rFonts w:hint="eastAsia" w:ascii="宋体" w:hAnsi="宋体" w:cs="宋体"/>
          <w:sz w:val="32"/>
          <w:szCs w:val="32"/>
        </w:rPr>
        <w:t>⑤</w:t>
      </w:r>
      <w:r>
        <w:rPr>
          <w:rFonts w:eastAsia="方正仿宋简体"/>
          <w:sz w:val="32"/>
          <w:szCs w:val="32"/>
        </w:rPr>
        <w:t>检测评估最新情况；</w:t>
      </w:r>
    </w:p>
    <w:p>
      <w:pPr>
        <w:topLinePunct/>
        <w:spacing w:line="560" w:lineRule="exact"/>
        <w:ind w:firstLine="640" w:firstLineChars="200"/>
        <w:rPr>
          <w:rFonts w:eastAsia="方正仿宋简体"/>
          <w:sz w:val="32"/>
          <w:szCs w:val="32"/>
        </w:rPr>
      </w:pPr>
      <w:r>
        <w:rPr>
          <w:rFonts w:hint="eastAsia" w:ascii="宋体" w:hAnsi="宋体" w:cs="宋体"/>
          <w:sz w:val="32"/>
          <w:szCs w:val="32"/>
        </w:rPr>
        <w:t>⑥</w:t>
      </w:r>
      <w:r>
        <w:rPr>
          <w:rFonts w:eastAsia="方正仿宋简体"/>
          <w:sz w:val="32"/>
          <w:szCs w:val="32"/>
        </w:rPr>
        <w:t>下一步需采取的措施；</w:t>
      </w:r>
    </w:p>
    <w:p>
      <w:pPr>
        <w:topLinePunct/>
        <w:spacing w:line="560" w:lineRule="exact"/>
        <w:ind w:firstLine="640" w:firstLineChars="200"/>
        <w:rPr>
          <w:rFonts w:eastAsia="方正仿宋简体"/>
          <w:sz w:val="32"/>
          <w:szCs w:val="32"/>
        </w:rPr>
      </w:pPr>
      <w:r>
        <w:rPr>
          <w:rFonts w:hint="eastAsia" w:ascii="宋体" w:hAnsi="宋体" w:cs="宋体"/>
          <w:sz w:val="32"/>
          <w:szCs w:val="32"/>
        </w:rPr>
        <w:t>⑦</w:t>
      </w:r>
      <w:r>
        <w:rPr>
          <w:rFonts w:eastAsia="方正仿宋简体"/>
          <w:sz w:val="32"/>
          <w:szCs w:val="32"/>
        </w:rPr>
        <w:t>其他应当报告的情况。</w:t>
      </w:r>
    </w:p>
    <w:p>
      <w:pPr>
        <w:topLinePunct/>
        <w:spacing w:line="560" w:lineRule="exact"/>
        <w:ind w:firstLine="640" w:firstLineChars="200"/>
        <w:rPr>
          <w:rFonts w:eastAsia="方正仿宋简体"/>
          <w:sz w:val="32"/>
          <w:szCs w:val="32"/>
        </w:rPr>
      </w:pPr>
      <w:r>
        <w:rPr>
          <w:rFonts w:eastAsia="方正仿宋简体"/>
          <w:sz w:val="32"/>
          <w:szCs w:val="32"/>
        </w:rPr>
        <w:t>（5）区应急指挥中心24小时值守，接到事故报告后：</w:t>
      </w:r>
    </w:p>
    <w:p>
      <w:pPr>
        <w:topLinePunct/>
        <w:spacing w:line="560" w:lineRule="exact"/>
        <w:ind w:firstLine="640" w:firstLineChars="200"/>
        <w:rPr>
          <w:rFonts w:eastAsia="方正仿宋简体"/>
          <w:sz w:val="32"/>
          <w:szCs w:val="32"/>
        </w:rPr>
      </w:pPr>
      <w:r>
        <w:rPr>
          <w:rFonts w:hint="eastAsia" w:ascii="宋体" w:hAnsi="宋体" w:cs="宋体"/>
          <w:sz w:val="32"/>
          <w:szCs w:val="32"/>
        </w:rPr>
        <w:t>①</w:t>
      </w:r>
      <w:r>
        <w:rPr>
          <w:rFonts w:eastAsia="方正仿宋简体"/>
          <w:sz w:val="32"/>
          <w:szCs w:val="32"/>
        </w:rPr>
        <w:t>立即向区委、区政府值班室报告。</w:t>
      </w:r>
    </w:p>
    <w:p>
      <w:pPr>
        <w:topLinePunct/>
        <w:spacing w:line="560" w:lineRule="exact"/>
        <w:ind w:firstLine="640" w:firstLineChars="200"/>
        <w:rPr>
          <w:rFonts w:eastAsia="方正仿宋简体"/>
          <w:sz w:val="32"/>
          <w:szCs w:val="32"/>
        </w:rPr>
      </w:pPr>
      <w:r>
        <w:rPr>
          <w:rFonts w:hint="eastAsia" w:ascii="宋体" w:hAnsi="宋体" w:cs="宋体"/>
          <w:sz w:val="32"/>
          <w:szCs w:val="32"/>
        </w:rPr>
        <w:t>②</w:t>
      </w:r>
      <w:r>
        <w:rPr>
          <w:rFonts w:eastAsia="方正仿宋简体"/>
          <w:sz w:val="32"/>
          <w:szCs w:val="32"/>
        </w:rPr>
        <w:t>区委、区政府决定启动本预案的，立即通知指挥部成员单位、相关专家、专业救援队伍赶赴现场，按照分工开展救援工作。</w:t>
      </w:r>
    </w:p>
    <w:p>
      <w:pPr>
        <w:topLinePunct/>
        <w:spacing w:line="560" w:lineRule="exact"/>
        <w:ind w:firstLine="640" w:firstLineChars="200"/>
        <w:rPr>
          <w:rFonts w:eastAsia="方正仿宋简体"/>
          <w:sz w:val="32"/>
          <w:szCs w:val="32"/>
        </w:rPr>
      </w:pPr>
      <w:r>
        <w:rPr>
          <w:rFonts w:hint="eastAsia" w:ascii="宋体" w:hAnsi="宋体" w:cs="宋体"/>
          <w:sz w:val="32"/>
          <w:szCs w:val="32"/>
        </w:rPr>
        <w:t>③</w:t>
      </w:r>
      <w:r>
        <w:rPr>
          <w:rFonts w:eastAsia="方正仿宋简体"/>
          <w:sz w:val="32"/>
          <w:szCs w:val="32"/>
        </w:rPr>
        <w:t>及时向区委、区政府或上级有关部门报告救援进展。</w:t>
      </w:r>
    </w:p>
    <w:p>
      <w:pPr>
        <w:topLinePunct/>
        <w:spacing w:line="560" w:lineRule="exact"/>
        <w:ind w:firstLine="640" w:firstLineChars="200"/>
        <w:rPr>
          <w:rFonts w:eastAsia="方正楷体简体"/>
          <w:sz w:val="32"/>
          <w:szCs w:val="32"/>
        </w:rPr>
      </w:pPr>
      <w:r>
        <w:rPr>
          <w:rFonts w:eastAsia="方正楷体简体"/>
          <w:sz w:val="32"/>
          <w:szCs w:val="32"/>
        </w:rPr>
        <w:t>4.2 响应分级</w:t>
      </w:r>
    </w:p>
    <w:p>
      <w:pPr>
        <w:topLinePunct/>
        <w:spacing w:line="560" w:lineRule="exact"/>
        <w:ind w:firstLine="640" w:firstLineChars="200"/>
        <w:rPr>
          <w:rFonts w:eastAsia="方正仿宋简体"/>
          <w:sz w:val="32"/>
          <w:szCs w:val="32"/>
        </w:rPr>
      </w:pPr>
      <w:r>
        <w:rPr>
          <w:rFonts w:eastAsia="方正仿宋简体"/>
          <w:sz w:val="32"/>
          <w:szCs w:val="32"/>
        </w:rPr>
        <w:t>本预案根据烟花爆竹事故现场被困人数、已出现人员伤亡数量以及事故现场救援处置难度等信息，烟花爆竹事故应急响应级别按严重程度由大到小分为四级：Ⅰ级、Ⅱ级、Ⅲ级和Ⅳ级。</w:t>
      </w:r>
    </w:p>
    <w:p>
      <w:pPr>
        <w:topLinePunct/>
        <w:spacing w:line="560" w:lineRule="exact"/>
        <w:ind w:firstLine="640" w:firstLineChars="200"/>
        <w:rPr>
          <w:rFonts w:eastAsia="方正仿宋简体"/>
          <w:sz w:val="32"/>
          <w:szCs w:val="32"/>
        </w:rPr>
      </w:pPr>
      <w:r>
        <w:rPr>
          <w:rFonts w:eastAsia="方正仿宋简体"/>
          <w:sz w:val="32"/>
          <w:szCs w:val="32"/>
        </w:rPr>
        <w:t>Ⅳ级响应：事故现场无人员被困，经评估现场处置难度不大，立即成立区指挥部，区指挥部成员单位、各工作组及相关专家、救援队伍赶赴事故现场，迅速按照分工开展科学有序救援工作。区应急局副局长立即赶到现场进行调度指挥，并随时向区指挥部报告现场应急救援进展及情况。认真落实上级有关部门的要求及部署。</w:t>
      </w:r>
    </w:p>
    <w:p>
      <w:pPr>
        <w:topLinePunct/>
        <w:spacing w:line="560" w:lineRule="exact"/>
        <w:ind w:firstLine="640" w:firstLineChars="200"/>
        <w:rPr>
          <w:rFonts w:eastAsia="方正仿宋简体"/>
          <w:sz w:val="32"/>
          <w:szCs w:val="32"/>
        </w:rPr>
      </w:pPr>
      <w:r>
        <w:rPr>
          <w:rFonts w:eastAsia="方正仿宋简体"/>
          <w:sz w:val="32"/>
          <w:szCs w:val="32"/>
        </w:rPr>
        <w:t>Ⅲ级响应：事故现场1人被困，未出现人员伤亡，经评估现场处置难度较大，预期被困人员可安全撤离，立即成立区指挥部，区指挥部成员单位、各工作组及相关专家、救援队伍赶赴事故现场，迅速按照分工开展科学有序救援工作。分管副区长、区应急局局长立即赶到现场进行调度指挥，并随时向区委、区政府报告应急救援进展及情况。认真落实市委、区政府及有关部门的要求及部署。</w:t>
      </w:r>
    </w:p>
    <w:p>
      <w:pPr>
        <w:topLinePunct/>
        <w:spacing w:line="560" w:lineRule="exact"/>
        <w:ind w:firstLine="624" w:firstLineChars="200"/>
        <w:rPr>
          <w:rFonts w:eastAsia="方正仿宋简体"/>
          <w:spacing w:val="-4"/>
          <w:sz w:val="32"/>
          <w:szCs w:val="32"/>
        </w:rPr>
      </w:pPr>
      <w:r>
        <w:rPr>
          <w:rFonts w:eastAsia="方正仿宋简体"/>
          <w:spacing w:val="-4"/>
          <w:sz w:val="32"/>
          <w:szCs w:val="32"/>
        </w:rPr>
        <w:t>Ⅱ级响应：事故现场2人被困，已出现人员伤亡，经评估现场处置难度大，伤亡人数存在继续扩大可能，接到事故信息，立即启动本预案，按照本预案成立区指挥部，区指挥部成员单位、各工作组及相关专家、救援队伍赶赴事故现场，迅速按照分工开展科学有序救援工作。区长和分管副区长立即赶到现场进行调度指挥，并及时向市应急局报告应急救援进展及情况。坚决贯彻落实市委、市政府及有关部门的指示精神、要求及部署。</w:t>
      </w:r>
    </w:p>
    <w:p>
      <w:pPr>
        <w:pStyle w:val="2"/>
        <w:spacing w:line="560" w:lineRule="exact"/>
        <w:ind w:firstLine="640"/>
        <w:rPr>
          <w:rFonts w:eastAsia="方正仿宋简体"/>
          <w:sz w:val="32"/>
          <w:szCs w:val="32"/>
        </w:rPr>
      </w:pPr>
      <w:r>
        <w:rPr>
          <w:rFonts w:eastAsia="方正仿宋简体"/>
          <w:sz w:val="32"/>
          <w:szCs w:val="32"/>
        </w:rPr>
        <w:t>Ⅰ级响应：事故现场3人以上被困，已出现较大人员伤亡，经评估现场处置难度很大，伤亡人数存在继续扩大可能，接到事故信息，立即启动本预案，按照本预案成立区指挥部，区指挥部成员单位、各工作组及相关专家、救援队伍赶赴事故现场，迅速按照分工开展科学有序救援工作。区长、分管副区长立即赶到现场进行调度指挥，并及时向市政府有关部门报告，请求启动市级应急响应。坚决贯彻落实市委、市政府及有关部门的指示精神、要求及部署。</w:t>
      </w:r>
    </w:p>
    <w:p>
      <w:pPr>
        <w:pStyle w:val="2"/>
        <w:spacing w:line="560" w:lineRule="exact"/>
        <w:ind w:firstLine="640"/>
        <w:rPr>
          <w:rFonts w:eastAsia="方正仿宋简体"/>
          <w:sz w:val="32"/>
          <w:szCs w:val="32"/>
        </w:rPr>
      </w:pPr>
      <w:r>
        <w:rPr>
          <w:rFonts w:eastAsia="方正仿宋简体"/>
          <w:sz w:val="32"/>
          <w:szCs w:val="32"/>
        </w:rPr>
        <w:t>应急响应启动后，视情及时调整响应级别；超出区政府应对能力的，请求上级政府增援。</w:t>
      </w:r>
    </w:p>
    <w:p>
      <w:pPr>
        <w:topLinePunct/>
        <w:spacing w:line="560" w:lineRule="exact"/>
        <w:ind w:firstLine="640" w:firstLineChars="200"/>
        <w:rPr>
          <w:rFonts w:eastAsia="方正楷体简体"/>
          <w:sz w:val="32"/>
          <w:szCs w:val="32"/>
        </w:rPr>
      </w:pPr>
      <w:r>
        <w:rPr>
          <w:rFonts w:eastAsia="方正楷体简体"/>
          <w:sz w:val="32"/>
          <w:szCs w:val="32"/>
        </w:rPr>
        <w:t>4.3先期处置</w:t>
      </w:r>
    </w:p>
    <w:p>
      <w:pPr>
        <w:topLinePunct/>
        <w:spacing w:line="560" w:lineRule="exact"/>
        <w:ind w:firstLine="640" w:firstLineChars="200"/>
        <w:rPr>
          <w:rFonts w:eastAsia="方正仿宋简体"/>
          <w:sz w:val="32"/>
          <w:szCs w:val="32"/>
        </w:rPr>
      </w:pPr>
      <w:r>
        <w:rPr>
          <w:rFonts w:eastAsia="方正仿宋简体"/>
          <w:sz w:val="32"/>
          <w:szCs w:val="32"/>
        </w:rPr>
        <w:t>（1）事发企业应当立即启动本单位生产安全事故应急救援预案，采取应急救援措施，并按照国家有关规定报告事故情况。主要开展以下工作：</w:t>
      </w:r>
    </w:p>
    <w:p>
      <w:pPr>
        <w:topLinePunct/>
        <w:spacing w:line="560" w:lineRule="exact"/>
        <w:ind w:firstLine="640" w:firstLineChars="200"/>
        <w:rPr>
          <w:rFonts w:eastAsia="方正仿宋简体"/>
          <w:sz w:val="32"/>
          <w:szCs w:val="32"/>
        </w:rPr>
      </w:pPr>
      <w:r>
        <w:rPr>
          <w:rFonts w:hint="eastAsia" w:ascii="宋体" w:hAnsi="宋体" w:cs="宋体"/>
          <w:sz w:val="32"/>
          <w:szCs w:val="32"/>
        </w:rPr>
        <w:t>①</w:t>
      </w:r>
      <w:r>
        <w:rPr>
          <w:rFonts w:eastAsia="方正仿宋简体"/>
          <w:sz w:val="32"/>
          <w:szCs w:val="32"/>
        </w:rPr>
        <w:t>组织现场人员撤离或者采取安全应急措施后撤离，及时通知可能受到事故影响的单位和人员；封锁危险场所，并采取其他必要措施防止危害扩大和次生、衍生灾害发生；</w:t>
      </w:r>
    </w:p>
    <w:p>
      <w:pPr>
        <w:topLinePunct/>
        <w:spacing w:line="560" w:lineRule="exact"/>
        <w:ind w:firstLine="640" w:firstLineChars="200"/>
        <w:rPr>
          <w:rFonts w:eastAsia="方正仿宋简体"/>
          <w:sz w:val="32"/>
          <w:szCs w:val="32"/>
        </w:rPr>
      </w:pPr>
      <w:r>
        <w:rPr>
          <w:rFonts w:hint="eastAsia" w:ascii="宋体" w:hAnsi="宋体" w:cs="宋体"/>
          <w:sz w:val="32"/>
          <w:szCs w:val="32"/>
        </w:rPr>
        <w:t>②</w:t>
      </w:r>
      <w:r>
        <w:rPr>
          <w:rFonts w:eastAsia="方正仿宋简体"/>
          <w:sz w:val="32"/>
          <w:szCs w:val="32"/>
        </w:rPr>
        <w:t>在确保救援人员安全、不发生次生、衍生灾害的前提下，组织职工开展科学自救、互救；</w:t>
      </w:r>
    </w:p>
    <w:p>
      <w:pPr>
        <w:topLinePunct/>
        <w:spacing w:line="560" w:lineRule="exact"/>
        <w:ind w:firstLine="640" w:firstLineChars="200"/>
        <w:rPr>
          <w:rFonts w:eastAsia="方正仿宋简体"/>
          <w:sz w:val="32"/>
          <w:szCs w:val="32"/>
        </w:rPr>
      </w:pPr>
      <w:r>
        <w:rPr>
          <w:rFonts w:hint="eastAsia" w:ascii="宋体" w:hAnsi="宋体" w:cs="宋体"/>
          <w:sz w:val="32"/>
          <w:szCs w:val="32"/>
        </w:rPr>
        <w:t>③</w:t>
      </w:r>
      <w:r>
        <w:rPr>
          <w:rFonts w:eastAsia="方正仿宋简体"/>
          <w:sz w:val="32"/>
          <w:szCs w:val="32"/>
        </w:rPr>
        <w:t>根据需要请求邻近的应急救援队伍参加救援，并向参加救援的队伍提供相关技术资料、信息和处置方法；</w:t>
      </w:r>
    </w:p>
    <w:p>
      <w:pPr>
        <w:topLinePunct/>
        <w:spacing w:line="560" w:lineRule="exact"/>
        <w:ind w:firstLine="640" w:firstLineChars="200"/>
        <w:rPr>
          <w:rFonts w:eastAsia="方正仿宋简体"/>
          <w:sz w:val="32"/>
          <w:szCs w:val="32"/>
        </w:rPr>
      </w:pPr>
      <w:r>
        <w:rPr>
          <w:rFonts w:hint="eastAsia" w:ascii="宋体" w:hAnsi="宋体" w:cs="宋体"/>
          <w:sz w:val="32"/>
          <w:szCs w:val="32"/>
        </w:rPr>
        <w:t>④</w:t>
      </w:r>
      <w:r>
        <w:rPr>
          <w:rFonts w:eastAsia="方正仿宋简体"/>
          <w:sz w:val="32"/>
          <w:szCs w:val="32"/>
        </w:rPr>
        <w:t>维护事故现场秩序，保护事故现场和相关证据；</w:t>
      </w:r>
    </w:p>
    <w:p>
      <w:pPr>
        <w:topLinePunct/>
        <w:spacing w:line="560" w:lineRule="exact"/>
        <w:ind w:firstLine="640" w:firstLineChars="200"/>
        <w:rPr>
          <w:rFonts w:eastAsia="方正仿宋简体"/>
          <w:sz w:val="32"/>
          <w:szCs w:val="32"/>
        </w:rPr>
      </w:pPr>
      <w:r>
        <w:rPr>
          <w:rFonts w:hint="eastAsia" w:ascii="宋体" w:hAnsi="宋体" w:cs="宋体"/>
          <w:sz w:val="32"/>
          <w:szCs w:val="32"/>
        </w:rPr>
        <w:t>⑤</w:t>
      </w:r>
      <w:r>
        <w:rPr>
          <w:rFonts w:eastAsia="方正仿宋简体"/>
          <w:sz w:val="32"/>
          <w:szCs w:val="32"/>
        </w:rPr>
        <w:t>法律、法规规定的其他应急救援措施。</w:t>
      </w:r>
    </w:p>
    <w:p>
      <w:pPr>
        <w:topLinePunct/>
        <w:spacing w:line="560" w:lineRule="exact"/>
        <w:ind w:firstLine="640" w:firstLineChars="200"/>
        <w:rPr>
          <w:rFonts w:eastAsia="方正仿宋简体"/>
          <w:sz w:val="32"/>
          <w:szCs w:val="32"/>
        </w:rPr>
      </w:pPr>
      <w:r>
        <w:rPr>
          <w:rFonts w:eastAsia="方正仿宋简体"/>
          <w:sz w:val="32"/>
          <w:szCs w:val="32"/>
        </w:rPr>
        <w:t>（2）事发镇（街道）政府（办事处）：要迅速成立现场应急救援指挥部，启动相应预案，制定事故应急救援方案并组织实施。主要开展以下工作：</w:t>
      </w:r>
    </w:p>
    <w:p>
      <w:pPr>
        <w:topLinePunct/>
        <w:spacing w:line="560" w:lineRule="exact"/>
        <w:ind w:firstLine="640" w:firstLineChars="200"/>
        <w:rPr>
          <w:rFonts w:eastAsia="方正仿宋简体"/>
          <w:sz w:val="32"/>
          <w:szCs w:val="32"/>
        </w:rPr>
      </w:pPr>
      <w:r>
        <w:rPr>
          <w:rFonts w:hint="eastAsia" w:ascii="宋体" w:hAnsi="宋体" w:cs="宋体"/>
          <w:sz w:val="32"/>
          <w:szCs w:val="32"/>
        </w:rPr>
        <w:t>①</w:t>
      </w:r>
      <w:r>
        <w:rPr>
          <w:rFonts w:eastAsia="方正仿宋简体"/>
          <w:sz w:val="32"/>
          <w:szCs w:val="32"/>
        </w:rPr>
        <w:t>立即疏散无关人员，通知可能受到事故影响的单位和人员撤离危险区域；</w:t>
      </w:r>
    </w:p>
    <w:p>
      <w:pPr>
        <w:topLinePunct/>
        <w:spacing w:line="560" w:lineRule="exact"/>
        <w:ind w:firstLine="624" w:firstLineChars="200"/>
        <w:rPr>
          <w:rFonts w:eastAsia="方正仿宋简体"/>
          <w:spacing w:val="-4"/>
          <w:sz w:val="32"/>
          <w:szCs w:val="32"/>
        </w:rPr>
      </w:pPr>
      <w:r>
        <w:rPr>
          <w:rFonts w:hint="eastAsia" w:ascii="宋体" w:hAnsi="宋体" w:cs="宋体"/>
          <w:spacing w:val="-4"/>
          <w:sz w:val="32"/>
          <w:szCs w:val="32"/>
        </w:rPr>
        <w:t>②</w:t>
      </w:r>
      <w:r>
        <w:rPr>
          <w:rFonts w:eastAsia="方正仿宋简体"/>
          <w:spacing w:val="-4"/>
          <w:sz w:val="32"/>
          <w:szCs w:val="32"/>
        </w:rPr>
        <w:t>组织应急救援队伍应急处置，控制事态发展，研判事故发展趋势以及可能造成的伤害，并向区政府及区应急管理局报告；</w:t>
      </w:r>
    </w:p>
    <w:p>
      <w:pPr>
        <w:topLinePunct/>
        <w:spacing w:line="560" w:lineRule="exact"/>
        <w:ind w:firstLine="640" w:firstLineChars="200"/>
        <w:rPr>
          <w:rFonts w:eastAsia="方正仿宋简体"/>
          <w:sz w:val="32"/>
          <w:szCs w:val="32"/>
        </w:rPr>
      </w:pPr>
      <w:r>
        <w:rPr>
          <w:rFonts w:hint="eastAsia" w:ascii="宋体" w:hAnsi="宋体" w:cs="宋体"/>
          <w:sz w:val="32"/>
          <w:szCs w:val="32"/>
        </w:rPr>
        <w:t>③</w:t>
      </w:r>
      <w:r>
        <w:rPr>
          <w:rFonts w:eastAsia="方正仿宋简体"/>
          <w:sz w:val="32"/>
          <w:szCs w:val="32"/>
        </w:rPr>
        <w:t>划定警戒区域，实施交通管制，维护现场秩序；</w:t>
      </w:r>
    </w:p>
    <w:p>
      <w:pPr>
        <w:topLinePunct/>
        <w:spacing w:line="560" w:lineRule="exact"/>
        <w:ind w:firstLine="640" w:firstLineChars="200"/>
        <w:rPr>
          <w:rFonts w:eastAsia="方正仿宋简体"/>
          <w:sz w:val="32"/>
          <w:szCs w:val="32"/>
        </w:rPr>
      </w:pPr>
      <w:r>
        <w:rPr>
          <w:rFonts w:hint="eastAsia" w:ascii="宋体" w:hAnsi="宋体" w:cs="宋体"/>
          <w:sz w:val="32"/>
          <w:szCs w:val="32"/>
        </w:rPr>
        <w:t>④</w:t>
      </w:r>
      <w:r>
        <w:rPr>
          <w:rFonts w:eastAsia="方正仿宋简体"/>
          <w:sz w:val="32"/>
          <w:szCs w:val="32"/>
        </w:rPr>
        <w:t>组织安抚遇险人员和遇险遇难人员亲属；</w:t>
      </w:r>
    </w:p>
    <w:p>
      <w:pPr>
        <w:topLinePunct/>
        <w:spacing w:line="560" w:lineRule="exact"/>
        <w:ind w:firstLine="640" w:firstLineChars="200"/>
        <w:rPr>
          <w:rFonts w:eastAsia="方正仿宋简体"/>
          <w:sz w:val="32"/>
          <w:szCs w:val="32"/>
        </w:rPr>
      </w:pPr>
      <w:r>
        <w:rPr>
          <w:rFonts w:hint="eastAsia" w:ascii="宋体" w:hAnsi="宋体" w:cs="宋体"/>
          <w:sz w:val="32"/>
          <w:szCs w:val="32"/>
        </w:rPr>
        <w:t>⑤</w:t>
      </w:r>
      <w:r>
        <w:rPr>
          <w:rFonts w:eastAsia="方正仿宋简体"/>
          <w:sz w:val="32"/>
          <w:szCs w:val="32"/>
        </w:rPr>
        <w:t>采取必要措施，防止事故危害扩大和次生、衍生灾害发生，避免或者减少事故对环境造成危害；依法调用和征用应急资源；及时发布有关事故情况和应急救援工作的信息。</w:t>
      </w:r>
    </w:p>
    <w:p>
      <w:pPr>
        <w:topLinePunct/>
        <w:spacing w:line="560" w:lineRule="exact"/>
        <w:ind w:firstLine="640" w:firstLineChars="200"/>
        <w:rPr>
          <w:rFonts w:eastAsia="方正仿宋简体"/>
          <w:sz w:val="32"/>
          <w:szCs w:val="32"/>
        </w:rPr>
      </w:pPr>
      <w:r>
        <w:rPr>
          <w:rFonts w:hint="eastAsia" w:ascii="宋体" w:hAnsi="宋体" w:cs="宋体"/>
          <w:sz w:val="32"/>
          <w:szCs w:val="32"/>
        </w:rPr>
        <w:t>⑥</w:t>
      </w:r>
      <w:r>
        <w:rPr>
          <w:rFonts w:eastAsia="方正仿宋简体"/>
          <w:sz w:val="32"/>
          <w:szCs w:val="32"/>
        </w:rPr>
        <w:t>当救援力量不足或者事态严重时，应向上级人民政府提出增援请求；调动外地救援队伍、装备、技术专家、医学专家、医疗设备等赶赴现场加强救护，或将伤者迅速转移到外地救治。</w:t>
      </w:r>
    </w:p>
    <w:p>
      <w:pPr>
        <w:topLinePunct/>
        <w:spacing w:line="560" w:lineRule="exact"/>
        <w:ind w:firstLine="640" w:firstLineChars="200"/>
        <w:rPr>
          <w:rFonts w:eastAsia="方正仿宋简体"/>
          <w:sz w:val="32"/>
          <w:szCs w:val="32"/>
        </w:rPr>
      </w:pPr>
      <w:r>
        <w:rPr>
          <w:rFonts w:eastAsia="方正仿宋简体"/>
          <w:sz w:val="32"/>
          <w:szCs w:val="32"/>
        </w:rPr>
        <w:t>（3）应急救援队伍和人员要在指挥部统一指挥下，有效进行救援处置，严防事态扩大。</w:t>
      </w:r>
    </w:p>
    <w:p>
      <w:pPr>
        <w:topLinePunct/>
        <w:spacing w:line="560" w:lineRule="exact"/>
        <w:ind w:firstLine="640" w:firstLineChars="200"/>
        <w:rPr>
          <w:rFonts w:eastAsia="方正仿宋简体"/>
          <w:sz w:val="32"/>
          <w:szCs w:val="32"/>
        </w:rPr>
      </w:pPr>
      <w:r>
        <w:rPr>
          <w:rFonts w:eastAsia="方正仿宋简体"/>
          <w:sz w:val="32"/>
          <w:szCs w:val="32"/>
        </w:rPr>
        <w:t>（4）公安、交通管理等部门开辟抢险救灾应急通道，保障应急救援人员和物资及时到达事故现场。</w:t>
      </w:r>
    </w:p>
    <w:p>
      <w:pPr>
        <w:topLinePunct/>
        <w:spacing w:line="560" w:lineRule="exact"/>
        <w:ind w:firstLine="640" w:firstLineChars="200"/>
        <w:rPr>
          <w:rFonts w:eastAsia="方正仿宋简体"/>
          <w:sz w:val="32"/>
          <w:szCs w:val="32"/>
        </w:rPr>
      </w:pPr>
      <w:r>
        <w:rPr>
          <w:rFonts w:eastAsia="方正仿宋简体"/>
          <w:sz w:val="32"/>
          <w:szCs w:val="32"/>
        </w:rPr>
        <w:t>（5）启动响应。区指挥部依据本预案启动应急响应，镇（街道）政府（办事处）及有关部门当服从统一指挥，全力做好救援工作。超出区指挥部处置能力的，及时请求上级政府及有关部门增援。</w:t>
      </w:r>
    </w:p>
    <w:p>
      <w:pPr>
        <w:topLinePunct/>
        <w:spacing w:line="560" w:lineRule="exact"/>
        <w:ind w:firstLine="640" w:firstLineChars="200"/>
        <w:rPr>
          <w:rFonts w:eastAsia="方正楷体简体"/>
          <w:sz w:val="32"/>
          <w:szCs w:val="32"/>
        </w:rPr>
      </w:pPr>
      <w:r>
        <w:rPr>
          <w:rFonts w:eastAsia="方正楷体简体"/>
          <w:sz w:val="32"/>
          <w:szCs w:val="32"/>
        </w:rPr>
        <w:t>4.4应急处置要点</w:t>
      </w:r>
    </w:p>
    <w:p>
      <w:pPr>
        <w:topLinePunct/>
        <w:spacing w:line="560" w:lineRule="exact"/>
        <w:ind w:firstLine="640" w:firstLineChars="200"/>
        <w:rPr>
          <w:rFonts w:eastAsia="方正仿宋简体"/>
          <w:sz w:val="32"/>
          <w:szCs w:val="32"/>
        </w:rPr>
      </w:pPr>
      <w:r>
        <w:rPr>
          <w:rFonts w:eastAsia="方正仿宋简体"/>
          <w:sz w:val="32"/>
          <w:szCs w:val="32"/>
        </w:rPr>
        <w:t>（1）及时了解事故现场情况，制定事故的抢险救援方案并组织实施。根据烟花爆竹事故突发、迅速、冲击波强，以爆炸燃烧为主，易产生二次爆炸的事故特点，密切监控事态发展，排除导致事态进一步恶化的险情。</w:t>
      </w:r>
    </w:p>
    <w:p>
      <w:pPr>
        <w:topLinePunct/>
        <w:spacing w:line="560" w:lineRule="exact"/>
        <w:ind w:firstLine="640" w:firstLineChars="200"/>
        <w:rPr>
          <w:rFonts w:eastAsia="方正仿宋简体"/>
          <w:sz w:val="32"/>
          <w:szCs w:val="32"/>
        </w:rPr>
      </w:pPr>
      <w:r>
        <w:rPr>
          <w:rFonts w:eastAsia="方正仿宋简体"/>
          <w:sz w:val="32"/>
          <w:szCs w:val="32"/>
        </w:rPr>
        <w:t>（2）及时救治事故受伤人员，设置警戒线，划定安全区域，组织周围群众撤离危险区域，维持现场秩序。</w:t>
      </w:r>
    </w:p>
    <w:p>
      <w:pPr>
        <w:topLinePunct/>
        <w:spacing w:line="560" w:lineRule="exact"/>
        <w:ind w:firstLine="640" w:firstLineChars="200"/>
        <w:rPr>
          <w:rFonts w:eastAsia="方正仿宋简体"/>
          <w:sz w:val="32"/>
          <w:szCs w:val="32"/>
        </w:rPr>
      </w:pPr>
      <w:r>
        <w:rPr>
          <w:rFonts w:eastAsia="方正仿宋简体"/>
          <w:sz w:val="32"/>
          <w:szCs w:val="32"/>
        </w:rPr>
        <w:t>（3）查明危险源，封锁事故现场和危险区域，设置警示标志，严禁一切火源、电源，防止静电火花，对未爆炸的爆炸物进行排除和转移，将易燃易爆物品搬离危险区域，防止发生次生、衍生事故。</w:t>
      </w:r>
    </w:p>
    <w:p>
      <w:pPr>
        <w:topLinePunct/>
        <w:spacing w:line="560" w:lineRule="exact"/>
        <w:ind w:firstLine="640" w:firstLineChars="200"/>
        <w:rPr>
          <w:rFonts w:eastAsia="方正仿宋简体"/>
          <w:sz w:val="32"/>
          <w:szCs w:val="32"/>
        </w:rPr>
      </w:pPr>
      <w:r>
        <w:rPr>
          <w:rFonts w:eastAsia="方正仿宋简体"/>
          <w:sz w:val="32"/>
          <w:szCs w:val="32"/>
        </w:rPr>
        <w:t>（4）尽快恢复被破坏的交通、通讯等公共设施，对事故现场进行清理，确保抢险救援工作顺利进行。</w:t>
      </w:r>
    </w:p>
    <w:p>
      <w:pPr>
        <w:topLinePunct/>
        <w:spacing w:line="560" w:lineRule="exact"/>
        <w:ind w:firstLine="640" w:firstLineChars="200"/>
        <w:rPr>
          <w:rFonts w:eastAsia="方正仿宋简体"/>
          <w:sz w:val="32"/>
          <w:szCs w:val="32"/>
        </w:rPr>
      </w:pPr>
      <w:r>
        <w:rPr>
          <w:rFonts w:eastAsia="方正仿宋简体"/>
          <w:sz w:val="32"/>
          <w:szCs w:val="32"/>
        </w:rPr>
        <w:t>（5）迅速调集应急救援物资及食物、饮水，向受灾人员提供生活保障。</w:t>
      </w:r>
    </w:p>
    <w:p>
      <w:pPr>
        <w:topLinePunct/>
        <w:spacing w:line="560" w:lineRule="exact"/>
        <w:ind w:firstLine="640" w:firstLineChars="200"/>
        <w:rPr>
          <w:rFonts w:eastAsia="方正楷体简体"/>
          <w:sz w:val="32"/>
          <w:szCs w:val="32"/>
        </w:rPr>
      </w:pPr>
      <w:bookmarkStart w:id="1" w:name="_Toc22580"/>
      <w:bookmarkStart w:id="2" w:name="_Toc12591"/>
      <w:r>
        <w:rPr>
          <w:rFonts w:eastAsia="方正楷体简体"/>
          <w:sz w:val="32"/>
          <w:szCs w:val="32"/>
        </w:rPr>
        <w:t>4.6 现场处置</w:t>
      </w:r>
      <w:bookmarkEnd w:id="1"/>
      <w:bookmarkEnd w:id="2"/>
    </w:p>
    <w:p>
      <w:pPr>
        <w:topLinePunct/>
        <w:spacing w:line="560" w:lineRule="exact"/>
        <w:ind w:firstLine="640" w:firstLineChars="200"/>
        <w:rPr>
          <w:rFonts w:eastAsia="方正仿宋简体"/>
          <w:sz w:val="32"/>
          <w:szCs w:val="32"/>
        </w:rPr>
      </w:pPr>
      <w:r>
        <w:rPr>
          <w:rFonts w:eastAsia="方正仿宋简体"/>
          <w:sz w:val="32"/>
          <w:szCs w:val="32"/>
        </w:rPr>
        <w:t>在区指挥部的统一指挥下，各成员单位、应急救援队伍、事发地镇（街道）政府（办事处）有关部门要协同配合，科学实施现场人员搜救、控制事态发展等</w:t>
      </w:r>
    </w:p>
    <w:p>
      <w:pPr>
        <w:topLinePunct/>
        <w:spacing w:line="560" w:lineRule="exact"/>
        <w:ind w:firstLine="640" w:firstLineChars="200"/>
        <w:rPr>
          <w:rFonts w:eastAsia="方正楷体简体"/>
          <w:sz w:val="32"/>
          <w:szCs w:val="32"/>
        </w:rPr>
      </w:pPr>
      <w:r>
        <w:rPr>
          <w:rFonts w:eastAsia="方正楷体简体"/>
          <w:sz w:val="32"/>
          <w:szCs w:val="32"/>
        </w:rPr>
        <w:t>4.7抢险救灾</w:t>
      </w:r>
    </w:p>
    <w:p>
      <w:pPr>
        <w:topLinePunct/>
        <w:spacing w:line="560" w:lineRule="exact"/>
        <w:ind w:firstLine="640" w:firstLineChars="200"/>
        <w:rPr>
          <w:rFonts w:eastAsia="方正仿宋简体"/>
          <w:sz w:val="32"/>
          <w:szCs w:val="32"/>
        </w:rPr>
      </w:pPr>
      <w:r>
        <w:rPr>
          <w:rFonts w:eastAsia="方正仿宋简体"/>
          <w:sz w:val="32"/>
          <w:szCs w:val="32"/>
        </w:rPr>
        <w:t>按照以人为本、统一指挥、分级负责、属地管理的原则，组织救助和救治受灾人员，疏散、撤离并妥善安置受灾人员以及采取其他有效措施实施救助；及时有效控制危险源，标明危险区域，封锁危险场所，划定警戒区，实行交通运输管制以及其他控制措施；在区指挥部的统一指挥下，立即组织抢修被损坏的公共设施，向受灾人员提供安置场所和生活必需品，并实施医疗救护和卫生防疫以及其他保障措施。</w:t>
      </w:r>
    </w:p>
    <w:p>
      <w:pPr>
        <w:topLinePunct/>
        <w:spacing w:line="560" w:lineRule="exact"/>
        <w:ind w:firstLine="640" w:firstLineChars="200"/>
        <w:rPr>
          <w:rFonts w:eastAsia="方正仿宋简体"/>
          <w:sz w:val="32"/>
          <w:szCs w:val="32"/>
        </w:rPr>
      </w:pPr>
      <w:r>
        <w:rPr>
          <w:rFonts w:eastAsia="方正仿宋简体"/>
          <w:sz w:val="32"/>
          <w:szCs w:val="32"/>
        </w:rPr>
        <w:t>4.7.1指挥与控制</w:t>
      </w:r>
    </w:p>
    <w:p>
      <w:pPr>
        <w:topLinePunct/>
        <w:spacing w:line="560" w:lineRule="exact"/>
        <w:ind w:firstLine="640" w:firstLineChars="200"/>
        <w:rPr>
          <w:rFonts w:eastAsia="方正仿宋简体"/>
          <w:sz w:val="32"/>
          <w:szCs w:val="32"/>
        </w:rPr>
      </w:pPr>
      <w:r>
        <w:rPr>
          <w:rFonts w:eastAsia="方正仿宋简体"/>
          <w:sz w:val="32"/>
          <w:szCs w:val="32"/>
        </w:rPr>
        <w:t>区指挥部负责统一指挥调度突发烟花爆竹生产安全事故现场的应急抢险救援等工作，全面掌控现场情况。</w:t>
      </w:r>
    </w:p>
    <w:p>
      <w:pPr>
        <w:topLinePunct/>
        <w:spacing w:line="560" w:lineRule="exact"/>
        <w:ind w:firstLine="640" w:firstLineChars="200"/>
        <w:rPr>
          <w:rFonts w:eastAsia="方正仿宋简体"/>
          <w:sz w:val="32"/>
          <w:szCs w:val="32"/>
        </w:rPr>
      </w:pPr>
      <w:r>
        <w:rPr>
          <w:rFonts w:eastAsia="方正仿宋简体"/>
          <w:sz w:val="32"/>
          <w:szCs w:val="32"/>
        </w:rPr>
        <w:t>4.7.2人员安全防护</w:t>
      </w:r>
    </w:p>
    <w:p>
      <w:pPr>
        <w:topLinePunct/>
        <w:spacing w:line="560" w:lineRule="exact"/>
        <w:ind w:firstLine="632" w:firstLineChars="200"/>
        <w:rPr>
          <w:rFonts w:eastAsia="方正仿宋简体"/>
          <w:spacing w:val="-2"/>
          <w:sz w:val="32"/>
          <w:szCs w:val="32"/>
        </w:rPr>
      </w:pPr>
      <w:r>
        <w:rPr>
          <w:rFonts w:eastAsia="方正仿宋简体"/>
          <w:spacing w:val="-2"/>
          <w:sz w:val="32"/>
          <w:szCs w:val="32"/>
        </w:rPr>
        <w:t>（1）应急人员的安全防护</w:t>
      </w:r>
    </w:p>
    <w:p>
      <w:pPr>
        <w:topLinePunct/>
        <w:spacing w:line="560" w:lineRule="exact"/>
        <w:ind w:firstLine="632" w:firstLineChars="200"/>
        <w:rPr>
          <w:rFonts w:eastAsia="方正仿宋简体"/>
          <w:spacing w:val="-2"/>
          <w:sz w:val="32"/>
          <w:szCs w:val="32"/>
        </w:rPr>
      </w:pPr>
      <w:r>
        <w:rPr>
          <w:rFonts w:eastAsia="方正仿宋简体"/>
          <w:spacing w:val="-2"/>
          <w:sz w:val="32"/>
          <w:szCs w:val="32"/>
        </w:rPr>
        <w:t>现场抢险组应急救援人员及有关人员应按照规定要求佩戴相应的防护装备，采取相应安全防护措施后，方可进入现场救援。</w:t>
      </w:r>
    </w:p>
    <w:p>
      <w:pPr>
        <w:topLinePunct/>
        <w:spacing w:line="560" w:lineRule="exact"/>
        <w:ind w:firstLine="640" w:firstLineChars="200"/>
        <w:rPr>
          <w:rFonts w:eastAsia="方正仿宋简体"/>
          <w:sz w:val="32"/>
          <w:szCs w:val="32"/>
        </w:rPr>
      </w:pPr>
      <w:r>
        <w:rPr>
          <w:rFonts w:eastAsia="方正仿宋简体"/>
          <w:sz w:val="32"/>
          <w:szCs w:val="32"/>
        </w:rPr>
        <w:t>严格执行应急救援人员进入和离开事故现场的相关规定。控制、记录进入现场救援人员的数量。</w:t>
      </w:r>
    </w:p>
    <w:p>
      <w:pPr>
        <w:topLinePunct/>
        <w:spacing w:line="560" w:lineRule="exact"/>
        <w:ind w:firstLine="640" w:firstLineChars="200"/>
        <w:rPr>
          <w:rFonts w:eastAsia="方正仿宋简体"/>
          <w:sz w:val="32"/>
          <w:szCs w:val="32"/>
        </w:rPr>
      </w:pPr>
      <w:r>
        <w:rPr>
          <w:rFonts w:eastAsia="方正仿宋简体"/>
          <w:sz w:val="32"/>
          <w:szCs w:val="32"/>
        </w:rPr>
        <w:t>现场安全监测人员若遇直接危及应急救援人员生命安全的紧急情况，应立即报告救援队伍负责人和区指挥部，救援队伍负责人、区指挥部应当迅速作出撤离决定。</w:t>
      </w:r>
    </w:p>
    <w:p>
      <w:pPr>
        <w:topLinePunct/>
        <w:spacing w:line="560" w:lineRule="exact"/>
        <w:ind w:firstLine="640" w:firstLineChars="200"/>
        <w:rPr>
          <w:rFonts w:eastAsia="方正仿宋简体"/>
          <w:sz w:val="32"/>
          <w:szCs w:val="32"/>
        </w:rPr>
      </w:pPr>
      <w:r>
        <w:rPr>
          <w:rFonts w:eastAsia="方正仿宋简体"/>
          <w:sz w:val="32"/>
          <w:szCs w:val="32"/>
        </w:rPr>
        <w:t>根据需要，区指挥部具体协调、调集相应的安全防护装备。</w:t>
      </w:r>
    </w:p>
    <w:p>
      <w:pPr>
        <w:topLinePunct/>
        <w:spacing w:line="560" w:lineRule="exact"/>
        <w:ind w:firstLine="640" w:firstLineChars="200"/>
        <w:rPr>
          <w:rFonts w:eastAsia="方正仿宋简体"/>
          <w:sz w:val="32"/>
          <w:szCs w:val="32"/>
        </w:rPr>
      </w:pPr>
      <w:r>
        <w:rPr>
          <w:rFonts w:eastAsia="方正仿宋简体"/>
          <w:sz w:val="32"/>
          <w:szCs w:val="32"/>
        </w:rPr>
        <w:t>（2）遇险人员救护</w:t>
      </w:r>
    </w:p>
    <w:p>
      <w:pPr>
        <w:topLinePunct/>
        <w:spacing w:line="560" w:lineRule="exact"/>
        <w:ind w:firstLine="640" w:firstLineChars="200"/>
        <w:rPr>
          <w:rFonts w:eastAsia="方正仿宋简体"/>
          <w:sz w:val="32"/>
          <w:szCs w:val="32"/>
        </w:rPr>
      </w:pPr>
      <w:r>
        <w:rPr>
          <w:rFonts w:eastAsia="方正仿宋简体"/>
          <w:sz w:val="32"/>
          <w:szCs w:val="32"/>
        </w:rPr>
        <w:t>救援人员应携带救生器材迅速进入现场，将遇险受困人员转移到安全区。</w:t>
      </w:r>
    </w:p>
    <w:p>
      <w:pPr>
        <w:topLinePunct/>
        <w:spacing w:line="560" w:lineRule="exact"/>
        <w:ind w:firstLine="640" w:firstLineChars="200"/>
        <w:rPr>
          <w:rFonts w:eastAsia="方正仿宋简体"/>
          <w:sz w:val="32"/>
          <w:szCs w:val="32"/>
        </w:rPr>
      </w:pPr>
      <w:r>
        <w:rPr>
          <w:rFonts w:eastAsia="方正仿宋简体"/>
          <w:sz w:val="32"/>
          <w:szCs w:val="32"/>
        </w:rPr>
        <w:t>将警戒隔离区内与事故应急处理无关人员撤离至安全区，撤离时要选择正确方向和路线。</w:t>
      </w:r>
    </w:p>
    <w:p>
      <w:pPr>
        <w:topLinePunct/>
        <w:spacing w:line="560" w:lineRule="exact"/>
        <w:ind w:firstLine="640" w:firstLineChars="200"/>
        <w:rPr>
          <w:rFonts w:eastAsia="方正仿宋简体"/>
          <w:sz w:val="32"/>
          <w:szCs w:val="32"/>
        </w:rPr>
      </w:pPr>
      <w:r>
        <w:rPr>
          <w:rFonts w:eastAsia="方正仿宋简体"/>
          <w:sz w:val="32"/>
          <w:szCs w:val="32"/>
        </w:rPr>
        <w:t>对救出人员进行现场急救和登记后，移交专业医疗卫生机构救护。</w:t>
      </w:r>
    </w:p>
    <w:p>
      <w:pPr>
        <w:topLinePunct/>
        <w:spacing w:line="560" w:lineRule="exact"/>
        <w:ind w:firstLine="640" w:firstLineChars="200"/>
        <w:rPr>
          <w:rFonts w:eastAsia="方正仿宋简体"/>
          <w:sz w:val="32"/>
          <w:szCs w:val="32"/>
        </w:rPr>
      </w:pPr>
      <w:r>
        <w:rPr>
          <w:rFonts w:eastAsia="方正仿宋简体"/>
          <w:sz w:val="32"/>
          <w:szCs w:val="32"/>
        </w:rPr>
        <w:t>（3）群众的安全防护</w:t>
      </w:r>
    </w:p>
    <w:p>
      <w:pPr>
        <w:topLinePunct/>
        <w:spacing w:line="560" w:lineRule="exact"/>
        <w:ind w:firstLine="640" w:firstLineChars="200"/>
        <w:rPr>
          <w:rFonts w:eastAsia="方正仿宋简体"/>
          <w:sz w:val="32"/>
          <w:szCs w:val="32"/>
        </w:rPr>
      </w:pPr>
      <w:r>
        <w:rPr>
          <w:rFonts w:eastAsia="方正仿宋简体"/>
          <w:sz w:val="32"/>
          <w:szCs w:val="32"/>
        </w:rPr>
        <w:t>根据烟花爆竹爆炸的事故特点，组织和指导群众尽快撤离事故现场；发生火灾事故，就地取用毛巾、湿布、口罩等物品，采用简易有效措施自救互救。</w:t>
      </w:r>
    </w:p>
    <w:p>
      <w:pPr>
        <w:topLinePunct/>
        <w:spacing w:line="560" w:lineRule="exact"/>
        <w:ind w:firstLine="640" w:firstLineChars="200"/>
        <w:rPr>
          <w:rFonts w:eastAsia="方正仿宋简体"/>
          <w:sz w:val="32"/>
          <w:szCs w:val="32"/>
        </w:rPr>
      </w:pPr>
      <w:r>
        <w:rPr>
          <w:rFonts w:eastAsia="方正仿宋简体"/>
          <w:sz w:val="32"/>
          <w:szCs w:val="32"/>
        </w:rPr>
        <w:t>根据实际情况，制定切实可行的疏散程序，包括疏散组织、指挥机构、疏散范围、疏散方式、疏散路线、疏散人员防护等。</w:t>
      </w:r>
    </w:p>
    <w:p>
      <w:pPr>
        <w:topLinePunct/>
        <w:spacing w:line="560" w:lineRule="exact"/>
        <w:ind w:firstLine="640" w:firstLineChars="200"/>
        <w:rPr>
          <w:rFonts w:eastAsia="方正仿宋简体"/>
          <w:sz w:val="32"/>
          <w:szCs w:val="32"/>
        </w:rPr>
      </w:pPr>
      <w:r>
        <w:rPr>
          <w:rFonts w:eastAsia="方正仿宋简体"/>
          <w:sz w:val="32"/>
          <w:szCs w:val="32"/>
        </w:rPr>
        <w:t>组织群众撤离危险区域时，应选择安全的撤离路线，避免横穿危险区域。</w:t>
      </w:r>
    </w:p>
    <w:p>
      <w:pPr>
        <w:topLinePunct/>
        <w:spacing w:line="560" w:lineRule="exact"/>
        <w:ind w:firstLine="640" w:firstLineChars="200"/>
        <w:rPr>
          <w:rFonts w:eastAsia="方正楷体简体"/>
          <w:sz w:val="32"/>
          <w:szCs w:val="32"/>
        </w:rPr>
      </w:pPr>
      <w:r>
        <w:rPr>
          <w:rFonts w:eastAsia="方正楷体简体"/>
          <w:sz w:val="32"/>
          <w:szCs w:val="32"/>
        </w:rPr>
        <w:t>4.8信息发布</w:t>
      </w:r>
    </w:p>
    <w:p>
      <w:pPr>
        <w:topLinePunct/>
        <w:spacing w:line="560" w:lineRule="exact"/>
        <w:ind w:firstLine="640" w:firstLineChars="200"/>
        <w:rPr>
          <w:rFonts w:eastAsia="方正仿宋简体"/>
          <w:sz w:val="32"/>
          <w:szCs w:val="32"/>
        </w:rPr>
      </w:pPr>
      <w:r>
        <w:rPr>
          <w:rFonts w:eastAsia="方正仿宋简体"/>
          <w:sz w:val="32"/>
          <w:szCs w:val="32"/>
        </w:rPr>
        <w:t>区指挥部会同有关部门负责烟花爆竹事故灾难的信息综合工作，根据事件类型和影响程度，按照有关规定，统一、准确、及时发布烟花爆竹生产安全事故情况以及有关事态发展、应急救援处置工作的信息。</w:t>
      </w:r>
    </w:p>
    <w:p>
      <w:pPr>
        <w:topLinePunct/>
        <w:spacing w:line="560" w:lineRule="exact"/>
        <w:ind w:firstLine="640" w:firstLineChars="200"/>
        <w:rPr>
          <w:rFonts w:eastAsia="方正仿宋简体"/>
          <w:sz w:val="32"/>
          <w:szCs w:val="32"/>
        </w:rPr>
      </w:pPr>
      <w:r>
        <w:rPr>
          <w:rFonts w:eastAsia="方正仿宋简体"/>
          <w:sz w:val="32"/>
          <w:szCs w:val="32"/>
        </w:rPr>
        <w:t>一般事故由区政府或区指挥部发布；较大事故、重大事故、特别重大事故依据《山东省突发事件分级标准（试行）》有关规定执行。</w:t>
      </w:r>
    </w:p>
    <w:p>
      <w:pPr>
        <w:topLinePunct/>
        <w:spacing w:line="560" w:lineRule="exact"/>
        <w:ind w:firstLine="640" w:firstLineChars="200"/>
        <w:rPr>
          <w:rFonts w:eastAsia="方正楷体简体"/>
          <w:sz w:val="32"/>
          <w:szCs w:val="32"/>
        </w:rPr>
      </w:pPr>
      <w:r>
        <w:rPr>
          <w:rFonts w:eastAsia="方正楷体简体"/>
          <w:sz w:val="32"/>
          <w:szCs w:val="32"/>
        </w:rPr>
        <w:t>4.9应急结束</w:t>
      </w:r>
    </w:p>
    <w:p>
      <w:pPr>
        <w:topLinePunct/>
        <w:spacing w:line="560" w:lineRule="exact"/>
        <w:ind w:firstLine="640" w:firstLineChars="200"/>
        <w:rPr>
          <w:rFonts w:eastAsia="方正仿宋简体"/>
          <w:sz w:val="32"/>
          <w:szCs w:val="32"/>
        </w:rPr>
      </w:pPr>
      <w:r>
        <w:rPr>
          <w:rFonts w:eastAsia="方正仿宋简体"/>
          <w:sz w:val="32"/>
          <w:szCs w:val="32"/>
        </w:rPr>
        <w:t>4.9.1应急结束宣布与撤离</w:t>
      </w:r>
    </w:p>
    <w:p>
      <w:pPr>
        <w:topLinePunct/>
        <w:spacing w:line="560" w:lineRule="exact"/>
        <w:ind w:firstLine="640" w:firstLineChars="200"/>
        <w:rPr>
          <w:rFonts w:eastAsia="方正仿宋简体"/>
          <w:sz w:val="32"/>
          <w:szCs w:val="32"/>
        </w:rPr>
      </w:pPr>
      <w:r>
        <w:rPr>
          <w:rFonts w:eastAsia="方正仿宋简体"/>
          <w:sz w:val="32"/>
          <w:szCs w:val="32"/>
        </w:rPr>
        <w:t>事故现场得到控制，遇险人员获救，导致次生、衍生事故隐患消除后，由区指挥部研究、决定，宣布应急结束，应急救援队伍撤离现场。</w:t>
      </w:r>
    </w:p>
    <w:p>
      <w:pPr>
        <w:topLinePunct/>
        <w:spacing w:line="560" w:lineRule="exact"/>
        <w:ind w:firstLine="640" w:firstLineChars="200"/>
        <w:rPr>
          <w:rFonts w:eastAsia="方正仿宋简体"/>
          <w:sz w:val="32"/>
          <w:szCs w:val="32"/>
        </w:rPr>
      </w:pPr>
      <w:r>
        <w:rPr>
          <w:rFonts w:eastAsia="方正仿宋简体"/>
          <w:sz w:val="32"/>
          <w:szCs w:val="32"/>
        </w:rPr>
        <w:t>4.9.2应急结束通知与发布</w:t>
      </w:r>
    </w:p>
    <w:p>
      <w:pPr>
        <w:topLinePunct/>
        <w:spacing w:line="560" w:lineRule="exact"/>
        <w:ind w:firstLine="640" w:firstLineChars="200"/>
        <w:rPr>
          <w:rFonts w:eastAsia="方正仿宋简体"/>
          <w:sz w:val="32"/>
          <w:szCs w:val="32"/>
        </w:rPr>
      </w:pPr>
      <w:r>
        <w:rPr>
          <w:rFonts w:eastAsia="方正仿宋简体"/>
          <w:sz w:val="32"/>
          <w:szCs w:val="32"/>
        </w:rPr>
        <w:t>应急结束后，应将情况及时通知参与事件处置的各相关单位，必要时还应通过区融媒体中心向社会发布应急结束信息。</w:t>
      </w:r>
    </w:p>
    <w:p>
      <w:pPr>
        <w:topLinePunct/>
        <w:spacing w:line="560" w:lineRule="exact"/>
        <w:ind w:firstLine="640" w:firstLineChars="200"/>
        <w:rPr>
          <w:rFonts w:eastAsia="微软雅黑"/>
          <w:sz w:val="32"/>
          <w:szCs w:val="32"/>
        </w:rPr>
      </w:pPr>
      <w:r>
        <w:rPr>
          <w:rFonts w:eastAsia="微软雅黑"/>
          <w:sz w:val="32"/>
          <w:szCs w:val="32"/>
        </w:rPr>
        <w:t>5后期处置</w:t>
      </w:r>
    </w:p>
    <w:p>
      <w:pPr>
        <w:topLinePunct/>
        <w:spacing w:line="560" w:lineRule="exact"/>
        <w:ind w:firstLine="640" w:firstLineChars="200"/>
        <w:rPr>
          <w:rFonts w:eastAsia="方正楷体简体"/>
          <w:sz w:val="32"/>
          <w:szCs w:val="32"/>
        </w:rPr>
      </w:pPr>
      <w:r>
        <w:rPr>
          <w:rFonts w:eastAsia="方正楷体简体"/>
          <w:sz w:val="32"/>
          <w:szCs w:val="32"/>
        </w:rPr>
        <w:t>5.1善后处置</w:t>
      </w:r>
    </w:p>
    <w:p>
      <w:pPr>
        <w:topLinePunct/>
        <w:spacing w:line="560" w:lineRule="exact"/>
        <w:ind w:firstLine="640" w:firstLineChars="200"/>
        <w:rPr>
          <w:rFonts w:eastAsia="方正仿宋简体"/>
          <w:sz w:val="32"/>
          <w:szCs w:val="32"/>
        </w:rPr>
      </w:pPr>
      <w:r>
        <w:rPr>
          <w:rFonts w:eastAsia="方正仿宋简体"/>
          <w:sz w:val="32"/>
          <w:szCs w:val="32"/>
        </w:rPr>
        <w:t>事发地镇（街道）政府（办事处）及事发单位会同相关单位积极做好善后处置工作。包括人员安置、补偿，征用物资补偿，灾后重建，污染物收集、清理与处置等事项。尽快消除事故影响，妥善安置和慰问受害及受影响人员，保证社会稳定，尽快恢复正常秩序。保险监管机构督促有关保险机构及时做好有关单位和个人损失的理赔工作。</w:t>
      </w:r>
    </w:p>
    <w:p>
      <w:pPr>
        <w:topLinePunct/>
        <w:spacing w:line="560" w:lineRule="exact"/>
        <w:ind w:firstLine="640" w:firstLineChars="200"/>
        <w:rPr>
          <w:rFonts w:eastAsia="方正楷体简体"/>
          <w:sz w:val="32"/>
          <w:szCs w:val="32"/>
        </w:rPr>
      </w:pPr>
      <w:r>
        <w:rPr>
          <w:rFonts w:eastAsia="方正楷体简体"/>
          <w:sz w:val="32"/>
          <w:szCs w:val="32"/>
        </w:rPr>
        <w:t xml:space="preserve">5.2保险 </w:t>
      </w:r>
    </w:p>
    <w:p>
      <w:pPr>
        <w:topLinePunct/>
        <w:spacing w:line="560" w:lineRule="exact"/>
        <w:ind w:firstLine="640" w:firstLineChars="200"/>
        <w:rPr>
          <w:rFonts w:eastAsia="方正仿宋简体"/>
          <w:sz w:val="32"/>
          <w:szCs w:val="32"/>
        </w:rPr>
      </w:pPr>
      <w:r>
        <w:rPr>
          <w:rFonts w:eastAsia="方正仿宋简体"/>
          <w:sz w:val="32"/>
          <w:szCs w:val="32"/>
        </w:rPr>
        <w:t>事故发生后，保险公司应立即勘查，核实受损情况，向购买保险的事故发生单位、应急救援工作人员和受灾人员支付保险金。</w:t>
      </w:r>
    </w:p>
    <w:p>
      <w:pPr>
        <w:topLinePunct/>
        <w:spacing w:line="560" w:lineRule="exact"/>
        <w:ind w:firstLine="640" w:firstLineChars="200"/>
        <w:rPr>
          <w:rFonts w:eastAsia="方正楷体简体"/>
          <w:sz w:val="32"/>
          <w:szCs w:val="32"/>
        </w:rPr>
      </w:pPr>
      <w:r>
        <w:rPr>
          <w:rFonts w:eastAsia="方正楷体简体"/>
          <w:sz w:val="32"/>
          <w:szCs w:val="32"/>
        </w:rPr>
        <w:t>5.3调查评估</w:t>
      </w:r>
    </w:p>
    <w:p>
      <w:pPr>
        <w:topLinePunct/>
        <w:spacing w:line="560" w:lineRule="exact"/>
        <w:ind w:firstLine="640" w:firstLineChars="200"/>
        <w:rPr>
          <w:rFonts w:eastAsia="方正仿宋简体"/>
          <w:sz w:val="32"/>
          <w:szCs w:val="32"/>
        </w:rPr>
      </w:pPr>
      <w:r>
        <w:rPr>
          <w:rFonts w:eastAsia="方正仿宋简体"/>
          <w:sz w:val="32"/>
          <w:szCs w:val="32"/>
        </w:rPr>
        <w:t>（1）事故调查应当严格按照《中华人民共和国安全生产法》《生产安全事故报告和调查处理条例》《山东省生产安全事故报告和调查处理办法》等法律法规规定实施。</w:t>
      </w:r>
    </w:p>
    <w:p>
      <w:pPr>
        <w:topLinePunct/>
        <w:spacing w:line="560" w:lineRule="exact"/>
        <w:ind w:firstLine="640" w:firstLineChars="200"/>
        <w:rPr>
          <w:rFonts w:eastAsia="方正仿宋简体"/>
          <w:sz w:val="32"/>
          <w:szCs w:val="32"/>
        </w:rPr>
      </w:pPr>
      <w:r>
        <w:rPr>
          <w:rFonts w:eastAsia="方正仿宋简体"/>
          <w:sz w:val="32"/>
          <w:szCs w:val="32"/>
        </w:rPr>
        <w:t>（2）事故处置工作结束后，区政府及有关部门应当对应急救援工作进行评估，分析总结应急救援经验教训，提出改进建议。区应急管理局适时向社会公布烟花爆竹生产安全事故的发生原因及调查报告结果。</w:t>
      </w:r>
    </w:p>
    <w:p>
      <w:pPr>
        <w:topLinePunct/>
        <w:spacing w:line="560" w:lineRule="exact"/>
        <w:ind w:firstLine="640" w:firstLineChars="200"/>
        <w:rPr>
          <w:rFonts w:eastAsia="方正楷体简体"/>
          <w:sz w:val="32"/>
          <w:szCs w:val="32"/>
        </w:rPr>
      </w:pPr>
      <w:r>
        <w:rPr>
          <w:rFonts w:eastAsia="方正楷体简体"/>
          <w:sz w:val="32"/>
          <w:szCs w:val="32"/>
        </w:rPr>
        <w:t>5.4应急总结</w:t>
      </w:r>
    </w:p>
    <w:p>
      <w:pPr>
        <w:topLinePunct/>
        <w:spacing w:line="560" w:lineRule="exact"/>
        <w:ind w:firstLine="640" w:firstLineChars="200"/>
        <w:rPr>
          <w:rFonts w:eastAsia="方正仿宋简体"/>
          <w:sz w:val="32"/>
          <w:szCs w:val="32"/>
        </w:rPr>
      </w:pPr>
      <w:r>
        <w:rPr>
          <w:rFonts w:eastAsia="方正仿宋简体"/>
          <w:sz w:val="32"/>
          <w:szCs w:val="32"/>
        </w:rPr>
        <w:t>应急结束后，应将应急救援期间有关文字资料、图片资料、录像资料整理归档，并对应急救援工作进行总结，按程序上报。</w:t>
      </w:r>
    </w:p>
    <w:p>
      <w:pPr>
        <w:topLinePunct/>
        <w:spacing w:line="560" w:lineRule="exact"/>
        <w:ind w:firstLine="640" w:firstLineChars="200"/>
        <w:rPr>
          <w:rFonts w:eastAsia="微软雅黑"/>
          <w:sz w:val="32"/>
          <w:szCs w:val="32"/>
        </w:rPr>
      </w:pPr>
      <w:r>
        <w:rPr>
          <w:rFonts w:eastAsia="微软雅黑"/>
          <w:sz w:val="32"/>
          <w:szCs w:val="32"/>
        </w:rPr>
        <w:t>6应急保障</w:t>
      </w:r>
    </w:p>
    <w:p>
      <w:pPr>
        <w:topLinePunct/>
        <w:spacing w:line="560" w:lineRule="exact"/>
        <w:ind w:firstLine="640" w:firstLineChars="200"/>
        <w:rPr>
          <w:rFonts w:eastAsia="方正楷体简体"/>
          <w:sz w:val="32"/>
          <w:szCs w:val="32"/>
        </w:rPr>
      </w:pPr>
      <w:r>
        <w:rPr>
          <w:rFonts w:eastAsia="方正楷体简体"/>
          <w:sz w:val="32"/>
          <w:szCs w:val="32"/>
        </w:rPr>
        <w:t xml:space="preserve">6.1通信保障 </w:t>
      </w:r>
    </w:p>
    <w:p>
      <w:pPr>
        <w:topLinePunct/>
        <w:spacing w:line="560" w:lineRule="exact"/>
        <w:ind w:firstLine="640" w:firstLineChars="200"/>
        <w:rPr>
          <w:rFonts w:eastAsia="方正仿宋简体"/>
          <w:sz w:val="32"/>
          <w:szCs w:val="32"/>
        </w:rPr>
      </w:pPr>
      <w:r>
        <w:rPr>
          <w:rFonts w:eastAsia="方正仿宋简体"/>
          <w:sz w:val="32"/>
          <w:szCs w:val="32"/>
        </w:rPr>
        <w:t>区工业和信息化局指导协调通信企事业单位做好事故发生地公共通信保障，抢护毁损设施，协调调度应急通信设施，确保应急救援的通信畅通。</w:t>
      </w:r>
    </w:p>
    <w:p>
      <w:pPr>
        <w:topLinePunct/>
        <w:spacing w:line="560" w:lineRule="exact"/>
        <w:ind w:firstLine="640" w:firstLineChars="200"/>
        <w:rPr>
          <w:rFonts w:eastAsia="方正楷体简体"/>
          <w:sz w:val="32"/>
          <w:szCs w:val="32"/>
        </w:rPr>
      </w:pPr>
      <w:r>
        <w:rPr>
          <w:rFonts w:eastAsia="方正楷体简体"/>
          <w:sz w:val="32"/>
          <w:szCs w:val="32"/>
        </w:rPr>
        <w:t>6.2队伍保障</w:t>
      </w:r>
    </w:p>
    <w:p>
      <w:pPr>
        <w:topLinePunct/>
        <w:spacing w:line="560" w:lineRule="exact"/>
        <w:ind w:firstLine="640" w:firstLineChars="200"/>
        <w:rPr>
          <w:rFonts w:eastAsia="方正仿宋简体"/>
          <w:sz w:val="32"/>
          <w:szCs w:val="32"/>
        </w:rPr>
      </w:pPr>
      <w:r>
        <w:rPr>
          <w:rFonts w:eastAsia="方正仿宋简体"/>
          <w:sz w:val="32"/>
          <w:szCs w:val="32"/>
        </w:rPr>
        <w:t>（1）企业应急队伍保障。烟花爆竹企业的救援力量是事故救援的第一响应者。企业应加强由专职人员组成的救援组织的建设，不具备单独建立专业救援组织的企业，可以建立兼职的救援组织，还可与临近的专业救援组织签订救援协议，或者与临近的企业联合建立专业救援组织。救援人员按隶属关系，由所在单位为救援人员每年缴纳人身保险金，保障救援人员的切身利益。</w:t>
      </w:r>
    </w:p>
    <w:p>
      <w:pPr>
        <w:topLinePunct/>
        <w:spacing w:line="560" w:lineRule="exact"/>
        <w:ind w:firstLine="640" w:firstLineChars="200"/>
        <w:rPr>
          <w:rFonts w:eastAsia="方正仿宋简体"/>
          <w:sz w:val="32"/>
          <w:szCs w:val="32"/>
        </w:rPr>
      </w:pPr>
      <w:r>
        <w:rPr>
          <w:rFonts w:eastAsia="方正仿宋简体"/>
          <w:sz w:val="32"/>
          <w:szCs w:val="32"/>
        </w:rPr>
        <w:t>（2）政府救援队伍。区烟花爆竹应急救援队伍由区消防救援大队、专业救援队伍和社会救援力量等组成。区应急管理局应掌握全区烟花爆竹应急救援队伍资源信息情况，并督促检查应急救援队伍建设和装备情况。</w:t>
      </w:r>
    </w:p>
    <w:p>
      <w:pPr>
        <w:topLinePunct/>
        <w:spacing w:line="560" w:lineRule="exact"/>
        <w:ind w:firstLine="640" w:firstLineChars="200"/>
        <w:rPr>
          <w:rFonts w:eastAsia="方正楷体简体"/>
          <w:sz w:val="32"/>
          <w:szCs w:val="32"/>
        </w:rPr>
      </w:pPr>
      <w:r>
        <w:rPr>
          <w:rFonts w:eastAsia="方正楷体简体"/>
          <w:sz w:val="32"/>
          <w:szCs w:val="32"/>
        </w:rPr>
        <w:t>6.3物资保障</w:t>
      </w:r>
    </w:p>
    <w:p>
      <w:pPr>
        <w:topLinePunct/>
        <w:spacing w:line="560" w:lineRule="exact"/>
        <w:ind w:firstLine="640" w:firstLineChars="200"/>
        <w:rPr>
          <w:rFonts w:eastAsia="方正仿宋简体"/>
          <w:sz w:val="32"/>
          <w:szCs w:val="32"/>
        </w:rPr>
      </w:pPr>
      <w:r>
        <w:rPr>
          <w:rFonts w:eastAsia="方正仿宋简体"/>
          <w:sz w:val="32"/>
          <w:szCs w:val="32"/>
        </w:rPr>
        <w:t xml:space="preserve">烟花爆竹事故应急救援物资和设备储备，以区级烟花爆竹应急救援中心和企业设备物资库、部分生产厂家为主储备。区应急管理局和企业应建立应急救援物资和设备信息资料库，形成应急救援物资储备信息网络。在应急救援中，储备物资不能满足救灾需求、需要紧急征用救援装备时，涉及到的部门、单位必须积极配合，全力支持，保证救灾物资及时到位。 </w:t>
      </w:r>
    </w:p>
    <w:p>
      <w:pPr>
        <w:topLinePunct/>
        <w:spacing w:line="560" w:lineRule="exact"/>
        <w:ind w:firstLine="640" w:firstLineChars="200"/>
        <w:rPr>
          <w:rFonts w:eastAsia="方正楷体简体"/>
          <w:sz w:val="32"/>
          <w:szCs w:val="32"/>
        </w:rPr>
      </w:pPr>
      <w:r>
        <w:rPr>
          <w:rFonts w:eastAsia="方正楷体简体"/>
          <w:sz w:val="32"/>
          <w:szCs w:val="32"/>
        </w:rPr>
        <w:t xml:space="preserve">6.4技术保障 </w:t>
      </w:r>
    </w:p>
    <w:p>
      <w:pPr>
        <w:topLinePunct/>
        <w:spacing w:line="560" w:lineRule="exact"/>
        <w:ind w:firstLine="640" w:firstLineChars="200"/>
        <w:rPr>
          <w:rFonts w:eastAsia="方正仿宋简体"/>
          <w:sz w:val="32"/>
          <w:szCs w:val="32"/>
        </w:rPr>
      </w:pPr>
      <w:r>
        <w:rPr>
          <w:rFonts w:eastAsia="方正仿宋简体"/>
          <w:sz w:val="32"/>
          <w:szCs w:val="32"/>
        </w:rPr>
        <w:t>区应急局应建立烟花爆竹事故应急救援专家组。专家应当参与起草本地区的烟花爆竹应急救援方案工作，并不定期地组织交流和研讨。建成数字化预案及应急辅助系统，实现预案数字化、结构化、逻辑化。借助三维应急模拟演练系统在三维场景中构造事故情景并应急任务进行干预和控制，结合移动应急管理系统融合演练协同信息，使得模拟演练可以“虚实结合，以虚务实”，从而达到检验预案、锻炼队伍、磨合机制、完善准备的目的。</w:t>
      </w:r>
    </w:p>
    <w:p>
      <w:pPr>
        <w:topLinePunct/>
        <w:spacing w:line="560" w:lineRule="exact"/>
        <w:ind w:firstLine="640" w:firstLineChars="200"/>
        <w:rPr>
          <w:rFonts w:eastAsia="方正楷体简体"/>
          <w:sz w:val="32"/>
          <w:szCs w:val="32"/>
        </w:rPr>
      </w:pPr>
      <w:r>
        <w:rPr>
          <w:rFonts w:eastAsia="方正楷体简体"/>
          <w:sz w:val="32"/>
          <w:szCs w:val="32"/>
        </w:rPr>
        <w:t xml:space="preserve">6.5资金保障 </w:t>
      </w:r>
    </w:p>
    <w:p>
      <w:pPr>
        <w:topLinePunct/>
        <w:spacing w:line="560" w:lineRule="exact"/>
        <w:ind w:firstLine="640" w:firstLineChars="200"/>
        <w:rPr>
          <w:rFonts w:eastAsia="方正仿宋简体"/>
          <w:sz w:val="32"/>
          <w:szCs w:val="32"/>
        </w:rPr>
      </w:pPr>
      <w:r>
        <w:rPr>
          <w:rFonts w:eastAsia="方正仿宋简体"/>
          <w:sz w:val="32"/>
          <w:szCs w:val="32"/>
        </w:rPr>
        <w:t>烟花爆竹从业单位应为职工缴纳工伤保险，应做好必要的应急救援资金储备，应急救援资金首先由事故责任单位承担，事故责任单位暂时无力承担的，由当地镇（街道）政府（办事处）或区政府协调解决。</w:t>
      </w:r>
    </w:p>
    <w:p>
      <w:pPr>
        <w:topLinePunct/>
        <w:spacing w:line="560" w:lineRule="exact"/>
        <w:ind w:firstLine="640" w:firstLineChars="200"/>
        <w:rPr>
          <w:rFonts w:eastAsia="方正楷体简体"/>
          <w:sz w:val="32"/>
          <w:szCs w:val="32"/>
        </w:rPr>
      </w:pPr>
      <w:r>
        <w:rPr>
          <w:rFonts w:eastAsia="方正楷体简体"/>
          <w:sz w:val="32"/>
          <w:szCs w:val="32"/>
        </w:rPr>
        <w:t>6.6医疗卫生保障</w:t>
      </w:r>
    </w:p>
    <w:p>
      <w:pPr>
        <w:topLinePunct/>
        <w:spacing w:line="560" w:lineRule="exact"/>
        <w:ind w:firstLine="624" w:firstLineChars="200"/>
        <w:rPr>
          <w:rFonts w:eastAsia="方正仿宋简体"/>
          <w:spacing w:val="-4"/>
          <w:sz w:val="32"/>
          <w:szCs w:val="32"/>
        </w:rPr>
      </w:pPr>
      <w:r>
        <w:rPr>
          <w:rFonts w:eastAsia="方正仿宋简体"/>
          <w:spacing w:val="-4"/>
          <w:sz w:val="32"/>
          <w:szCs w:val="32"/>
        </w:rPr>
        <w:t>区卫生健康局负责组织医疗卫生队伍及时赶赴事故现场开展医疗救治、卫生防疫等医疗卫生救援工作。必要时，由指挥部紧急调集其他地区的医疗卫生救援队伍及药品、器械参与救援。</w:t>
      </w:r>
    </w:p>
    <w:p>
      <w:pPr>
        <w:topLinePunct/>
        <w:spacing w:line="560" w:lineRule="exact"/>
        <w:ind w:firstLine="640" w:firstLineChars="200"/>
        <w:rPr>
          <w:rFonts w:eastAsia="方正楷体简体"/>
          <w:sz w:val="32"/>
          <w:szCs w:val="32"/>
        </w:rPr>
      </w:pPr>
      <w:r>
        <w:rPr>
          <w:rFonts w:eastAsia="方正楷体简体"/>
          <w:sz w:val="32"/>
          <w:szCs w:val="32"/>
        </w:rPr>
        <w:t>6.7交通运输保障</w:t>
      </w:r>
    </w:p>
    <w:p>
      <w:pPr>
        <w:topLinePunct/>
        <w:spacing w:line="560" w:lineRule="exact"/>
        <w:ind w:firstLine="640" w:firstLineChars="200"/>
        <w:rPr>
          <w:rFonts w:eastAsia="方正仿宋简体"/>
          <w:sz w:val="32"/>
          <w:szCs w:val="32"/>
        </w:rPr>
      </w:pPr>
      <w:r>
        <w:rPr>
          <w:rFonts w:eastAsia="方正仿宋简体"/>
          <w:sz w:val="32"/>
          <w:szCs w:val="32"/>
        </w:rPr>
        <w:t>发生烟花爆竹事故后，指挥部根据需要，及时协调主管部门提供交通运输保障。公安、交通运输等部门要按照各自职责对事故现场进行道路交通管制，开通特别应急通道，确保救灾物资、器材和人员及时运送到位。</w:t>
      </w:r>
    </w:p>
    <w:p>
      <w:pPr>
        <w:topLinePunct/>
        <w:spacing w:line="560" w:lineRule="exact"/>
        <w:ind w:firstLine="640" w:firstLineChars="200"/>
        <w:rPr>
          <w:rFonts w:eastAsia="方正楷体简体"/>
          <w:sz w:val="32"/>
          <w:szCs w:val="32"/>
        </w:rPr>
      </w:pPr>
      <w:r>
        <w:rPr>
          <w:rFonts w:eastAsia="方正楷体简体"/>
          <w:sz w:val="32"/>
          <w:szCs w:val="32"/>
        </w:rPr>
        <w:t>6.8治安保障</w:t>
      </w:r>
    </w:p>
    <w:p>
      <w:pPr>
        <w:topLinePunct/>
        <w:spacing w:line="560" w:lineRule="exact"/>
        <w:ind w:firstLine="640" w:firstLineChars="200"/>
        <w:rPr>
          <w:rFonts w:eastAsia="方正仿宋简体"/>
          <w:sz w:val="32"/>
          <w:szCs w:val="32"/>
        </w:rPr>
      </w:pPr>
      <w:r>
        <w:rPr>
          <w:rFonts w:eastAsia="方正仿宋简体"/>
          <w:sz w:val="32"/>
          <w:szCs w:val="32"/>
        </w:rPr>
        <w:t>由市公安局兖州分局、事发地镇（街道）政府（办事处）组织实施组织事故现场安全警戒和治安、交通运输、消防管理，加强对重点地区、重点场所、重点人群、重点物资设备的防范保护，及时疏散群众，维护现场治安、交通运输秩序。</w:t>
      </w:r>
    </w:p>
    <w:p>
      <w:pPr>
        <w:topLinePunct/>
        <w:spacing w:line="560" w:lineRule="exact"/>
        <w:ind w:firstLine="640" w:firstLineChars="200"/>
        <w:rPr>
          <w:rFonts w:eastAsia="微软雅黑"/>
          <w:sz w:val="32"/>
          <w:szCs w:val="32"/>
        </w:rPr>
      </w:pPr>
      <w:r>
        <w:rPr>
          <w:rFonts w:eastAsia="微软雅黑"/>
          <w:sz w:val="32"/>
          <w:szCs w:val="32"/>
        </w:rPr>
        <w:t>7监督管理</w:t>
      </w:r>
    </w:p>
    <w:p>
      <w:pPr>
        <w:topLinePunct/>
        <w:spacing w:line="560" w:lineRule="exact"/>
        <w:ind w:firstLine="640" w:firstLineChars="200"/>
        <w:rPr>
          <w:rFonts w:eastAsia="方正楷体简体"/>
          <w:sz w:val="32"/>
          <w:szCs w:val="32"/>
        </w:rPr>
      </w:pPr>
      <w:r>
        <w:rPr>
          <w:rFonts w:eastAsia="方正楷体简体"/>
          <w:sz w:val="32"/>
          <w:szCs w:val="32"/>
        </w:rPr>
        <w:t>7.1宣传</w:t>
      </w:r>
    </w:p>
    <w:p>
      <w:pPr>
        <w:topLinePunct/>
        <w:spacing w:line="560" w:lineRule="exact"/>
        <w:ind w:firstLine="640" w:firstLineChars="200"/>
        <w:rPr>
          <w:rFonts w:eastAsia="方正仿宋简体"/>
          <w:sz w:val="32"/>
          <w:szCs w:val="32"/>
        </w:rPr>
      </w:pPr>
      <w:r>
        <w:rPr>
          <w:rFonts w:eastAsia="方正仿宋简体"/>
          <w:sz w:val="32"/>
          <w:szCs w:val="32"/>
        </w:rPr>
        <w:t>各级政府、部门和烟花爆竹企业要充分利用各种宣传媒体，广泛宣传应急法律法规和预防、避险、自救、互救、减灾等常识，增强公众的忧患意识、社会责任意识和自救、互救能力。</w:t>
      </w:r>
    </w:p>
    <w:p>
      <w:pPr>
        <w:topLinePunct/>
        <w:spacing w:line="560" w:lineRule="exact"/>
        <w:ind w:firstLine="640" w:firstLineChars="200"/>
        <w:rPr>
          <w:rFonts w:eastAsia="方正楷体简体"/>
          <w:sz w:val="32"/>
          <w:szCs w:val="32"/>
        </w:rPr>
      </w:pPr>
      <w:r>
        <w:rPr>
          <w:rFonts w:eastAsia="方正楷体简体"/>
          <w:sz w:val="32"/>
          <w:szCs w:val="32"/>
        </w:rPr>
        <w:t>7.2培训</w:t>
      </w:r>
    </w:p>
    <w:p>
      <w:pPr>
        <w:topLinePunct/>
        <w:spacing w:line="560" w:lineRule="exact"/>
        <w:ind w:firstLine="640" w:firstLineChars="200"/>
        <w:rPr>
          <w:rFonts w:eastAsia="方正仿宋简体"/>
          <w:sz w:val="32"/>
          <w:szCs w:val="32"/>
        </w:rPr>
      </w:pPr>
      <w:r>
        <w:rPr>
          <w:rFonts w:eastAsia="方正仿宋简体"/>
          <w:sz w:val="32"/>
          <w:szCs w:val="32"/>
        </w:rPr>
        <w:t>按分级负责的原则，区应急局、应急救援队伍管理部门和组建单位应组织应急救援和管理人员的业务学习、培训和演练，不断提高应急救援和管理人员的处置能力。烟花爆竹企业组织本企业职工救援与自救、互救知识的培训。培训工作与实际工作相结合，定期与不定期相结合，采取多种组织形式，做到合理规范课程、考核严格、分类指导，保证培训质量。</w:t>
      </w:r>
    </w:p>
    <w:p>
      <w:pPr>
        <w:topLinePunct/>
        <w:spacing w:line="560" w:lineRule="exact"/>
        <w:ind w:firstLine="640" w:firstLineChars="200"/>
        <w:rPr>
          <w:rFonts w:eastAsia="方正楷体简体"/>
          <w:sz w:val="32"/>
          <w:szCs w:val="32"/>
        </w:rPr>
      </w:pPr>
      <w:r>
        <w:rPr>
          <w:rFonts w:eastAsia="方正楷体简体"/>
          <w:sz w:val="32"/>
          <w:szCs w:val="32"/>
        </w:rPr>
        <w:t>7.3演练</w:t>
      </w:r>
    </w:p>
    <w:p>
      <w:pPr>
        <w:topLinePunct/>
        <w:spacing w:line="560" w:lineRule="exact"/>
        <w:ind w:firstLine="640" w:firstLineChars="200"/>
        <w:rPr>
          <w:rFonts w:eastAsia="方正仿宋简体"/>
          <w:sz w:val="32"/>
          <w:szCs w:val="32"/>
        </w:rPr>
      </w:pPr>
      <w:r>
        <w:rPr>
          <w:rFonts w:eastAsia="方正仿宋简体"/>
          <w:sz w:val="32"/>
          <w:szCs w:val="32"/>
        </w:rPr>
        <w:t>区指挥部各成员单位、各级应急救援队伍，要按照国家、省相关法律法规要求，每年至少组织一次应急救援预案演练。</w:t>
      </w:r>
    </w:p>
    <w:p>
      <w:pPr>
        <w:topLinePunct/>
        <w:spacing w:line="560" w:lineRule="exact"/>
        <w:ind w:firstLine="624" w:firstLineChars="200"/>
        <w:rPr>
          <w:rFonts w:eastAsia="方正仿宋简体"/>
          <w:spacing w:val="-4"/>
          <w:sz w:val="32"/>
          <w:szCs w:val="32"/>
        </w:rPr>
      </w:pPr>
      <w:r>
        <w:rPr>
          <w:rFonts w:eastAsia="方正仿宋简体"/>
          <w:spacing w:val="-4"/>
          <w:sz w:val="32"/>
          <w:szCs w:val="32"/>
        </w:rPr>
        <w:t>烟花爆竹企业应当根据本企业特点，应当每半年至少组织1次综合或者专项应急预案演练，每2年对所有专项应急预案至少组织1次演练，每半年对所有现场处置方案至少组织1次演练。</w:t>
      </w:r>
    </w:p>
    <w:p>
      <w:pPr>
        <w:topLinePunct/>
        <w:spacing w:line="560" w:lineRule="exact"/>
        <w:ind w:firstLine="640" w:firstLineChars="200"/>
        <w:rPr>
          <w:rFonts w:eastAsia="方正仿宋简体"/>
          <w:sz w:val="32"/>
          <w:szCs w:val="32"/>
        </w:rPr>
      </w:pPr>
      <w:r>
        <w:rPr>
          <w:rFonts w:eastAsia="方正仿宋简体"/>
          <w:sz w:val="32"/>
          <w:szCs w:val="32"/>
        </w:rPr>
        <w:t>演练结束后，演练单位应及时进行总结评估，客观评价演练效果，分析存在的问题，对应急预案提出修订意见。并把演练情况报主管部门和区应急局。演练方案、演练音像（图片）等资料要及时归档备查。</w:t>
      </w:r>
    </w:p>
    <w:p>
      <w:pPr>
        <w:topLinePunct/>
        <w:spacing w:line="560" w:lineRule="exact"/>
        <w:ind w:firstLine="640" w:firstLineChars="200"/>
        <w:rPr>
          <w:rFonts w:eastAsia="方正楷体简体"/>
          <w:sz w:val="32"/>
          <w:szCs w:val="32"/>
        </w:rPr>
      </w:pPr>
      <w:r>
        <w:rPr>
          <w:rFonts w:eastAsia="方正楷体简体"/>
          <w:sz w:val="32"/>
          <w:szCs w:val="32"/>
        </w:rPr>
        <w:t>7.4奖惩</w:t>
      </w:r>
    </w:p>
    <w:p>
      <w:pPr>
        <w:topLinePunct/>
        <w:spacing w:line="560" w:lineRule="exact"/>
        <w:ind w:firstLine="640" w:firstLineChars="200"/>
        <w:rPr>
          <w:rFonts w:eastAsia="方正仿宋简体"/>
          <w:sz w:val="32"/>
          <w:szCs w:val="32"/>
        </w:rPr>
      </w:pPr>
      <w:r>
        <w:rPr>
          <w:rFonts w:eastAsia="方正仿宋简体"/>
          <w:sz w:val="32"/>
          <w:szCs w:val="32"/>
        </w:rPr>
        <w:t>烟花爆竹生产安全事故应急处置工作实行行政首长负责制和责任追究制。对出现迟报、谎报、瞒报、漏报重要信息，玩忽职守，失职、渎职，延误、妨碍突发事件处置等行为，造成重大损失和影响的，由有关部门对相关责任人进行行政处分或处罚；构成犯罪的，依法追究刑事责任。</w:t>
      </w:r>
    </w:p>
    <w:p>
      <w:pPr>
        <w:topLinePunct/>
        <w:spacing w:line="560" w:lineRule="exact"/>
        <w:ind w:firstLine="640" w:firstLineChars="200"/>
        <w:rPr>
          <w:rFonts w:eastAsia="微软雅黑"/>
          <w:sz w:val="32"/>
          <w:szCs w:val="32"/>
        </w:rPr>
      </w:pPr>
      <w:r>
        <w:rPr>
          <w:rFonts w:eastAsia="微软雅黑"/>
          <w:sz w:val="32"/>
          <w:szCs w:val="32"/>
        </w:rPr>
        <w:t>8附则</w:t>
      </w:r>
    </w:p>
    <w:p>
      <w:pPr>
        <w:topLinePunct/>
        <w:spacing w:line="560" w:lineRule="exact"/>
        <w:ind w:firstLine="640" w:firstLineChars="200"/>
        <w:rPr>
          <w:rFonts w:eastAsia="方正楷体简体"/>
          <w:sz w:val="32"/>
          <w:szCs w:val="32"/>
        </w:rPr>
      </w:pPr>
      <w:r>
        <w:rPr>
          <w:rFonts w:eastAsia="方正楷体简体"/>
          <w:sz w:val="32"/>
          <w:szCs w:val="32"/>
        </w:rPr>
        <w:t>8.1预案评估与修订</w:t>
      </w:r>
    </w:p>
    <w:p>
      <w:pPr>
        <w:topLinePunct/>
        <w:spacing w:line="560" w:lineRule="exact"/>
        <w:ind w:firstLine="640" w:firstLineChars="200"/>
        <w:rPr>
          <w:rFonts w:eastAsia="方正仿宋简体"/>
          <w:sz w:val="32"/>
          <w:szCs w:val="32"/>
        </w:rPr>
      </w:pPr>
      <w:r>
        <w:rPr>
          <w:rFonts w:eastAsia="方正仿宋简体"/>
          <w:sz w:val="32"/>
          <w:szCs w:val="32"/>
        </w:rPr>
        <w:t>原则上至少每3年对本预案评估1次，并根据评估结果进行修订。有关法律法规对应急预案修订周期另有规定的，从其规定。</w:t>
      </w:r>
    </w:p>
    <w:p>
      <w:pPr>
        <w:topLinePunct/>
        <w:spacing w:line="560" w:lineRule="exact"/>
        <w:ind w:firstLine="640" w:firstLineChars="200"/>
        <w:rPr>
          <w:rFonts w:eastAsia="方正仿宋简体"/>
          <w:sz w:val="32"/>
          <w:szCs w:val="32"/>
        </w:rPr>
      </w:pPr>
      <w:r>
        <w:rPr>
          <w:rFonts w:eastAsia="方正仿宋简体"/>
          <w:sz w:val="32"/>
          <w:szCs w:val="32"/>
        </w:rPr>
        <w:t>有下列情形之一时，应当及时修订本预案：</w:t>
      </w:r>
    </w:p>
    <w:p>
      <w:pPr>
        <w:topLinePunct/>
        <w:spacing w:line="560" w:lineRule="exact"/>
        <w:ind w:firstLine="640" w:firstLineChars="200"/>
        <w:rPr>
          <w:rFonts w:eastAsia="方正仿宋简体"/>
          <w:sz w:val="32"/>
          <w:szCs w:val="32"/>
        </w:rPr>
      </w:pPr>
      <w:r>
        <w:rPr>
          <w:rFonts w:eastAsia="方正仿宋简体"/>
          <w:sz w:val="32"/>
          <w:szCs w:val="32"/>
        </w:rPr>
        <w:t>（1）制定预案所依据的法律、法规、规章、标准发生重大变化；</w:t>
      </w:r>
    </w:p>
    <w:p>
      <w:pPr>
        <w:topLinePunct/>
        <w:spacing w:line="560" w:lineRule="exact"/>
        <w:ind w:firstLine="640" w:firstLineChars="200"/>
        <w:rPr>
          <w:rFonts w:eastAsia="方正仿宋简体"/>
          <w:sz w:val="32"/>
          <w:szCs w:val="32"/>
        </w:rPr>
      </w:pPr>
      <w:r>
        <w:rPr>
          <w:rFonts w:eastAsia="方正仿宋简体"/>
          <w:sz w:val="32"/>
          <w:szCs w:val="32"/>
        </w:rPr>
        <w:t>（2）应急指挥机构及其职责发生调整；</w:t>
      </w:r>
    </w:p>
    <w:p>
      <w:pPr>
        <w:topLinePunct/>
        <w:spacing w:line="560" w:lineRule="exact"/>
        <w:ind w:firstLine="640" w:firstLineChars="200"/>
        <w:rPr>
          <w:rFonts w:eastAsia="方正仿宋简体"/>
          <w:sz w:val="32"/>
          <w:szCs w:val="32"/>
        </w:rPr>
      </w:pPr>
      <w:r>
        <w:rPr>
          <w:rFonts w:eastAsia="方正仿宋简体"/>
          <w:sz w:val="32"/>
          <w:szCs w:val="32"/>
        </w:rPr>
        <w:t>（3）面临的风险发生重大变化；</w:t>
      </w:r>
    </w:p>
    <w:p>
      <w:pPr>
        <w:topLinePunct/>
        <w:spacing w:line="560" w:lineRule="exact"/>
        <w:ind w:firstLine="640" w:firstLineChars="200"/>
        <w:rPr>
          <w:rFonts w:eastAsia="方正仿宋简体"/>
          <w:sz w:val="32"/>
          <w:szCs w:val="32"/>
        </w:rPr>
      </w:pPr>
      <w:r>
        <w:rPr>
          <w:rFonts w:eastAsia="方正仿宋简体"/>
          <w:sz w:val="32"/>
          <w:szCs w:val="32"/>
        </w:rPr>
        <w:t>（4）重要应急资源发生重大变化；</w:t>
      </w:r>
    </w:p>
    <w:p>
      <w:pPr>
        <w:topLinePunct/>
        <w:spacing w:line="560" w:lineRule="exact"/>
        <w:ind w:firstLine="640" w:firstLineChars="200"/>
        <w:rPr>
          <w:rFonts w:eastAsia="方正仿宋简体"/>
          <w:sz w:val="32"/>
          <w:szCs w:val="32"/>
        </w:rPr>
      </w:pPr>
      <w:r>
        <w:rPr>
          <w:rFonts w:eastAsia="方正仿宋简体"/>
          <w:sz w:val="32"/>
          <w:szCs w:val="32"/>
        </w:rPr>
        <w:t>（5）在预案演练或者应急救援中发现需要修订预案的重大问题；</w:t>
      </w:r>
    </w:p>
    <w:p>
      <w:pPr>
        <w:topLinePunct/>
        <w:spacing w:line="560" w:lineRule="exact"/>
        <w:ind w:firstLine="640" w:firstLineChars="200"/>
        <w:rPr>
          <w:rFonts w:eastAsia="方正仿宋简体"/>
          <w:sz w:val="32"/>
          <w:szCs w:val="32"/>
        </w:rPr>
      </w:pPr>
      <w:r>
        <w:rPr>
          <w:rFonts w:eastAsia="方正仿宋简体"/>
          <w:sz w:val="32"/>
          <w:szCs w:val="32"/>
        </w:rPr>
        <w:t>（6）其他应当修订的情形。</w:t>
      </w:r>
    </w:p>
    <w:p>
      <w:pPr>
        <w:topLinePunct/>
        <w:spacing w:line="560" w:lineRule="exact"/>
        <w:ind w:firstLine="640" w:firstLineChars="200"/>
        <w:rPr>
          <w:rFonts w:eastAsia="方正楷体简体"/>
          <w:sz w:val="32"/>
          <w:szCs w:val="32"/>
        </w:rPr>
      </w:pPr>
      <w:r>
        <w:rPr>
          <w:rFonts w:eastAsia="方正楷体简体"/>
          <w:sz w:val="32"/>
          <w:szCs w:val="32"/>
        </w:rPr>
        <w:t>8.2预案实施</w:t>
      </w:r>
    </w:p>
    <w:p>
      <w:pPr>
        <w:topLinePunct/>
        <w:spacing w:line="560" w:lineRule="exact"/>
        <w:ind w:firstLine="640" w:firstLineChars="200"/>
        <w:rPr>
          <w:rFonts w:eastAsia="方正仿宋简体"/>
          <w:sz w:val="32"/>
          <w:szCs w:val="32"/>
        </w:rPr>
      </w:pPr>
      <w:r>
        <w:rPr>
          <w:rFonts w:eastAsia="方正仿宋简体"/>
          <w:sz w:val="32"/>
          <w:szCs w:val="32"/>
        </w:rPr>
        <w:t>本预案自发布之日起实施。</w:t>
      </w:r>
    </w:p>
    <w:p>
      <w:pPr>
        <w:topLinePunct/>
        <w:spacing w:line="560" w:lineRule="exact"/>
        <w:ind w:firstLine="640" w:firstLineChars="200"/>
        <w:rPr>
          <w:rFonts w:eastAsia="方正楷体简体"/>
          <w:sz w:val="32"/>
          <w:szCs w:val="32"/>
        </w:rPr>
      </w:pPr>
      <w:r>
        <w:rPr>
          <w:rFonts w:eastAsia="方正楷体简体"/>
          <w:sz w:val="32"/>
          <w:szCs w:val="32"/>
        </w:rPr>
        <w:t>8.3制定与解释</w:t>
      </w:r>
    </w:p>
    <w:p>
      <w:pPr>
        <w:topLinePunct/>
        <w:spacing w:line="560" w:lineRule="exact"/>
        <w:ind w:right="-100" w:rightChars="-50" w:firstLine="640" w:firstLineChars="200"/>
        <w:rPr>
          <w:rFonts w:eastAsia="方正仿宋简体"/>
          <w:bCs/>
          <w:sz w:val="32"/>
          <w:szCs w:val="32"/>
        </w:rPr>
      </w:pPr>
      <w:r>
        <w:rPr>
          <w:rFonts w:eastAsia="方正仿宋简体"/>
          <w:bCs/>
          <w:sz w:val="32"/>
          <w:szCs w:val="32"/>
        </w:rPr>
        <w:t>本预案由区应急管理局负责解释，自印发之日起实施。《关于印发&lt;济宁市</w:t>
      </w:r>
      <w:r>
        <w:rPr>
          <w:rFonts w:eastAsia="方正仿宋简体"/>
          <w:bCs/>
          <w:sz w:val="32"/>
          <w:szCs w:val="32"/>
          <w:lang w:eastAsia="zh-Hans"/>
        </w:rPr>
        <w:t>兖州区</w:t>
      </w:r>
      <w:r>
        <w:rPr>
          <w:rFonts w:eastAsia="方正仿宋简体"/>
          <w:bCs/>
          <w:sz w:val="32"/>
          <w:szCs w:val="32"/>
        </w:rPr>
        <w:t>生产安全事故应急预案&gt;的通知》（兖安字</w:t>
      </w:r>
      <w:r>
        <w:rPr>
          <w:bCs/>
          <w:sz w:val="32"/>
          <w:szCs w:val="32"/>
        </w:rPr>
        <w:t>﹝</w:t>
      </w:r>
      <w:r>
        <w:rPr>
          <w:rFonts w:eastAsia="方正仿宋简体"/>
          <w:bCs/>
          <w:sz w:val="32"/>
          <w:szCs w:val="32"/>
        </w:rPr>
        <w:t>2022</w:t>
      </w:r>
      <w:r>
        <w:rPr>
          <w:bCs/>
          <w:sz w:val="32"/>
          <w:szCs w:val="32"/>
        </w:rPr>
        <w:t>﹞</w:t>
      </w:r>
      <w:r>
        <w:rPr>
          <w:rFonts w:eastAsia="方正仿宋简体"/>
          <w:bCs/>
          <w:sz w:val="32"/>
          <w:szCs w:val="32"/>
        </w:rPr>
        <w:t>10号）关于济宁市兖州区烟花爆竹生产安全事故应急预案同时废止。</w:t>
      </w:r>
    </w:p>
    <w:p>
      <w:pPr>
        <w:widowControl/>
        <w:jc w:val="left"/>
      </w:pPr>
    </w:p>
    <w:p>
      <w:pPr>
        <w:adjustRightInd w:val="0"/>
        <w:snapToGrid w:val="0"/>
        <w:spacing w:line="480" w:lineRule="exact"/>
        <w:rPr>
          <w:rFonts w:eastAsia="仿宋_GB2312"/>
          <w:snapToGrid w:val="0"/>
          <w:sz w:val="28"/>
          <w:szCs w:val="28"/>
        </w:rPr>
      </w:pPr>
      <w:r>
        <w:rPr>
          <w:sz w:val="21"/>
        </w:rPr>
        <mc:AlternateContent>
          <mc:Choice Requires="wps">
            <w:drawing>
              <wp:anchor distT="0" distB="0" distL="114300" distR="114300" simplePos="0" relativeHeight="251660288" behindDoc="0" locked="0" layoutInCell="1" allowOverlap="1">
                <wp:simplePos x="0" y="0"/>
                <wp:positionH relativeFrom="margin">
                  <wp:posOffset>-38735</wp:posOffset>
                </wp:positionH>
                <wp:positionV relativeFrom="paragraph">
                  <wp:posOffset>73660</wp:posOffset>
                </wp:positionV>
                <wp:extent cx="5615940" cy="0"/>
                <wp:effectExtent l="0" t="0" r="0" b="0"/>
                <wp:wrapSquare wrapText="bothSides"/>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3.05pt;margin-top:5.8pt;height:0pt;width:442.2pt;mso-position-horizontal-relative:margin;mso-wrap-distance-bottom:0pt;mso-wrap-distance-left:9pt;mso-wrap-distance-right:9pt;mso-wrap-distance-top:0pt;z-index:251660288;mso-width-relative:page;mso-height-relative:page;" filled="f" stroked="t" coordsize="21600,21600" o:gfxdata="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uprXnW&#10;AAAACAEAAA8AAAAAAAAAAQAgAAAAIgAAAGRycy9kb3ducmV2LnhtbFBLAQIUABQAAAAIAIdO4kCD&#10;o+xL6QEAALkDAAAOAAAAAAAAAAEAIAAAACUBAABkcnMvZTJvRG9jLnhtbFBLBQYAAAAABgAGAFkB&#10;AACABQAAAAA=&#10;">
                <v:fill on="f" focussize="0,0"/>
                <v:stroke weight="1pt" color="#000000" joinstyle="round"/>
                <v:imagedata o:title=""/>
                <o:lock v:ext="edit" aspectratio="f"/>
                <w10:wrap type="square"/>
              </v:line>
            </w:pict>
          </mc:Fallback>
        </mc:AlternateContent>
      </w:r>
      <w:r>
        <w:rPr>
          <w:rFonts w:eastAsia="仿宋_GB2312"/>
          <w:snapToGrid w:val="0"/>
          <w:sz w:val="28"/>
          <w:szCs w:val="28"/>
        </w:rPr>
        <w:t>抄送：区委办公室，区人大常委会办公室，区政协办公室，区法院，</w:t>
      </w:r>
    </w:p>
    <w:p>
      <w:pPr>
        <w:adjustRightInd w:val="0"/>
        <w:snapToGrid w:val="0"/>
        <w:spacing w:line="480" w:lineRule="exact"/>
        <w:ind w:firstLine="852" w:firstLineChars="406"/>
        <w:rPr>
          <w:rFonts w:eastAsia="仿宋_GB2312"/>
          <w:snapToGrid w:val="0"/>
          <w:sz w:val="28"/>
          <w:szCs w:val="28"/>
        </w:rPr>
      </w:pPr>
      <w:r>
        <w:rPr>
          <w:sz w:val="21"/>
        </w:rPr>
        <mc:AlternateContent>
          <mc:Choice Requires="wps">
            <w:drawing>
              <wp:anchor distT="0" distB="0" distL="114300" distR="114300" simplePos="0" relativeHeight="251662336" behindDoc="0" locked="0" layoutInCell="1" allowOverlap="1">
                <wp:simplePos x="0" y="0"/>
                <wp:positionH relativeFrom="margin">
                  <wp:posOffset>-36195</wp:posOffset>
                </wp:positionH>
                <wp:positionV relativeFrom="paragraph">
                  <wp:posOffset>375285</wp:posOffset>
                </wp:positionV>
                <wp:extent cx="5615940" cy="0"/>
                <wp:effectExtent l="0" t="0" r="0" b="0"/>
                <wp:wrapSquare wrapText="bothSides"/>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6350">
                          <a:solidFill>
                            <a:srgbClr val="000000"/>
                          </a:solidFill>
                          <a:round/>
                        </a:ln>
                        <a:effectLst/>
                      </wps:spPr>
                      <wps:bodyPr/>
                    </wps:wsp>
                  </a:graphicData>
                </a:graphic>
              </wp:anchor>
            </w:drawing>
          </mc:Choice>
          <mc:Fallback>
            <w:pict>
              <v:line id="_x0000_s1026" o:spid="_x0000_s1026" o:spt="20" style="position:absolute;left:0pt;margin-left:-2.85pt;margin-top:29.55pt;height:0pt;width:442.2pt;mso-position-horizontal-relative:margin;mso-wrap-distance-bottom:0pt;mso-wrap-distance-left:9pt;mso-wrap-distance-right:9pt;mso-wrap-distance-top:0pt;z-index:251662336;mso-width-relative:page;mso-height-relative:page;" filled="f" stroked="t" coordsize="21600,21600" o:gfxdata="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9Jdv1AAA&#10;AAgBAAAPAAAAAAAAAAEAIAAAACIAAABkcnMvZG93bnJldi54bWxQSwECFAAUAAAACACHTuJAGwIb&#10;uOkBAAC4AwAADgAAAAAAAAABACAAAAAjAQAAZHJzL2Uyb0RvYy54bWxQSwUGAAAAAAYABgBZAQAA&#10;fgUAAAAA&#10;">
                <v:fill on="f" focussize="0,0"/>
                <v:stroke weight="0.5pt" color="#000000" joinstyle="round"/>
                <v:imagedata o:title=""/>
                <o:lock v:ext="edit" aspectratio="f"/>
                <w10:wrap type="square"/>
              </v:line>
            </w:pict>
          </mc:Fallback>
        </mc:AlternateContent>
      </w:r>
      <w:r>
        <w:rPr>
          <w:rFonts w:eastAsia="仿宋_GB2312"/>
          <w:snapToGrid w:val="0"/>
          <w:sz w:val="28"/>
          <w:szCs w:val="28"/>
        </w:rPr>
        <w:t>区检察院。</w:t>
      </w:r>
    </w:p>
    <w:p>
      <w:pPr>
        <w:adjustRightInd w:val="0"/>
        <w:snapToGrid w:val="0"/>
        <w:spacing w:line="480" w:lineRule="exac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458470</wp:posOffset>
                </wp:positionV>
                <wp:extent cx="5615940" cy="0"/>
                <wp:effectExtent l="0" t="0" r="0" b="0"/>
                <wp:wrapSquare wrapText="bothSides"/>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36.1pt;height:0pt;width:442.2pt;mso-position-horizontal:center;mso-position-horizontal-relative:margin;mso-wrap-distance-bottom:0pt;mso-wrap-distance-left:9pt;mso-wrap-distance-right:9pt;mso-wrap-distance-top:0pt;z-index:251661312;mso-width-relative:page;mso-height-relative:page;" filled="f" stroked="t" coordsize="21600,21600" o:gfxdata="UEsDBAoAAAAAAIdO4kAAAAAAAAAAAAAAAAAEAAAAZHJzL1BLAwQUAAAACACHTuJA9qw6pt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asOqbW&#10;AAAABgEAAA8AAAAAAAAAAQAgAAAAIgAAAGRycy9kb3ducmV2LnhtbFBLAQIUABQAAAAIAIdO4kDf&#10;Ejv06QEAALkDAAAOAAAAAAAAAAEAIAAAACUBAABkcnMvZTJvRG9jLnhtbFBLBQYAAAAABgAGAFkB&#10;AACABQAAAAA=&#10;">
                <v:fill on="f" focussize="0,0"/>
                <v:stroke weight="1pt" color="#000000" joinstyle="round"/>
                <v:imagedata o:title=""/>
                <o:lock v:ext="edit" aspectratio="f"/>
                <w10:wrap type="square"/>
              </v:line>
            </w:pict>
          </mc:Fallback>
        </mc:AlternateContent>
      </w:r>
      <w:r>
        <w:rPr>
          <w:rFonts w:eastAsia="仿宋_GB2312"/>
          <w:snapToGrid w:val="0"/>
          <w:sz w:val="28"/>
          <w:szCs w:val="28"/>
        </w:rPr>
        <w:t>济宁市兖州区人民政府办公室　               2023年3月22日印发</w:t>
      </w:r>
      <w:r>
        <w:rPr>
          <w:sz w:val="21"/>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458470</wp:posOffset>
                </wp:positionV>
                <wp:extent cx="5615940" cy="0"/>
                <wp:effectExtent l="0" t="0" r="0" b="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36.1pt;height:0pt;width:442.2pt;mso-position-horizontal:center;mso-wrap-distance-bottom:0pt;mso-wrap-distance-left:9pt;mso-wrap-distance-right:9pt;mso-wrap-distance-top:0pt;z-index:251659264;mso-width-relative:page;mso-height-relative:page;" filled="f" stroked="t" coordsize="21600,21600" o:gfxdata="UEsDBAoAAAAAAIdO4kAAAAAAAAAAAAAAAAAEAAAAZHJzL1BLAwQUAAAACACHTuJA9qw6pt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2rDqm&#10;1gAAAAYBAAAPAAAAAAAAAAEAIAAAACIAAABkcnMvZG93bnJldi54bWxQSwECFAAUAAAACACHTuJA&#10;R54ddOoBAAC5AwAADgAAAAAAAAABACAAAAAlAQAAZHJzL2Uyb0RvYy54bWxQSwUGAAAAAAYABgBZ&#10;AQAAgQUAAAAA&#10;">
                <v:fill on="f" focussize="0,0"/>
                <v:stroke weight="1pt" color="#000000" joinstyle="round"/>
                <v:imagedata o:title=""/>
                <o:lock v:ext="edit" aspectratio="f"/>
                <w10:wrap type="square"/>
              </v:line>
            </w:pict>
          </mc:Fallback>
        </mc:AlternateContent>
      </w:r>
    </w:p>
    <w:sectPr>
      <w:footerReference r:id="rId3" w:type="default"/>
      <w:footerReference r:id="rId4" w:type="even"/>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仿宋简体">
    <w:panose1 w:val="02000000000000000000"/>
    <w:charset w:val="86"/>
    <w:family w:val="auto"/>
    <w:pitch w:val="default"/>
    <w:sig w:usb0="A00002BF" w:usb1="184F6CFA" w:usb2="00000012" w:usb3="00000000" w:csb0="00040001" w:csb1="00000000"/>
    <w:embedRegular r:id="rId1" w:fontKey="{50F6183C-CDAC-4F51-A442-5EFC5EDAD5F7}"/>
  </w:font>
  <w:font w:name="方正小标宋简体">
    <w:panose1 w:val="03000509000000000000"/>
    <w:charset w:val="86"/>
    <w:family w:val="auto"/>
    <w:pitch w:val="default"/>
    <w:sig w:usb0="00000001" w:usb1="080E0000" w:usb2="00000000" w:usb3="00000000" w:csb0="00040000" w:csb1="00000000"/>
    <w:embedRegular r:id="rId2" w:fontKey="{9DEA5EA0-B4C7-403F-8DDE-9AF39A43F881}"/>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3" w:fontKey="{009D4930-F36C-4FAD-B53A-E735AA2EF67D}"/>
  </w:font>
  <w:font w:name="仿宋_GB2312">
    <w:panose1 w:val="02010609030101010101"/>
    <w:charset w:val="86"/>
    <w:family w:val="modern"/>
    <w:pitch w:val="default"/>
    <w:sig w:usb0="00000001" w:usb1="080E0000" w:usb2="00000000" w:usb3="00000000" w:csb0="00040000" w:csb1="00000000"/>
    <w:embedRegular r:id="rId4" w:fontKey="{18919BB7-A237-40DE-A92C-4BDA1AE1260F}"/>
  </w:font>
  <w:font w:name="微软雅黑">
    <w:panose1 w:val="020B0503020204020204"/>
    <w:charset w:val="86"/>
    <w:family w:val="auto"/>
    <w:pitch w:val="default"/>
    <w:sig w:usb0="80000287" w:usb1="280F3C52" w:usb2="00000016" w:usb3="00000000" w:csb0="0004001F" w:csb1="00000000"/>
    <w:embedRegular r:id="rId5" w:fontKey="{B3756EB5-A64D-4E20-8B4B-2E31C37D9EC1}"/>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21</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7C67AC"/>
    <w:multiLevelType w:val="singleLevel"/>
    <w:tmpl w:val="7E7C67AC"/>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9B7F865A"/>
    <w:rsid w:val="00032426"/>
    <w:rsid w:val="001547C0"/>
    <w:rsid w:val="00202365"/>
    <w:rsid w:val="00292E1B"/>
    <w:rsid w:val="003348AB"/>
    <w:rsid w:val="003A01B0"/>
    <w:rsid w:val="004F3C20"/>
    <w:rsid w:val="005D07C5"/>
    <w:rsid w:val="005E1C9C"/>
    <w:rsid w:val="006E6C93"/>
    <w:rsid w:val="00734F3D"/>
    <w:rsid w:val="007542EA"/>
    <w:rsid w:val="007E101E"/>
    <w:rsid w:val="00871DD8"/>
    <w:rsid w:val="008A05F3"/>
    <w:rsid w:val="008E4F48"/>
    <w:rsid w:val="00A500FE"/>
    <w:rsid w:val="00B2468B"/>
    <w:rsid w:val="00B85735"/>
    <w:rsid w:val="00C76B5E"/>
    <w:rsid w:val="00C96817"/>
    <w:rsid w:val="00DA02E8"/>
    <w:rsid w:val="00E23268"/>
    <w:rsid w:val="00F130B3"/>
    <w:rsid w:val="00F27D03"/>
    <w:rsid w:val="01BA6CD2"/>
    <w:rsid w:val="0226250B"/>
    <w:rsid w:val="025D08EA"/>
    <w:rsid w:val="0273010D"/>
    <w:rsid w:val="03E77AA4"/>
    <w:rsid w:val="042C4A18"/>
    <w:rsid w:val="088C6DAF"/>
    <w:rsid w:val="09DC7F62"/>
    <w:rsid w:val="0B156206"/>
    <w:rsid w:val="0D215336"/>
    <w:rsid w:val="0E5E1408"/>
    <w:rsid w:val="0F951E83"/>
    <w:rsid w:val="142C45C0"/>
    <w:rsid w:val="16147260"/>
    <w:rsid w:val="17811B72"/>
    <w:rsid w:val="178A1D29"/>
    <w:rsid w:val="184021BD"/>
    <w:rsid w:val="19516FA3"/>
    <w:rsid w:val="1A3F521F"/>
    <w:rsid w:val="1BB455C7"/>
    <w:rsid w:val="1D8F0099"/>
    <w:rsid w:val="1F4E4C9D"/>
    <w:rsid w:val="1F707A57"/>
    <w:rsid w:val="20E22BD6"/>
    <w:rsid w:val="233A0AA7"/>
    <w:rsid w:val="262068B2"/>
    <w:rsid w:val="2ADE440E"/>
    <w:rsid w:val="316F4012"/>
    <w:rsid w:val="32843ADD"/>
    <w:rsid w:val="34CE72A2"/>
    <w:rsid w:val="35A3428A"/>
    <w:rsid w:val="36246BC5"/>
    <w:rsid w:val="369B7657"/>
    <w:rsid w:val="386A5533"/>
    <w:rsid w:val="38910D12"/>
    <w:rsid w:val="395D0BF4"/>
    <w:rsid w:val="3B2E532D"/>
    <w:rsid w:val="3D33049C"/>
    <w:rsid w:val="3E2C4ABF"/>
    <w:rsid w:val="3F7722E4"/>
    <w:rsid w:val="3FF62482"/>
    <w:rsid w:val="40692574"/>
    <w:rsid w:val="408B0C82"/>
    <w:rsid w:val="42A41642"/>
    <w:rsid w:val="449D27EC"/>
    <w:rsid w:val="456034DD"/>
    <w:rsid w:val="46A50882"/>
    <w:rsid w:val="48446B61"/>
    <w:rsid w:val="487970CD"/>
    <w:rsid w:val="4A71451D"/>
    <w:rsid w:val="4B614574"/>
    <w:rsid w:val="4CE94821"/>
    <w:rsid w:val="4EAF1A9A"/>
    <w:rsid w:val="505A56D9"/>
    <w:rsid w:val="50ED7917"/>
    <w:rsid w:val="510F6820"/>
    <w:rsid w:val="53762B86"/>
    <w:rsid w:val="55B575B9"/>
    <w:rsid w:val="564E44A8"/>
    <w:rsid w:val="57725C07"/>
    <w:rsid w:val="595B0854"/>
    <w:rsid w:val="5BAD55B3"/>
    <w:rsid w:val="5BBD6C53"/>
    <w:rsid w:val="5BD82630"/>
    <w:rsid w:val="5D480D54"/>
    <w:rsid w:val="5E5166CA"/>
    <w:rsid w:val="5EDB3274"/>
    <w:rsid w:val="5F5A335C"/>
    <w:rsid w:val="61C50A3D"/>
    <w:rsid w:val="633640E0"/>
    <w:rsid w:val="64395C36"/>
    <w:rsid w:val="64AA08E2"/>
    <w:rsid w:val="657D5FF6"/>
    <w:rsid w:val="660B53B0"/>
    <w:rsid w:val="6C270A6A"/>
    <w:rsid w:val="6D654941"/>
    <w:rsid w:val="71707EEA"/>
    <w:rsid w:val="770D3F21"/>
    <w:rsid w:val="772F3560"/>
    <w:rsid w:val="77CD4FF9"/>
    <w:rsid w:val="77F9775E"/>
    <w:rsid w:val="77FC724F"/>
    <w:rsid w:val="78544995"/>
    <w:rsid w:val="78C0337C"/>
    <w:rsid w:val="7A0D74F1"/>
    <w:rsid w:val="7BBF9451"/>
    <w:rsid w:val="7D8AC65D"/>
    <w:rsid w:val="7E5B7CF0"/>
    <w:rsid w:val="7F2D5F40"/>
    <w:rsid w:val="7FCA19E0"/>
    <w:rsid w:val="9B7F865A"/>
    <w:rsid w:val="B7E31B13"/>
    <w:rsid w:val="BB7F1CF3"/>
    <w:rsid w:val="D47A268C"/>
    <w:rsid w:val="DFFB3D64"/>
    <w:rsid w:val="EFF2E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line="240" w:lineRule="auto"/>
      <w:ind w:firstLine="420"/>
    </w:pPr>
    <w:rPr>
      <w:kern w:val="2"/>
    </w:rPr>
  </w:style>
  <w:style w:type="paragraph" w:styleId="3">
    <w:name w:val="Body Text Indent"/>
    <w:basedOn w:val="1"/>
    <w:next w:val="4"/>
    <w:qFormat/>
    <w:uiPriority w:val="0"/>
    <w:pPr>
      <w:spacing w:line="320" w:lineRule="exact"/>
      <w:ind w:firstLine="480" w:firstLineChars="200"/>
    </w:pPr>
    <w:rPr>
      <w:sz w:val="24"/>
    </w:rPr>
  </w:style>
  <w:style w:type="paragraph" w:styleId="4">
    <w:name w:val="Normal Indent"/>
    <w:basedOn w:val="1"/>
    <w:next w:val="1"/>
    <w:qFormat/>
    <w:uiPriority w:val="0"/>
  </w:style>
  <w:style w:type="paragraph" w:styleId="5">
    <w:name w:val="Plain Text"/>
    <w:basedOn w:val="1"/>
    <w:next w:val="6"/>
    <w:qFormat/>
    <w:uiPriority w:val="99"/>
    <w:rPr>
      <w:rFonts w:ascii="宋体" w:hAnsi="Courier New"/>
      <w:szCs w:val="20"/>
    </w:rPr>
  </w:style>
  <w:style w:type="paragraph" w:styleId="6">
    <w:name w:val="List Number 5"/>
    <w:basedOn w:val="1"/>
    <w:qFormat/>
    <w:uiPriority w:val="0"/>
    <w:pPr>
      <w:numPr>
        <w:ilvl w:val="0"/>
        <w:numId w:val="1"/>
      </w:numPr>
    </w:pPr>
  </w:style>
  <w:style w:type="paragraph" w:styleId="7">
    <w:name w:val="Document Map"/>
    <w:basedOn w:val="1"/>
    <w:next w:val="1"/>
    <w:unhideWhenUsed/>
    <w:qFormat/>
    <w:uiPriority w:val="99"/>
    <w:pPr>
      <w:shd w:val="clear" w:color="auto" w:fill="000080"/>
    </w:pPr>
  </w:style>
  <w:style w:type="paragraph" w:styleId="8">
    <w:name w:val="annotation text"/>
    <w:basedOn w:val="1"/>
    <w:qFormat/>
    <w:uiPriority w:val="0"/>
    <w:pPr>
      <w:jc w:val="left"/>
    </w:pPr>
  </w:style>
  <w:style w:type="paragraph" w:styleId="9">
    <w:name w:val="footer"/>
    <w:basedOn w:val="1"/>
    <w:link w:val="15"/>
    <w:qFormat/>
    <w:uiPriority w:val="99"/>
    <w:pPr>
      <w:tabs>
        <w:tab w:val="center" w:pos="4153"/>
        <w:tab w:val="right" w:pos="8306"/>
      </w:tabs>
      <w:snapToGrid w:val="0"/>
      <w:jc w:val="left"/>
    </w:pPr>
    <w:rPr>
      <w:sz w:val="18"/>
    </w:rPr>
  </w:style>
  <w:style w:type="paragraph" w:styleId="10">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sz w:val="24"/>
    </w:rPr>
  </w:style>
  <w:style w:type="character" w:customStyle="1" w:styleId="14">
    <w:name w:val="页眉 Char"/>
    <w:basedOn w:val="13"/>
    <w:link w:val="10"/>
    <w:qFormat/>
    <w:uiPriority w:val="0"/>
    <w:rPr>
      <w:sz w:val="18"/>
      <w:szCs w:val="18"/>
    </w:rPr>
  </w:style>
  <w:style w:type="character" w:customStyle="1" w:styleId="15">
    <w:name w:val="页脚 Char"/>
    <w:basedOn w:val="13"/>
    <w:link w:val="9"/>
    <w:qFormat/>
    <w:uiPriority w:val="99"/>
    <w:rPr>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10218</Words>
  <Characters>10360</Characters>
  <Lines>3</Lines>
  <Paragraphs>21</Paragraphs>
  <TotalTime>28</TotalTime>
  <ScaleCrop>false</ScaleCrop>
  <LinksUpToDate>false</LinksUpToDate>
  <CharactersWithSpaces>10398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2023-02-08T09:13:00Z</dcterms:created>
  <dc:creator>cc他爸</dc:creator>
  <cp:lastModifiedBy>Administrator</cp:lastModifiedBy>
  <dcterms:modified xsi:type="dcterms:W3CDTF">2023-04-11T03:37:00Z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FA56AF8543A841AB803BC69B0B4C659B</vt:lpwstr>
  </property>
</Properties>
</file>