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1"/>
        <w:gridCol w:w="1075"/>
        <w:gridCol w:w="1193"/>
        <w:gridCol w:w="1701"/>
        <w:gridCol w:w="1079"/>
        <w:gridCol w:w="832"/>
        <w:gridCol w:w="924"/>
        <w:gridCol w:w="2693"/>
        <w:gridCol w:w="567"/>
        <w:gridCol w:w="709"/>
        <w:gridCol w:w="567"/>
        <w:gridCol w:w="708"/>
        <w:gridCol w:w="567"/>
        <w:gridCol w:w="166"/>
        <w:gridCol w:w="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3222" w:type="dxa"/>
            <w:gridSpan w:val="14"/>
            <w:vAlign w:val="center"/>
          </w:tcPr>
          <w:p>
            <w:pPr>
              <w:adjustRightInd w:val="0"/>
              <w:spacing w:line="360" w:lineRule="auto"/>
              <w:jc w:val="center"/>
              <w:rPr>
                <w:rFonts w:ascii="宋体" w:hAnsi="宋体" w:eastAsia="宋体" w:cs="宋体"/>
                <w:b/>
                <w:color w:val="000000"/>
                <w:sz w:val="40"/>
                <w:szCs w:val="40"/>
              </w:rPr>
            </w:pPr>
            <w:r>
              <w:rPr>
                <w:rFonts w:hint="eastAsia" w:ascii="方正小标宋简体" w:hAnsi="方正小标宋简体" w:eastAsia="方正小标宋简体" w:cs="方正小标宋简体"/>
                <w:b/>
                <w:bCs/>
                <w:sz w:val="48"/>
                <w:szCs w:val="48"/>
                <w:lang w:val="en-US" w:eastAsia="zh-CN"/>
              </w:rPr>
              <w:t>济宁市兖州区公共法律服</w:t>
            </w:r>
            <w:bookmarkStart w:id="0" w:name="_GoBack"/>
            <w:bookmarkEnd w:id="0"/>
            <w:r>
              <w:rPr>
                <w:rFonts w:hint="eastAsia" w:ascii="方正小标宋简体" w:hAnsi="方正小标宋简体" w:eastAsia="方正小标宋简体" w:cs="方正小标宋简体"/>
                <w:b/>
                <w:bCs/>
                <w:sz w:val="48"/>
                <w:szCs w:val="48"/>
                <w:lang w:val="en-US" w:eastAsia="zh-CN"/>
              </w:rPr>
              <w:t>务领域基层政务公开标准目录</w:t>
            </w:r>
          </w:p>
        </w:tc>
        <w:tc>
          <w:tcPr>
            <w:tcW w:w="313" w:type="dxa"/>
            <w:vAlign w:val="center"/>
          </w:tcPr>
          <w:p>
            <w:pPr>
              <w:widowControl/>
              <w:jc w:val="center"/>
              <w:textAlignment w:val="center"/>
              <w:rPr>
                <w:rFonts w:ascii="宋体" w:hAnsi="宋体" w:eastAsia="宋体" w:cs="宋体"/>
                <w:b/>
                <w:color w:val="000000"/>
                <w:sz w:val="40"/>
                <w:szCs w:val="4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公开事项</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公开内容（要素）</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公开时限</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公开主体</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p>
        </w:tc>
        <w:tc>
          <w:tcPr>
            <w:tcW w:w="1075" w:type="dxa"/>
            <w:tcBorders>
              <w:top w:val="single" w:color="000000" w:sz="4" w:space="0"/>
              <w:left w:val="single" w:color="000000" w:sz="4" w:space="0"/>
              <w:bottom w:val="single" w:color="auto"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二级事项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特定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w:t>
            </w:r>
          </w:p>
        </w:tc>
        <w:tc>
          <w:tcPr>
            <w:tcW w:w="107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法治宣传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教育</w:t>
            </w:r>
          </w:p>
        </w:tc>
        <w:tc>
          <w:tcPr>
            <w:tcW w:w="1193" w:type="dxa"/>
            <w:tcBorders>
              <w:top w:val="single" w:color="000000" w:sz="4" w:space="0"/>
              <w:left w:val="single" w:color="auto"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法律知识普及服务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法律法规资讯；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普法动态资讯；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普法讲师团信息等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□精准推送    ■其他法律服务网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2</w:t>
            </w:r>
          </w:p>
        </w:tc>
        <w:tc>
          <w:tcPr>
            <w:tcW w:w="1075" w:type="dxa"/>
            <w:tcBorders>
              <w:top w:val="single" w:color="auto" w:sz="4" w:space="0"/>
              <w:left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1193" w:type="dxa"/>
            <w:tcBorders>
              <w:top w:val="single" w:color="000000" w:sz="4" w:space="0"/>
              <w:left w:val="single" w:color="auto"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推广法治文化服务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1.辖区内法治文化阵地信息；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2.法治文化作品、产品</w:t>
            </w:r>
          </w:p>
        </w:tc>
        <w:tc>
          <w:tcPr>
            <w:tcW w:w="107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■其他法律服务网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0" w:hRule="atLeast"/>
        </w:trPr>
        <w:tc>
          <w:tcPr>
            <w:tcW w:w="441" w:type="dxa"/>
            <w:tcBorders>
              <w:top w:val="single" w:color="000000" w:sz="4" w:space="0"/>
              <w:left w:val="single" w:color="000000"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3</w:t>
            </w:r>
          </w:p>
        </w:tc>
        <w:tc>
          <w:tcPr>
            <w:tcW w:w="1075" w:type="dxa"/>
            <w:tcBorders>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1193" w:type="dxa"/>
            <w:tcBorders>
              <w:top w:val="single" w:color="000000" w:sz="4" w:space="0"/>
              <w:left w:val="single" w:color="auto" w:sz="4" w:space="0"/>
              <w:bottom w:val="single" w:color="auto"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对在法治宣传教育工作中做出显著成绩的单位和个人进行表彰奖励</w:t>
            </w:r>
          </w:p>
        </w:tc>
        <w:tc>
          <w:tcPr>
            <w:tcW w:w="1701" w:type="dxa"/>
            <w:tcBorders>
              <w:top w:val="single" w:color="000000" w:sz="4" w:space="0"/>
              <w:left w:val="single" w:color="000000" w:sz="4" w:space="0"/>
              <w:bottom w:val="single" w:color="auto"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1.评选表彰通知；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2.先进集体和个人申报表（空白表）；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3.拟表彰的先进集体先进个人名单；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4.表彰决定</w:t>
            </w:r>
          </w:p>
        </w:tc>
        <w:tc>
          <w:tcPr>
            <w:tcW w:w="1079" w:type="dxa"/>
            <w:tcBorders>
              <w:top w:val="single" w:color="000000" w:sz="4" w:space="0"/>
              <w:left w:val="single" w:color="000000" w:sz="4" w:space="0"/>
              <w:bottom w:val="single" w:color="auto"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auto"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000000" w:sz="4" w:space="0"/>
              <w:left w:val="single" w:color="000000" w:sz="4" w:space="0"/>
              <w:bottom w:val="single" w:color="auto"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w:t>
            </w:r>
          </w:p>
        </w:tc>
        <w:tc>
          <w:tcPr>
            <w:tcW w:w="2693" w:type="dxa"/>
            <w:tcBorders>
              <w:top w:val="single" w:color="000000" w:sz="4" w:space="0"/>
              <w:left w:val="single" w:color="000000" w:sz="4" w:space="0"/>
              <w:bottom w:val="single" w:color="auto"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■其他法律服务网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9" w:type="dxa"/>
            <w:tcBorders>
              <w:top w:val="single" w:color="000000" w:sz="4" w:space="0"/>
              <w:left w:val="single" w:color="000000" w:sz="4" w:space="0"/>
              <w:bottom w:val="single" w:color="auto"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000000" w:sz="4" w:space="0"/>
              <w:left w:val="single" w:color="000000" w:sz="4" w:space="0"/>
              <w:bottom w:val="single" w:color="auto"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000000" w:sz="4" w:space="0"/>
              <w:left w:val="single" w:color="000000" w:sz="4" w:space="0"/>
              <w:bottom w:val="single" w:color="auto"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4</w:t>
            </w:r>
          </w:p>
        </w:tc>
        <w:tc>
          <w:tcPr>
            <w:tcW w:w="107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律师</w:t>
            </w:r>
          </w:p>
        </w:tc>
        <w:tc>
          <w:tcPr>
            <w:tcW w:w="11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对没有取得律师执业证书以律师名义从事法律业务行为的处罚</w:t>
            </w:r>
          </w:p>
        </w:tc>
        <w:tc>
          <w:tcPr>
            <w:tcW w:w="1701"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行政处罚决定或行政处罚决定书</w:t>
            </w:r>
          </w:p>
        </w:tc>
        <w:tc>
          <w:tcPr>
            <w:tcW w:w="107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《中华人民共和国律师法》</w:t>
            </w:r>
          </w:p>
        </w:tc>
        <w:tc>
          <w:tcPr>
            <w:tcW w:w="83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■其他法律服务网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5" w:hRule="atLeast"/>
        </w:trPr>
        <w:tc>
          <w:tcPr>
            <w:tcW w:w="441"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5</w:t>
            </w:r>
          </w:p>
        </w:tc>
        <w:tc>
          <w:tcPr>
            <w:tcW w:w="107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公证</w:t>
            </w:r>
          </w:p>
        </w:tc>
        <w:tc>
          <w:tcPr>
            <w:tcW w:w="11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公证员一般任职执业审核、考核任职执业审核</w:t>
            </w:r>
          </w:p>
        </w:tc>
        <w:tc>
          <w:tcPr>
            <w:tcW w:w="1701"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审查（考核）意见</w:t>
            </w:r>
          </w:p>
        </w:tc>
        <w:tc>
          <w:tcPr>
            <w:tcW w:w="107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《中华人民共和国公证法》《公证员执业管理办法》</w:t>
            </w:r>
          </w:p>
        </w:tc>
        <w:tc>
          <w:tcPr>
            <w:tcW w:w="83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w:t>
            </w:r>
          </w:p>
        </w:tc>
        <w:tc>
          <w:tcPr>
            <w:tcW w:w="567"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申请人</w:t>
            </w:r>
          </w:p>
        </w:tc>
        <w:tc>
          <w:tcPr>
            <w:tcW w:w="567"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auto" w:sz="4" w:space="0"/>
              <w:left w:val="single" w:color="000000" w:sz="4" w:space="0"/>
              <w:bottom w:val="single" w:color="000000"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6</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法律援助</w:t>
            </w:r>
          </w:p>
        </w:tc>
        <w:tc>
          <w:tcPr>
            <w:tcW w:w="1193" w:type="dxa"/>
            <w:tcBorders>
              <w:top w:val="single" w:color="auto" w:sz="4" w:space="0"/>
              <w:left w:val="single" w:color="auto"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法律援助服务</w:t>
            </w:r>
          </w:p>
        </w:tc>
        <w:tc>
          <w:tcPr>
            <w:tcW w:w="1701" w:type="dxa"/>
            <w:tcBorders>
              <w:top w:val="single" w:color="auto"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1.给予法律援助决定书；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2.不予法律援助决定书；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3.指派通知书</w:t>
            </w:r>
          </w:p>
        </w:tc>
        <w:tc>
          <w:tcPr>
            <w:tcW w:w="1079" w:type="dxa"/>
            <w:tcBorders>
              <w:top w:val="single" w:color="auto"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《法律援助条例》《xx省法律援助条例》</w:t>
            </w:r>
          </w:p>
        </w:tc>
        <w:tc>
          <w:tcPr>
            <w:tcW w:w="832" w:type="dxa"/>
            <w:tcBorders>
              <w:top w:val="single" w:color="auto"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auto"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法律援助机构</w:t>
            </w:r>
          </w:p>
        </w:tc>
        <w:tc>
          <w:tcPr>
            <w:tcW w:w="2693" w:type="dxa"/>
            <w:tcBorders>
              <w:top w:val="single" w:color="auto"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w:t>
            </w:r>
          </w:p>
        </w:tc>
        <w:tc>
          <w:tcPr>
            <w:tcW w:w="567" w:type="dxa"/>
            <w:tcBorders>
              <w:top w:val="single" w:color="auto"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709" w:type="dxa"/>
            <w:tcBorders>
              <w:top w:val="single" w:color="auto"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法律援助申请人、受指派的律师事务所或其他组织等</w:t>
            </w:r>
          </w:p>
        </w:tc>
        <w:tc>
          <w:tcPr>
            <w:tcW w:w="567" w:type="dxa"/>
            <w:tcBorders>
              <w:top w:val="single" w:color="auto"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auto"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auto"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auto"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7</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1193" w:type="dxa"/>
            <w:tcBorders>
              <w:top w:val="single" w:color="000000" w:sz="4" w:space="0"/>
              <w:left w:val="single" w:color="auto"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法律援助办案人员办案补贴的审核发放</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案件补贴审核发放表</w:t>
            </w:r>
          </w:p>
        </w:tc>
        <w:tc>
          <w:tcPr>
            <w:tcW w:w="107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法律援助机构</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441" w:type="dxa"/>
            <w:tcBorders>
              <w:top w:val="single" w:color="000000" w:sz="4" w:space="0"/>
              <w:left w:val="single" w:color="000000" w:sz="4" w:space="0"/>
              <w:bottom w:val="single" w:color="000000"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8</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1193" w:type="dxa"/>
            <w:tcBorders>
              <w:top w:val="single" w:color="000000" w:sz="4" w:space="0"/>
              <w:left w:val="single" w:color="auto"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对法律援助机构不予援助决定异议的审查</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处理决定书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9</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1193" w:type="dxa"/>
            <w:tcBorders>
              <w:top w:val="single" w:color="000000" w:sz="4" w:space="0"/>
              <w:left w:val="single" w:color="auto"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对在法律援助工作中作出突出贡献的组织和个人进行表彰奖励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1.评选表彰通知；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2.先进集体和个人申报表（空白表）；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3.拟表彰的先进集体先进个人名单；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■其他法律服务网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10</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1193" w:type="dxa"/>
            <w:tcBorders>
              <w:top w:val="single" w:color="000000" w:sz="4" w:space="0"/>
              <w:left w:val="single" w:color="auto"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对律师事务所拒绝法律援助机构指派，不安排本所律师办理法律援助案件、律师无正当理由拒绝接受、擅自终止法律援助案件或办理法律援助案件收取财物的处罚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11</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基层法律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基层法律服务工作者执业核准许可</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不予受理通知书</w:t>
            </w:r>
          </w:p>
        </w:tc>
        <w:tc>
          <w:tcPr>
            <w:tcW w:w="107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12</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1193" w:type="dxa"/>
            <w:tcBorders>
              <w:top w:val="single" w:color="000000" w:sz="4" w:space="0"/>
              <w:left w:val="single" w:color="auto"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对基层法律服务所、基层法律服务工作者违法违规行为的处罚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■其他法律服务网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13</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1193" w:type="dxa"/>
            <w:tcBorders>
              <w:top w:val="single" w:color="000000" w:sz="4" w:space="0"/>
              <w:left w:val="single" w:color="auto"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对基层法律服务所、基层法律服务工作者进行表彰奖励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1.评选表彰通知；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2.先进集体和个人申报表（空白表）；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3.拟表彰的先进集体先进个人名单；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■其他法律服务网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14</w:t>
            </w:r>
          </w:p>
        </w:tc>
        <w:tc>
          <w:tcPr>
            <w:tcW w:w="107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人民调解</w:t>
            </w:r>
          </w:p>
        </w:tc>
        <w:tc>
          <w:tcPr>
            <w:tcW w:w="1193" w:type="dxa"/>
            <w:tcBorders>
              <w:top w:val="single" w:color="000000" w:sz="4" w:space="0"/>
              <w:left w:val="single" w:color="auto"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对有突出贡献的人民调解委员会和人民调解员按照国家规定给予表彰奖励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1.评选表彰通知；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2.先进集体和个人申报表（空白表）；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3.拟表彰的先进集体先进个人名单；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《中华人民共和国人民调解法》《xx省人民调解条例》</w:t>
            </w:r>
          </w:p>
        </w:tc>
        <w:tc>
          <w:tcPr>
            <w:tcW w:w="832"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■其他法律服务网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15</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法律查询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法律法规和案例检索服务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1.法律法规库网址或链接；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2.典型案例库网址或链接</w:t>
            </w:r>
          </w:p>
        </w:tc>
        <w:tc>
          <w:tcPr>
            <w:tcW w:w="107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16</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1193" w:type="dxa"/>
            <w:tcBorders>
              <w:top w:val="single" w:color="000000" w:sz="4" w:space="0"/>
              <w:left w:val="single" w:color="auto"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法律服务机构、人员信息查询服务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辖区内的律师、公证、基层法律服务、司法鉴定、仲裁、人民调解等法律服务机构和人员有关基本信息、从业信息和信用信息等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■其他法律服务网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17</w:t>
            </w:r>
          </w:p>
        </w:tc>
        <w:tc>
          <w:tcPr>
            <w:tcW w:w="107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法律咨询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公共法律服务实体平台、热线平台、网络平台咨询服务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公共法律服务实体、热线、网络平台法律咨询服务指南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■其他法律服务网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18</w:t>
            </w:r>
          </w:p>
        </w:tc>
        <w:tc>
          <w:tcPr>
            <w:tcW w:w="107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公共法律服务实体、热线、网络平台信息</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1.公共法律服务平台建设相关规划；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2.公共法律服务中心、工作站具体地址；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3.12348公共法律服务热线号码；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4.中国法律服务网和各省级法律服务网网址；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5.三大平台提供的公共法律服务事项清单及服务指南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■政府网站    ■政府公报    ■两微一端    ■发布会/听证会 ■广播电视    □纸质媒体      ■公开查阅点  □政务服务中心  ■便民服务站  □入户/现场     ■社区/企事业单位/村公示栏（电子屏）                        □精准推送    ■其他法律服务网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楷体简体" w:cs="仿宋_GB2312"/>
                <w:i w:val="0"/>
                <w:iCs w:val="0"/>
                <w:caps w:val="0"/>
                <w:color w:val="000000"/>
                <w:spacing w:val="0"/>
                <w:sz w:val="28"/>
                <w:szCs w:val="28"/>
              </w:rPr>
            </w:pPr>
            <w:r>
              <w:rPr>
                <w:rFonts w:hint="eastAsia" w:ascii="Times New Roman" w:hAnsi="Times New Roman" w:eastAsia="方正楷体简体" w:cs="仿宋_GB2312"/>
                <w:i w:val="0"/>
                <w:iCs w:val="0"/>
                <w:caps w:val="0"/>
                <w:color w:val="000000"/>
                <w:spacing w:val="0"/>
                <w:sz w:val="28"/>
                <w:szCs w:val="28"/>
              </w:rPr>
              <w:t>√</w:t>
            </w:r>
          </w:p>
        </w:tc>
      </w:tr>
    </w:tbl>
    <w:p>
      <w:pPr>
        <w:rPr>
          <w:rFonts w:ascii="Calibri" w:hAnsi="Calibri" w:eastAsia="宋体" w:cs="Times New Roman"/>
          <w:b/>
          <w:sz w:val="18"/>
          <w:szCs w:val="18"/>
        </w:rPr>
      </w:pPr>
    </w:p>
    <w:p>
      <w:pPr>
        <w:rPr>
          <w:rFonts w:ascii="Calibri" w:hAnsi="Calibri" w:eastAsia="宋体" w:cs="Times New Roman"/>
          <w:b/>
          <w:sz w:val="18"/>
          <w:szCs w:val="18"/>
        </w:rPr>
      </w:pPr>
      <w:r>
        <w:rPr>
          <w:rFonts w:hint="eastAsia" w:ascii="Calibri" w:hAnsi="Calibri" w:eastAsia="宋体" w:cs="Times New Roman"/>
          <w:b/>
          <w:sz w:val="18"/>
          <w:szCs w:val="18"/>
        </w:rPr>
        <w:t>注：公开标准目录中所选公开渠道和载体仅供参考，各地在制定本地公开标准时可根据实际情况进行调整，确保取得公开实效。</w:t>
      </w:r>
    </w:p>
    <w:p>
      <w:pPr>
        <w:rPr>
          <w:rFonts w:ascii="Calibri" w:hAnsi="Calibri" w:eastAsia="宋体" w:cs="Times New Roman"/>
        </w:rPr>
      </w:pPr>
    </w:p>
    <w:p>
      <w:pPr>
        <w:rPr>
          <w:rFonts w:ascii="Calibri" w:hAnsi="Calibri" w:eastAsia="宋体" w:cs="Times New Roman"/>
        </w:rPr>
      </w:pPr>
    </w:p>
    <w:p/>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5</w:t>
    </w:r>
    <w:r>
      <w:rPr>
        <w:rFonts w:ascii="Calibri" w:hAnsi="Calibri" w:eastAsia="宋体" w:cs="Times New Roman"/>
      </w:rPr>
      <w:fldChar w:fldCharType="end"/>
    </w:r>
  </w:p>
  <w:p>
    <w:pPr>
      <w:pStyle w:val="2"/>
      <w:rPr>
        <w:rFonts w:ascii="Calibri" w:hAnsi="Calibri"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VlNWUzYzljY2U1NmE2ZWZlNzBlOWIxZDNmMTc5YTcifQ=="/>
  </w:docVars>
  <w:rsids>
    <w:rsidRoot w:val="00000000"/>
    <w:rsid w:val="3F2E3B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unhideWhenUsed/>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4066</Words>
  <Characters>4160</Characters>
  <Lines>0</Lines>
  <Paragraphs>0</Paragraphs>
  <TotalTime>0</TotalTime>
  <ScaleCrop>false</ScaleCrop>
  <LinksUpToDate>false</LinksUpToDate>
  <CharactersWithSpaces>5252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Administrator</cp:lastModifiedBy>
  <dcterms:modified xsi:type="dcterms:W3CDTF">2022-07-11T02:59:14Z</dcterms:modified>
  <dc:title>司法部办公厅关于印发公共法律服务领域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7CE731904FD94BD2B2644106AE867E2C</vt:lpwstr>
  </property>
</Properties>
</file>