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105" w:rightChars="-50"/>
        <w:jc w:val="center"/>
        <w:textAlignment w:val="auto"/>
        <w:rPr>
          <w:rFonts w:hint="default" w:ascii="Times New Roman" w:hAnsi="Times New Roman" w:eastAsia="方正小标宋简体"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right="-105" w:rightChars="-5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济宁市兖州区兴隆庄街道办事处</w:t>
      </w:r>
    </w:p>
    <w:p>
      <w:pPr>
        <w:keepNext w:val="0"/>
        <w:keepLines w:val="0"/>
        <w:pageBreakBefore w:val="0"/>
        <w:widowControl w:val="0"/>
        <w:kinsoku/>
        <w:wordWrap/>
        <w:overflowPunct/>
        <w:topLinePunct w:val="0"/>
        <w:autoSpaceDE/>
        <w:autoSpaceDN/>
        <w:bidi w:val="0"/>
        <w:adjustRightInd/>
        <w:snapToGrid/>
        <w:spacing w:line="580" w:lineRule="exact"/>
        <w:ind w:right="-105" w:rightChars="-50"/>
        <w:jc w:val="center"/>
        <w:textAlignment w:val="auto"/>
        <w:rPr>
          <w:rFonts w:hint="default" w:ascii="Times New Roman" w:hAnsi="Times New Roman" w:eastAsia="微软雅黑" w:cs="Times New Roman"/>
          <w:i w:val="0"/>
          <w:iCs w:val="0"/>
          <w:caps w:val="0"/>
          <w:color w:val="333333"/>
          <w:spacing w:val="0"/>
          <w:sz w:val="28"/>
          <w:szCs w:val="28"/>
        </w:rPr>
      </w:pP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微软雅黑" w:cs="Times New Roman"/>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本报告由济宁市兖州区兴隆庄街道</w:t>
      </w:r>
      <w:r>
        <w:rPr>
          <w:rFonts w:hint="default" w:ascii="Times New Roman" w:hAnsi="Times New Roman" w:eastAsia="方正仿宋简体" w:cs="Times New Roman"/>
          <w:b/>
          <w:kern w:val="0"/>
          <w:sz w:val="32"/>
          <w:szCs w:val="32"/>
          <w:lang w:val="en-US" w:eastAsia="zh-CN"/>
        </w:rPr>
        <w:t>办事处</w:t>
      </w:r>
      <w:r>
        <w:rPr>
          <w:rFonts w:hint="default" w:ascii="Times New Roman" w:hAnsi="Times New Roman" w:eastAsia="方正仿宋简体" w:cs="Times New Roman"/>
          <w:b/>
          <w:kern w:val="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所列数据的统计期限自2023年1月1日起至2023年12月31日止。本报告电子版可在“中国·兖州”政府门户网站（www.yanzhou.gov.cn）查阅或下载。如对本报告有疑问，请与济宁市兖州区兴隆庄街道办事处联系（地址：</w:t>
      </w:r>
      <w:r>
        <w:rPr>
          <w:rFonts w:hint="default" w:ascii="Times New Roman" w:hAnsi="Times New Roman" w:eastAsia="方正仿宋简体" w:cs="Times New Roman"/>
          <w:b/>
          <w:color w:val="000000"/>
          <w:kern w:val="0"/>
          <w:sz w:val="32"/>
          <w:szCs w:val="32"/>
          <w:highlight w:val="none"/>
        </w:rPr>
        <w:t>济宁市兖州区兴隆庄街道府前路</w:t>
      </w:r>
      <w:r>
        <w:rPr>
          <w:rFonts w:hint="default" w:ascii="Times New Roman" w:hAnsi="Times New Roman" w:eastAsia="方正仿宋简体" w:cs="Times New Roman"/>
          <w:b/>
          <w:color w:val="000000"/>
          <w:kern w:val="0"/>
          <w:sz w:val="32"/>
          <w:szCs w:val="32"/>
        </w:rPr>
        <w:t>，联系电话：</w:t>
      </w:r>
      <w:r>
        <w:rPr>
          <w:rFonts w:hint="default" w:ascii="Times New Roman" w:hAnsi="Times New Roman" w:eastAsia="方正仿宋简体" w:cs="Times New Roman"/>
          <w:b/>
          <w:color w:val="000000"/>
          <w:kern w:val="0"/>
          <w:sz w:val="32"/>
          <w:szCs w:val="32"/>
          <w:highlight w:val="none"/>
        </w:rPr>
        <w:t>0537-3872318</w:t>
      </w:r>
      <w:r>
        <w:rPr>
          <w:rFonts w:hint="default" w:ascii="Times New Roman" w:hAnsi="Times New Roman" w:eastAsia="方正仿宋简体" w:cs="Times New Roman"/>
          <w:b/>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5" w:rightChars="-50" w:firstLine="641"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kern w:val="2"/>
          <w:sz w:val="32"/>
          <w:szCs w:val="32"/>
          <w:lang w:val="en-US" w:eastAsia="zh-CN" w:bidi="ar-SA"/>
        </w:rPr>
        <w:t>一、</w:t>
      </w:r>
      <w:r>
        <w:rPr>
          <w:rFonts w:hint="default" w:ascii="Times New Roman" w:hAnsi="Times New Roman" w:eastAsia="方正黑体简体" w:cs="Times New Roman"/>
          <w:b/>
          <w:color w:val="000000"/>
          <w:sz w:val="32"/>
          <w:szCs w:val="32"/>
        </w:rPr>
        <w:t>总体情况</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000000"/>
          <w:kern w:val="0"/>
          <w:sz w:val="32"/>
          <w:szCs w:val="32"/>
          <w:lang w:eastAsia="zh-CN"/>
        </w:rPr>
      </w:pPr>
      <w:r>
        <w:rPr>
          <w:rFonts w:hint="default" w:ascii="Times New Roman" w:hAnsi="Times New Roman" w:eastAsia="方正仿宋简体" w:cs="Times New Roman"/>
          <w:b/>
          <w:color w:val="000000"/>
          <w:kern w:val="0"/>
          <w:sz w:val="32"/>
          <w:szCs w:val="32"/>
        </w:rPr>
        <w:t>202</w:t>
      </w:r>
      <w:r>
        <w:rPr>
          <w:rFonts w:hint="default"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rPr>
        <w:t>年，在区委</w:t>
      </w:r>
      <w:r>
        <w:rPr>
          <w:rFonts w:hint="default" w:ascii="Times New Roman" w:hAnsi="Times New Roman" w:eastAsia="方正仿宋简体" w:cs="Times New Roman"/>
          <w:b/>
          <w:color w:val="000000"/>
          <w:kern w:val="0"/>
          <w:sz w:val="32"/>
          <w:szCs w:val="32"/>
          <w:lang w:eastAsia="zh-CN"/>
        </w:rPr>
        <w:t>、</w:t>
      </w:r>
      <w:r>
        <w:rPr>
          <w:rFonts w:hint="default" w:ascii="Times New Roman" w:hAnsi="Times New Roman" w:eastAsia="方正仿宋简体" w:cs="Times New Roman"/>
          <w:b/>
          <w:color w:val="000000"/>
          <w:kern w:val="0"/>
          <w:sz w:val="32"/>
          <w:szCs w:val="32"/>
        </w:rPr>
        <w:t>区政府的</w:t>
      </w:r>
      <w:r>
        <w:rPr>
          <w:rFonts w:hint="default" w:ascii="Times New Roman" w:hAnsi="Times New Roman" w:eastAsia="方正仿宋简体" w:cs="Times New Roman"/>
          <w:b/>
          <w:color w:val="000000"/>
          <w:kern w:val="0"/>
          <w:sz w:val="32"/>
          <w:szCs w:val="32"/>
          <w:lang w:eastAsia="zh-CN"/>
        </w:rPr>
        <w:t>坚强</w:t>
      </w:r>
      <w:r>
        <w:rPr>
          <w:rFonts w:hint="default" w:ascii="Times New Roman" w:hAnsi="Times New Roman" w:eastAsia="方正仿宋简体" w:cs="Times New Roman"/>
          <w:b/>
          <w:color w:val="000000"/>
          <w:kern w:val="0"/>
          <w:sz w:val="32"/>
          <w:szCs w:val="32"/>
        </w:rPr>
        <w:t>领导下，</w:t>
      </w:r>
      <w:r>
        <w:rPr>
          <w:rFonts w:hint="default" w:ascii="Times New Roman" w:hAnsi="Times New Roman" w:eastAsia="方正仿宋简体" w:cs="Times New Roman"/>
          <w:b/>
          <w:color w:val="000000"/>
          <w:kern w:val="0"/>
          <w:sz w:val="32"/>
          <w:szCs w:val="32"/>
          <w:lang w:eastAsia="zh-CN"/>
        </w:rPr>
        <w:t>兴隆庄街道办事处</w:t>
      </w:r>
      <w:r>
        <w:rPr>
          <w:rFonts w:hint="default" w:ascii="Times New Roman" w:hAnsi="Times New Roman" w:eastAsia="方正仿宋简体" w:cs="Times New Roman"/>
          <w:b/>
          <w:color w:val="000000"/>
          <w:kern w:val="0"/>
          <w:sz w:val="32"/>
          <w:szCs w:val="32"/>
        </w:rPr>
        <w:t>认真贯彻落实《中华人民共和国政府信息公开条例》</w:t>
      </w:r>
      <w:r>
        <w:rPr>
          <w:rFonts w:hint="default" w:ascii="Times New Roman" w:hAnsi="Times New Roman" w:eastAsia="方正仿宋简体" w:cs="Times New Roman"/>
          <w:b/>
          <w:color w:val="000000"/>
          <w:kern w:val="0"/>
          <w:sz w:val="32"/>
          <w:szCs w:val="32"/>
          <w:lang w:eastAsia="zh-CN"/>
        </w:rPr>
        <w:t>和</w:t>
      </w:r>
      <w:r>
        <w:rPr>
          <w:rFonts w:hint="default" w:ascii="Times New Roman" w:hAnsi="Times New Roman" w:eastAsia="方正仿宋简体" w:cs="Times New Roman"/>
          <w:b/>
          <w:color w:val="000000"/>
          <w:kern w:val="0"/>
          <w:sz w:val="32"/>
          <w:szCs w:val="32"/>
        </w:rPr>
        <w:t>上级有关文件精神，加强组织领导，健全</w:t>
      </w:r>
      <w:r>
        <w:rPr>
          <w:rFonts w:hint="default" w:ascii="Times New Roman" w:hAnsi="Times New Roman" w:eastAsia="方正仿宋简体" w:cs="Times New Roman"/>
          <w:b/>
          <w:color w:val="000000"/>
          <w:kern w:val="0"/>
          <w:sz w:val="32"/>
          <w:szCs w:val="32"/>
          <w:lang w:eastAsia="zh-CN"/>
        </w:rPr>
        <w:t>工作</w:t>
      </w:r>
      <w:r>
        <w:rPr>
          <w:rFonts w:hint="default" w:ascii="Times New Roman" w:hAnsi="Times New Roman" w:eastAsia="方正仿宋简体" w:cs="Times New Roman"/>
          <w:b/>
          <w:color w:val="000000"/>
          <w:kern w:val="0"/>
          <w:sz w:val="32"/>
          <w:szCs w:val="32"/>
        </w:rPr>
        <w:t>机制，</w:t>
      </w:r>
      <w:r>
        <w:rPr>
          <w:rFonts w:hint="default" w:ascii="Times New Roman" w:hAnsi="Times New Roman" w:eastAsia="方正仿宋简体" w:cs="Times New Roman"/>
          <w:b/>
          <w:color w:val="000000"/>
          <w:kern w:val="0"/>
          <w:sz w:val="32"/>
          <w:szCs w:val="32"/>
          <w:lang w:eastAsia="zh-CN"/>
        </w:rPr>
        <w:t>创新方式方法</w:t>
      </w:r>
      <w:r>
        <w:rPr>
          <w:rFonts w:hint="default" w:ascii="Times New Roman" w:hAnsi="Times New Roman" w:eastAsia="方正仿宋简体" w:cs="Times New Roman"/>
          <w:b/>
          <w:color w:val="000000"/>
          <w:kern w:val="0"/>
          <w:sz w:val="32"/>
          <w:szCs w:val="32"/>
        </w:rPr>
        <w:t>，</w:t>
      </w:r>
      <w:r>
        <w:rPr>
          <w:rFonts w:hint="default" w:ascii="Times New Roman" w:hAnsi="Times New Roman" w:eastAsia="方正仿宋简体" w:cs="Times New Roman"/>
          <w:b/>
          <w:color w:val="000000"/>
          <w:kern w:val="0"/>
          <w:sz w:val="32"/>
          <w:szCs w:val="32"/>
          <w:lang w:eastAsia="zh-CN"/>
        </w:rPr>
        <w:t>持续</w:t>
      </w:r>
      <w:r>
        <w:rPr>
          <w:rFonts w:hint="default" w:ascii="Times New Roman" w:hAnsi="Times New Roman" w:eastAsia="方正仿宋简体" w:cs="Times New Roman"/>
          <w:b/>
          <w:color w:val="000000"/>
          <w:kern w:val="0"/>
          <w:sz w:val="32"/>
          <w:szCs w:val="32"/>
          <w:lang w:val="en-US" w:eastAsia="zh-CN"/>
        </w:rPr>
        <w:t>深化</w:t>
      </w:r>
      <w:r>
        <w:rPr>
          <w:rFonts w:hint="default" w:ascii="Times New Roman" w:hAnsi="Times New Roman" w:eastAsia="方正仿宋简体" w:cs="Times New Roman"/>
          <w:b/>
          <w:color w:val="000000"/>
          <w:kern w:val="0"/>
          <w:sz w:val="32"/>
          <w:szCs w:val="32"/>
        </w:rPr>
        <w:t>重点领域政务公开工作，</w:t>
      </w:r>
      <w:r>
        <w:rPr>
          <w:rFonts w:hint="default" w:ascii="Times New Roman" w:hAnsi="Times New Roman" w:eastAsia="方正仿宋简体" w:cs="Times New Roman"/>
          <w:b/>
          <w:color w:val="000000"/>
          <w:kern w:val="0"/>
          <w:sz w:val="32"/>
          <w:szCs w:val="32"/>
          <w:lang w:eastAsia="zh-CN"/>
        </w:rPr>
        <w:t>着力</w:t>
      </w:r>
      <w:r>
        <w:rPr>
          <w:rFonts w:hint="default" w:ascii="Times New Roman" w:hAnsi="Times New Roman" w:eastAsia="方正仿宋简体" w:cs="Times New Roman"/>
          <w:b/>
          <w:color w:val="000000"/>
          <w:kern w:val="0"/>
          <w:sz w:val="32"/>
          <w:szCs w:val="32"/>
        </w:rPr>
        <w:t>营造公开透明、渠道畅通、规范高效的政务环境。</w:t>
      </w:r>
      <w:r>
        <w:rPr>
          <w:rFonts w:hint="default" w:ascii="Times New Roman" w:hAnsi="Times New Roman" w:eastAsia="方正仿宋简体" w:cs="Times New Roman"/>
          <w:b/>
          <w:color w:val="000000"/>
          <w:kern w:val="0"/>
          <w:sz w:val="32"/>
          <w:szCs w:val="32"/>
          <w:lang w:eastAsia="zh-CN"/>
        </w:rPr>
        <w:t>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kern w:val="2"/>
          <w:sz w:val="32"/>
          <w:szCs w:val="32"/>
          <w:lang w:val="en-US" w:eastAsia="zh-CN" w:bidi="ar-SA"/>
        </w:rPr>
        <w:t>（一）扎实推进</w:t>
      </w:r>
      <w:r>
        <w:rPr>
          <w:rFonts w:hint="default" w:ascii="Times New Roman" w:hAnsi="Times New Roman" w:eastAsia="方正楷体简体" w:cs="Times New Roman"/>
          <w:b/>
          <w:color w:val="auto"/>
          <w:sz w:val="32"/>
          <w:szCs w:val="32"/>
        </w:rPr>
        <w:t>主动公开</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Style w:val="8"/>
          <w:rFonts w:hint="default" w:ascii="Times New Roman" w:hAnsi="Times New Roman" w:eastAsia="方正仿宋简体" w:cs="Times New Roman"/>
          <w:sz w:val="31"/>
          <w:szCs w:val="31"/>
          <w:lang w:eastAsia="zh-CN"/>
        </w:rPr>
      </w:pPr>
      <w:r>
        <w:rPr>
          <w:rFonts w:hint="default" w:ascii="Times New Roman" w:hAnsi="Times New Roman" w:eastAsia="方正仿宋简体" w:cs="Times New Roman"/>
          <w:b/>
          <w:sz w:val="32"/>
          <w:szCs w:val="32"/>
        </w:rPr>
        <w:t>202</w:t>
      </w:r>
      <w:r>
        <w:rPr>
          <w:rFonts w:hint="default" w:ascii="Times New Roman" w:hAnsi="Times New Roman" w:eastAsia="方正仿宋简体" w:cs="Times New Roman"/>
          <w:b/>
          <w:sz w:val="32"/>
          <w:szCs w:val="32"/>
          <w:lang w:val="en-US" w:eastAsia="zh-CN"/>
        </w:rPr>
        <w:t>3</w:t>
      </w:r>
      <w:r>
        <w:rPr>
          <w:rStyle w:val="8"/>
          <w:rFonts w:hint="default" w:ascii="Times New Roman" w:hAnsi="Times New Roman" w:eastAsia="方正仿宋简体" w:cs="Times New Roman"/>
          <w:sz w:val="31"/>
          <w:szCs w:val="31"/>
        </w:rPr>
        <w:t>年</w:t>
      </w:r>
      <w:r>
        <w:rPr>
          <w:rFonts w:hint="default" w:ascii="Times New Roman" w:hAnsi="Times New Roman" w:eastAsia="方正仿宋简体" w:cs="Times New Roman"/>
          <w:b/>
          <w:color w:val="000000"/>
          <w:kern w:val="0"/>
          <w:sz w:val="32"/>
          <w:szCs w:val="32"/>
          <w:lang w:val="en-US" w:eastAsia="zh-CN"/>
        </w:rPr>
        <w:t>，街道</w:t>
      </w:r>
      <w:r>
        <w:rPr>
          <w:rStyle w:val="8"/>
          <w:rFonts w:hint="default" w:ascii="Times New Roman" w:hAnsi="Times New Roman" w:eastAsia="方正仿宋简体" w:cs="Times New Roman"/>
          <w:sz w:val="31"/>
          <w:szCs w:val="31"/>
        </w:rPr>
        <w:t>按照区政府信息公开要求</w:t>
      </w:r>
      <w:r>
        <w:rPr>
          <w:rStyle w:val="8"/>
          <w:rFonts w:hint="default" w:ascii="Times New Roman" w:hAnsi="Times New Roman" w:eastAsia="方正仿宋简体" w:cs="Times New Roman"/>
          <w:sz w:val="31"/>
          <w:szCs w:val="31"/>
          <w:lang w:eastAsia="zh-CN"/>
        </w:rPr>
        <w:t>，及时对站点信息进行更新，通过兖州区政府门户网站发布各类政府信息</w:t>
      </w:r>
      <w:r>
        <w:rPr>
          <w:rFonts w:hint="default" w:ascii="Times New Roman" w:hAnsi="Times New Roman" w:eastAsia="方正仿宋简体" w:cs="Times New Roman"/>
          <w:b/>
          <w:color w:val="000000"/>
          <w:kern w:val="0"/>
          <w:sz w:val="32"/>
          <w:szCs w:val="32"/>
          <w:lang w:val="en-US" w:eastAsia="zh-CN"/>
        </w:rPr>
        <w:t>73</w:t>
      </w:r>
      <w:r>
        <w:rPr>
          <w:rStyle w:val="8"/>
          <w:rFonts w:hint="default" w:ascii="Times New Roman" w:hAnsi="Times New Roman" w:eastAsia="方正仿宋简体" w:cs="Times New Roman"/>
          <w:sz w:val="31"/>
          <w:szCs w:val="31"/>
          <w:lang w:eastAsia="zh-CN"/>
        </w:rPr>
        <w:t>条，其中镇街动态</w:t>
      </w:r>
      <w:r>
        <w:rPr>
          <w:rFonts w:hint="default" w:ascii="Times New Roman" w:hAnsi="Times New Roman" w:eastAsia="方正仿宋简体" w:cs="Times New Roman"/>
          <w:b/>
          <w:color w:val="000000"/>
          <w:kern w:val="0"/>
          <w:sz w:val="32"/>
          <w:szCs w:val="32"/>
          <w:lang w:val="en-US" w:eastAsia="zh-CN"/>
        </w:rPr>
        <w:t>15</w:t>
      </w:r>
      <w:r>
        <w:rPr>
          <w:rStyle w:val="8"/>
          <w:rFonts w:hint="default" w:ascii="Times New Roman" w:hAnsi="Times New Roman" w:eastAsia="方正仿宋简体" w:cs="Times New Roman"/>
          <w:sz w:val="31"/>
          <w:szCs w:val="31"/>
          <w:lang w:eastAsia="zh-CN"/>
        </w:rPr>
        <w:t>条；镇街文件</w:t>
      </w:r>
      <w:r>
        <w:rPr>
          <w:rFonts w:hint="default" w:ascii="Times New Roman" w:hAnsi="Times New Roman" w:eastAsia="方正仿宋简体" w:cs="Times New Roman"/>
          <w:b/>
          <w:color w:val="000000"/>
          <w:kern w:val="0"/>
          <w:sz w:val="32"/>
          <w:szCs w:val="32"/>
          <w:lang w:val="en-US" w:eastAsia="zh-CN"/>
        </w:rPr>
        <w:t>3</w:t>
      </w:r>
      <w:r>
        <w:rPr>
          <w:rStyle w:val="8"/>
          <w:rFonts w:hint="default" w:ascii="Times New Roman" w:hAnsi="Times New Roman" w:eastAsia="方正仿宋简体" w:cs="Times New Roman"/>
          <w:sz w:val="31"/>
          <w:szCs w:val="31"/>
          <w:lang w:eastAsia="zh-CN"/>
        </w:rPr>
        <w:t>条；招考录用信息</w:t>
      </w:r>
      <w:r>
        <w:rPr>
          <w:rFonts w:hint="default" w:ascii="Times New Roman" w:hAnsi="Times New Roman" w:eastAsia="方正仿宋简体" w:cs="Times New Roman"/>
          <w:b/>
          <w:color w:val="000000"/>
          <w:kern w:val="0"/>
          <w:sz w:val="32"/>
          <w:szCs w:val="32"/>
          <w:lang w:val="en-US" w:eastAsia="zh-CN"/>
        </w:rPr>
        <w:t>3</w:t>
      </w:r>
      <w:r>
        <w:rPr>
          <w:rStyle w:val="8"/>
          <w:rFonts w:hint="default" w:ascii="Times New Roman" w:hAnsi="Times New Roman" w:eastAsia="方正仿宋简体" w:cs="Times New Roman"/>
          <w:sz w:val="31"/>
          <w:szCs w:val="31"/>
          <w:lang w:eastAsia="zh-CN"/>
        </w:rPr>
        <w:t>条；公告公示</w:t>
      </w:r>
      <w:r>
        <w:rPr>
          <w:rFonts w:hint="default" w:ascii="Times New Roman" w:hAnsi="Times New Roman" w:eastAsia="方正仿宋简体" w:cs="Times New Roman"/>
          <w:b/>
          <w:color w:val="000000"/>
          <w:kern w:val="0"/>
          <w:sz w:val="32"/>
          <w:szCs w:val="32"/>
          <w:lang w:val="en-US" w:eastAsia="zh-CN"/>
        </w:rPr>
        <w:t>4</w:t>
      </w:r>
      <w:r>
        <w:rPr>
          <w:rStyle w:val="8"/>
          <w:rFonts w:hint="default" w:ascii="Times New Roman" w:hAnsi="Times New Roman" w:eastAsia="方正仿宋简体" w:cs="Times New Roman"/>
          <w:sz w:val="31"/>
          <w:szCs w:val="31"/>
          <w:lang w:eastAsia="zh-CN"/>
        </w:rPr>
        <w:t>条；组织管理信息</w:t>
      </w:r>
      <w:r>
        <w:rPr>
          <w:rFonts w:hint="default" w:ascii="Times New Roman" w:hAnsi="Times New Roman" w:eastAsia="方正仿宋简体" w:cs="Times New Roman"/>
          <w:b/>
          <w:color w:val="000000"/>
          <w:kern w:val="0"/>
          <w:sz w:val="32"/>
          <w:szCs w:val="32"/>
          <w:lang w:val="en-US" w:eastAsia="zh-CN"/>
        </w:rPr>
        <w:t>4</w:t>
      </w:r>
      <w:r>
        <w:rPr>
          <w:rStyle w:val="8"/>
          <w:rFonts w:hint="default" w:ascii="Times New Roman" w:hAnsi="Times New Roman" w:eastAsia="方正仿宋简体" w:cs="Times New Roman"/>
          <w:sz w:val="31"/>
          <w:szCs w:val="31"/>
          <w:lang w:eastAsia="zh-CN"/>
        </w:rPr>
        <w:t>条；</w:t>
      </w:r>
      <w:r>
        <w:rPr>
          <w:rStyle w:val="8"/>
          <w:rFonts w:hint="default" w:ascii="Times New Roman" w:hAnsi="Times New Roman" w:eastAsia="方正仿宋简体" w:cs="Times New Roman"/>
          <w:sz w:val="31"/>
          <w:szCs w:val="31"/>
          <w:lang w:val="en-US" w:eastAsia="zh-CN"/>
        </w:rPr>
        <w:t>应急管理信息</w:t>
      </w:r>
      <w:r>
        <w:rPr>
          <w:rFonts w:hint="default" w:ascii="Times New Roman" w:hAnsi="Times New Roman" w:eastAsia="方正仿宋简体" w:cs="Times New Roman"/>
          <w:b/>
          <w:color w:val="000000"/>
          <w:kern w:val="0"/>
          <w:sz w:val="32"/>
          <w:szCs w:val="32"/>
          <w:lang w:val="en-US" w:eastAsia="zh-CN"/>
        </w:rPr>
        <w:t>4</w:t>
      </w:r>
      <w:r>
        <w:rPr>
          <w:rStyle w:val="8"/>
          <w:rFonts w:hint="default" w:ascii="Times New Roman" w:hAnsi="Times New Roman" w:eastAsia="方正仿宋简体" w:cs="Times New Roman"/>
          <w:sz w:val="31"/>
          <w:szCs w:val="31"/>
          <w:lang w:val="en-US" w:eastAsia="zh-CN"/>
        </w:rPr>
        <w:t>条；</w:t>
      </w:r>
      <w:r>
        <w:rPr>
          <w:rStyle w:val="8"/>
          <w:rFonts w:hint="default" w:ascii="Times New Roman" w:hAnsi="Times New Roman" w:eastAsia="方正仿宋简体" w:cs="Times New Roman"/>
          <w:sz w:val="31"/>
          <w:szCs w:val="31"/>
          <w:lang w:eastAsia="zh-CN"/>
        </w:rPr>
        <w:t>其他类信息</w:t>
      </w:r>
      <w:r>
        <w:rPr>
          <w:rFonts w:hint="default" w:ascii="Times New Roman" w:hAnsi="Times New Roman" w:eastAsia="方正仿宋简体" w:cs="Times New Roman"/>
          <w:b/>
          <w:color w:val="000000"/>
          <w:kern w:val="0"/>
          <w:sz w:val="32"/>
          <w:szCs w:val="32"/>
          <w:lang w:val="en-US" w:eastAsia="zh-CN"/>
        </w:rPr>
        <w:t>40</w:t>
      </w:r>
      <w:r>
        <w:rPr>
          <w:rStyle w:val="8"/>
          <w:rFonts w:hint="default" w:ascii="Times New Roman" w:hAnsi="Times New Roman" w:eastAsia="方正仿宋简体" w:cs="Times New Roman"/>
          <w:sz w:val="31"/>
          <w:szCs w:val="31"/>
          <w:lang w:eastAsia="zh-CN"/>
        </w:rPr>
        <w:t>条。</w:t>
      </w:r>
    </w:p>
    <w:p>
      <w:pPr>
        <w:pStyle w:val="2"/>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711700" cy="2654300"/>
            <wp:effectExtent l="0" t="0" r="0" b="0"/>
            <wp:docPr id="1" name="图片 1" descr="屏幕截图 2024-01-11 15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4-01-11 153042"/>
                    <pic:cNvPicPr>
                      <a:picLocks noChangeAspect="1"/>
                    </pic:cNvPicPr>
                  </pic:nvPicPr>
                  <pic:blipFill>
                    <a:blip r:embed="rId4"/>
                    <a:stretch>
                      <a:fillRect/>
                    </a:stretch>
                  </pic:blipFill>
                  <pic:spPr>
                    <a:xfrm>
                      <a:off x="0" y="0"/>
                      <a:ext cx="4711700" cy="26543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kern w:val="2"/>
          <w:sz w:val="32"/>
          <w:szCs w:val="32"/>
          <w:lang w:val="en-US" w:eastAsia="zh-CN" w:bidi="ar-SA"/>
        </w:rPr>
        <w:t>（二）规范办理</w:t>
      </w:r>
      <w:r>
        <w:rPr>
          <w:rFonts w:hint="default" w:ascii="Times New Roman" w:hAnsi="Times New Roman" w:eastAsia="方正楷体简体" w:cs="Times New Roman"/>
          <w:b/>
          <w:color w:val="auto"/>
          <w:sz w:val="32"/>
          <w:szCs w:val="32"/>
        </w:rPr>
        <w:t>依申请公开</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000000"/>
          <w:kern w:val="0"/>
          <w:sz w:val="32"/>
          <w:szCs w:val="32"/>
          <w:highlight w:val="none"/>
          <w:lang w:val="en-US" w:eastAsia="zh-CN"/>
        </w:rPr>
      </w:pPr>
      <w:r>
        <w:rPr>
          <w:rFonts w:hint="default" w:ascii="Times New Roman" w:hAnsi="Times New Roman" w:eastAsia="方正仿宋简体" w:cs="Times New Roman"/>
          <w:b/>
          <w:color w:val="000000"/>
          <w:kern w:val="0"/>
          <w:sz w:val="32"/>
          <w:szCs w:val="32"/>
          <w:highlight w:val="none"/>
          <w:lang w:val="en-US" w:eastAsia="zh-CN"/>
        </w:rPr>
        <w:t>2023年</w:t>
      </w:r>
      <w:r>
        <w:rPr>
          <w:rFonts w:hint="eastAsia" w:ascii="Times New Roman" w:hAnsi="Times New Roman" w:eastAsia="方正仿宋简体" w:cs="Times New Roman"/>
          <w:b/>
          <w:color w:val="000000"/>
          <w:kern w:val="0"/>
          <w:sz w:val="32"/>
          <w:szCs w:val="32"/>
          <w:highlight w:val="none"/>
          <w:lang w:val="en-US" w:eastAsia="zh-CN"/>
        </w:rPr>
        <w:t>，</w:t>
      </w:r>
      <w:r>
        <w:rPr>
          <w:rFonts w:hint="default" w:ascii="Times New Roman" w:hAnsi="Times New Roman" w:eastAsia="方正仿宋简体" w:cs="Times New Roman"/>
          <w:b/>
          <w:color w:val="000000"/>
          <w:kern w:val="0"/>
          <w:sz w:val="32"/>
          <w:szCs w:val="32"/>
          <w:highlight w:val="none"/>
          <w:lang w:val="en-US" w:eastAsia="zh-CN"/>
        </w:rPr>
        <w:t>街道共收到</w:t>
      </w:r>
      <w:r>
        <w:rPr>
          <w:rFonts w:hint="eastAsia" w:ascii="Times New Roman" w:hAnsi="Times New Roman" w:eastAsia="方正仿宋简体" w:cs="Times New Roman"/>
          <w:b/>
          <w:color w:val="000000"/>
          <w:kern w:val="0"/>
          <w:sz w:val="32"/>
          <w:szCs w:val="32"/>
          <w:highlight w:val="none"/>
          <w:lang w:val="en-US" w:eastAsia="zh-CN"/>
        </w:rPr>
        <w:t>申请人以书面、邮件等方式提出的</w:t>
      </w:r>
      <w:r>
        <w:rPr>
          <w:rFonts w:hint="default" w:ascii="Times New Roman" w:hAnsi="Times New Roman" w:eastAsia="方正仿宋简体" w:cs="Times New Roman"/>
          <w:b/>
          <w:color w:val="000000"/>
          <w:kern w:val="0"/>
          <w:sz w:val="32"/>
          <w:szCs w:val="32"/>
          <w:highlight w:val="none"/>
          <w:lang w:val="en-US" w:eastAsia="zh-CN"/>
        </w:rPr>
        <w:t>政府信息公开申请3条，</w:t>
      </w:r>
      <w:r>
        <w:rPr>
          <w:rFonts w:hint="eastAsia" w:ascii="Times New Roman" w:hAnsi="Times New Roman" w:eastAsia="方正仿宋简体" w:cs="Times New Roman"/>
          <w:b/>
          <w:color w:val="000000"/>
          <w:kern w:val="0"/>
          <w:sz w:val="32"/>
          <w:szCs w:val="32"/>
          <w:highlight w:val="none"/>
          <w:lang w:val="en-US" w:eastAsia="zh-CN"/>
        </w:rPr>
        <w:t>其中涉及压煤村庄搬迁、土地复垦补偿等方面，均已按时答复完成，未向申请人收取任何费用</w:t>
      </w:r>
      <w:r>
        <w:rPr>
          <w:rFonts w:hint="default" w:ascii="Times New Roman" w:hAnsi="Times New Roman" w:eastAsia="方正仿宋简体" w:cs="Times New Roman"/>
          <w:b/>
          <w:color w:val="000000"/>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kern w:val="2"/>
          <w:sz w:val="32"/>
          <w:szCs w:val="32"/>
          <w:lang w:val="en-US" w:eastAsia="zh-CN" w:bidi="ar-SA"/>
        </w:rPr>
        <w:t>（三）持续强化</w:t>
      </w:r>
      <w:r>
        <w:rPr>
          <w:rFonts w:hint="default" w:ascii="Times New Roman" w:hAnsi="Times New Roman" w:eastAsia="方正楷体简体" w:cs="Times New Roman"/>
          <w:b/>
          <w:color w:val="auto"/>
          <w:sz w:val="32"/>
          <w:szCs w:val="32"/>
          <w:lang w:eastAsia="zh-CN"/>
        </w:rPr>
        <w:t>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5" w:rightChars="-50" w:firstLine="643" w:firstLineChars="200"/>
        <w:textAlignment w:val="auto"/>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严格按照《中华人民共和国政府信息公开条例》要求，认真学习新规定新政策，不断提高业务能力，开展涉及公民隐私信息排查工作，从严把关，确保公开信息不涉密、不泄密，每季度定期开展涉及个人隐私信息排查整改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kern w:val="2"/>
          <w:sz w:val="32"/>
          <w:szCs w:val="32"/>
          <w:lang w:val="en-US" w:eastAsia="zh-CN" w:bidi="ar-SA"/>
        </w:rPr>
        <w:t>（四）创新抓好</w:t>
      </w:r>
      <w:r>
        <w:rPr>
          <w:rFonts w:hint="default" w:ascii="Times New Roman" w:hAnsi="Times New Roman" w:eastAsia="方正楷体简体" w:cs="Times New Roman"/>
          <w:b/>
          <w:color w:val="auto"/>
          <w:sz w:val="32"/>
          <w:szCs w:val="32"/>
          <w:lang w:eastAsia="zh-CN"/>
        </w:rPr>
        <w:t>政府信息公开平台建设</w:t>
      </w:r>
    </w:p>
    <w:p>
      <w:pPr>
        <w:keepNext w:val="0"/>
        <w:keepLines w:val="0"/>
        <w:pageBreakBefore w:val="0"/>
        <w:widowControl w:val="0"/>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t>今年以来，</w:t>
      </w:r>
      <w:r>
        <w:rPr>
          <w:rFonts w:hint="eastAsia" w:ascii="Times New Roman" w:hAnsi="Times New Roman" w:eastAsia="方正仿宋简体" w:cs="Times New Roman"/>
          <w:b/>
          <w:color w:val="000000"/>
          <w:kern w:val="0"/>
          <w:sz w:val="32"/>
          <w:szCs w:val="32"/>
          <w:lang w:val="en-US" w:eastAsia="zh-CN"/>
        </w:rPr>
        <w:t>街道</w:t>
      </w:r>
      <w:r>
        <w:rPr>
          <w:rFonts w:hint="default" w:ascii="Times New Roman" w:hAnsi="Times New Roman" w:eastAsia="方正仿宋简体" w:cs="Times New Roman"/>
          <w:b/>
          <w:color w:val="000000"/>
          <w:kern w:val="0"/>
          <w:sz w:val="32"/>
          <w:szCs w:val="32"/>
          <w:lang w:val="en-US" w:eastAsia="zh-CN"/>
        </w:rPr>
        <w:t>以基层政务公开工作标准化</w:t>
      </w:r>
      <w:r>
        <w:rPr>
          <w:rFonts w:hint="eastAsia" w:ascii="Times New Roman" w:hAnsi="Times New Roman" w:eastAsia="方正仿宋简体" w:cs="Times New Roman"/>
          <w:b/>
          <w:color w:val="000000"/>
          <w:kern w:val="0"/>
          <w:sz w:val="32"/>
          <w:szCs w:val="32"/>
          <w:lang w:val="en-US" w:eastAsia="zh-CN"/>
        </w:rPr>
        <w:t>、</w:t>
      </w:r>
      <w:r>
        <w:rPr>
          <w:rFonts w:hint="default" w:ascii="Times New Roman" w:hAnsi="Times New Roman" w:eastAsia="方正仿宋简体" w:cs="Times New Roman"/>
          <w:b/>
          <w:color w:val="000000"/>
          <w:kern w:val="0"/>
          <w:sz w:val="32"/>
          <w:szCs w:val="32"/>
          <w:lang w:val="en-US" w:eastAsia="zh-CN"/>
        </w:rPr>
        <w:t>规范化为契机，以平台建设为抓手，</w:t>
      </w:r>
      <w:r>
        <w:rPr>
          <w:rFonts w:hint="eastAsia" w:ascii="Times New Roman" w:hAnsi="Times New Roman" w:eastAsia="方正仿宋简体" w:cs="Times New Roman"/>
          <w:b/>
          <w:color w:val="000000"/>
          <w:kern w:val="0"/>
          <w:sz w:val="32"/>
          <w:szCs w:val="32"/>
          <w:lang w:val="en-US" w:eastAsia="zh-CN"/>
        </w:rPr>
        <w:t>严格按照区委、区政府有关要求，及时发布</w:t>
      </w:r>
      <w:r>
        <w:rPr>
          <w:rFonts w:hint="default" w:ascii="Times New Roman" w:hAnsi="Times New Roman" w:eastAsia="方正仿宋简体" w:cs="Times New Roman"/>
          <w:b/>
          <w:color w:val="000000"/>
          <w:kern w:val="0"/>
          <w:sz w:val="32"/>
          <w:szCs w:val="32"/>
          <w:lang w:val="en-US" w:eastAsia="zh-CN"/>
        </w:rPr>
        <w:t>政</w:t>
      </w:r>
      <w:r>
        <w:rPr>
          <w:rFonts w:hint="eastAsia" w:ascii="Times New Roman" w:hAnsi="Times New Roman" w:eastAsia="方正仿宋简体" w:cs="Times New Roman"/>
          <w:b/>
          <w:color w:val="000000"/>
          <w:kern w:val="0"/>
          <w:sz w:val="32"/>
          <w:szCs w:val="32"/>
          <w:lang w:val="en-US" w:eastAsia="zh-CN"/>
        </w:rPr>
        <w:t>府门户</w:t>
      </w:r>
      <w:r>
        <w:rPr>
          <w:rFonts w:hint="default" w:ascii="Times New Roman" w:hAnsi="Times New Roman" w:eastAsia="方正仿宋简体" w:cs="Times New Roman"/>
          <w:b/>
          <w:color w:val="000000"/>
          <w:kern w:val="0"/>
          <w:sz w:val="32"/>
          <w:szCs w:val="32"/>
          <w:lang w:val="en-US" w:eastAsia="zh-CN"/>
        </w:rPr>
        <w:t>网站</w:t>
      </w:r>
      <w:r>
        <w:rPr>
          <w:rFonts w:hint="eastAsia" w:ascii="Times New Roman" w:hAnsi="Times New Roman" w:eastAsia="方正仿宋简体" w:cs="Times New Roman"/>
          <w:b/>
          <w:color w:val="000000"/>
          <w:kern w:val="0"/>
          <w:sz w:val="32"/>
          <w:szCs w:val="32"/>
          <w:lang w:val="en-US" w:eastAsia="zh-CN"/>
        </w:rPr>
        <w:t>专栏中的镇街信息</w:t>
      </w:r>
      <w:r>
        <w:rPr>
          <w:rFonts w:hint="default" w:ascii="Times New Roman" w:hAnsi="Times New Roman" w:eastAsia="方正仿宋简体" w:cs="Times New Roman"/>
          <w:b/>
          <w:color w:val="000000"/>
          <w:kern w:val="0"/>
          <w:sz w:val="32"/>
          <w:szCs w:val="32"/>
          <w:lang w:val="en-US" w:eastAsia="zh-CN"/>
        </w:rPr>
        <w:t>、</w:t>
      </w:r>
      <w:r>
        <w:rPr>
          <w:rFonts w:hint="eastAsia" w:ascii="Times New Roman" w:hAnsi="Times New Roman" w:eastAsia="方正仿宋简体" w:cs="Times New Roman"/>
          <w:b/>
          <w:color w:val="000000"/>
          <w:kern w:val="0"/>
          <w:sz w:val="32"/>
          <w:szCs w:val="32"/>
          <w:lang w:val="en-US" w:eastAsia="zh-CN"/>
        </w:rPr>
        <w:t>做好</w:t>
      </w:r>
      <w:r>
        <w:rPr>
          <w:rFonts w:hint="default" w:ascii="Times New Roman" w:hAnsi="Times New Roman" w:eastAsia="方正仿宋简体" w:cs="Times New Roman"/>
          <w:b/>
          <w:color w:val="000000"/>
          <w:kern w:val="0"/>
          <w:sz w:val="32"/>
          <w:szCs w:val="32"/>
          <w:lang w:val="en-US" w:eastAsia="zh-CN"/>
        </w:rPr>
        <w:t>依申请公开办理答复工作</w:t>
      </w:r>
      <w:r>
        <w:rPr>
          <w:rFonts w:hint="eastAsia" w:ascii="Times New Roman" w:hAnsi="Times New Roman" w:eastAsia="方正仿宋简体" w:cs="Times New Roman"/>
          <w:b/>
          <w:color w:val="000000"/>
          <w:kern w:val="0"/>
          <w:sz w:val="32"/>
          <w:szCs w:val="32"/>
          <w:lang w:val="en-US" w:eastAsia="zh-CN"/>
        </w:rPr>
        <w:t>，以政府开放日活动为载体落实镇街动态公开，完善政务信息覆盖面，</w:t>
      </w:r>
      <w:r>
        <w:rPr>
          <w:rFonts w:hint="default" w:ascii="Times New Roman" w:hAnsi="Times New Roman" w:eastAsia="方正仿宋简体" w:cs="Times New Roman"/>
          <w:b/>
          <w:color w:val="000000"/>
          <w:kern w:val="0"/>
          <w:sz w:val="32"/>
          <w:szCs w:val="32"/>
          <w:lang w:val="en-US" w:eastAsia="zh-CN"/>
        </w:rPr>
        <w:t>有效</w:t>
      </w:r>
      <w:r>
        <w:rPr>
          <w:rFonts w:hint="eastAsia" w:ascii="Times New Roman" w:hAnsi="Times New Roman" w:eastAsia="方正仿宋简体" w:cs="Times New Roman"/>
          <w:b/>
          <w:color w:val="000000"/>
          <w:kern w:val="0"/>
          <w:sz w:val="32"/>
          <w:szCs w:val="32"/>
          <w:lang w:val="en-US" w:eastAsia="zh-CN"/>
        </w:rPr>
        <w:t>推动</w:t>
      </w:r>
      <w:r>
        <w:rPr>
          <w:rFonts w:hint="default" w:ascii="Times New Roman" w:hAnsi="Times New Roman" w:eastAsia="方正仿宋简体" w:cs="Times New Roman"/>
          <w:b/>
          <w:color w:val="000000"/>
          <w:kern w:val="0"/>
          <w:sz w:val="32"/>
          <w:szCs w:val="32"/>
          <w:lang w:val="en-US" w:eastAsia="zh-CN"/>
        </w:rPr>
        <w:t>政务公开信息化水平不断提升，政务公开建设</w:t>
      </w:r>
      <w:r>
        <w:rPr>
          <w:rFonts w:hint="eastAsia" w:ascii="Times New Roman" w:hAnsi="Times New Roman" w:eastAsia="方正仿宋简体" w:cs="Times New Roman"/>
          <w:b/>
          <w:color w:val="000000"/>
          <w:kern w:val="0"/>
          <w:sz w:val="32"/>
          <w:szCs w:val="32"/>
          <w:lang w:val="en-US" w:eastAsia="zh-CN"/>
        </w:rPr>
        <w:t>不断</w:t>
      </w:r>
      <w:r>
        <w:rPr>
          <w:rFonts w:hint="default" w:ascii="Times New Roman" w:hAnsi="Times New Roman" w:eastAsia="方正仿宋简体" w:cs="Times New Roman"/>
          <w:b/>
          <w:color w:val="000000"/>
          <w:kern w:val="0"/>
          <w:sz w:val="32"/>
          <w:szCs w:val="32"/>
          <w:lang w:val="en-US" w:eastAsia="zh-CN"/>
        </w:rPr>
        <w:t>加强。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（五）从严抓好监督保障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05" w:rightChars="-50" w:firstLine="643" w:firstLineChars="200"/>
        <w:textAlignment w:val="auto"/>
        <w:rPr>
          <w:rFonts w:hint="default" w:ascii="Times New Roman" w:hAnsi="Times New Roman" w:eastAsia="方正仿宋简体" w:cs="Times New Roman"/>
          <w:b/>
          <w:color w:val="000000"/>
          <w:kern w:val="0"/>
          <w:sz w:val="32"/>
          <w:szCs w:val="32"/>
          <w:highlight w:val="none"/>
          <w:lang w:val="en-US" w:eastAsia="zh-CN"/>
        </w:rPr>
      </w:pPr>
      <w:r>
        <w:rPr>
          <w:rFonts w:hint="default" w:ascii="Times New Roman" w:hAnsi="Times New Roman" w:eastAsia="方正仿宋简体" w:cs="Times New Roman"/>
          <w:b/>
          <w:color w:val="000000"/>
          <w:kern w:val="0"/>
          <w:sz w:val="32"/>
          <w:szCs w:val="32"/>
          <w:highlight w:val="none"/>
          <w:lang w:val="en-US" w:eastAsia="zh-CN"/>
        </w:rPr>
        <w:t>持续加强信息公开工作的组织领导，调整政府信息公开工作领导小组，明确主要负责人作为政府信息公开工作的第一责任人，严格遵循“涉密信息不上网，上网信息不涉密”的原则，做好公开信息的“三审三校”工作，确保信息发布的规范性和严肃性，并制定政务公开工作培训计划，推动政务公开规范化建设。</w:t>
      </w:r>
    </w:p>
    <w:p>
      <w:pPr>
        <w:numPr>
          <w:ilvl w:val="0"/>
          <w:numId w:val="0"/>
        </w:numPr>
        <w:spacing w:line="610" w:lineRule="exact"/>
        <w:ind w:right="-105"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kern w:val="2"/>
          <w:sz w:val="32"/>
          <w:szCs w:val="32"/>
          <w:lang w:val="en-US" w:eastAsia="zh-CN" w:bidi="ar-SA"/>
        </w:rPr>
        <w:t>二、</w:t>
      </w:r>
      <w:r>
        <w:rPr>
          <w:rFonts w:hint="default" w:ascii="Times New Roman" w:hAnsi="Times New Roman" w:eastAsia="方正黑体简体" w:cs="Times New Roman"/>
          <w:b/>
          <w:color w:val="000000"/>
          <w:sz w:val="32"/>
          <w:szCs w:val="32"/>
        </w:rPr>
        <w:t>主动公开政府信息情况</w:t>
      </w:r>
    </w:p>
    <w:p>
      <w:pPr>
        <w:bidi w:val="0"/>
        <w:jc w:val="center"/>
        <w:rPr>
          <w:rFonts w:hint="default" w:ascii="Times New Roman" w:hAnsi="Times New Roman" w:eastAsia="方正黑体简体" w:cs="Times New Roman"/>
          <w:b/>
          <w:kern w:val="2"/>
          <w:sz w:val="32"/>
          <w:szCs w:val="32"/>
          <w:highlight w:val="none"/>
          <w:lang w:val="en-US" w:eastAsia="zh-CN" w:bidi="ar-SA"/>
        </w:rPr>
      </w:pPr>
      <w:r>
        <w:rPr>
          <w:rFonts w:hint="eastAsia" w:ascii="Times New Roman" w:hAnsi="Times New Roman" w:cs="Times New Roman" w:eastAsiaTheme="minorEastAsia"/>
          <w:lang w:eastAsia="zh-CN"/>
        </w:rPr>
        <w:drawing>
          <wp:inline distT="0" distB="0" distL="114300" distR="114300">
            <wp:extent cx="5168900" cy="3670300"/>
            <wp:effectExtent l="0" t="0" r="0" b="0"/>
            <wp:docPr id="2" name="图片 2" descr="屏幕截图 2024-01-11 15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截图 2024-01-11 153126"/>
                    <pic:cNvPicPr>
                      <a:picLocks noChangeAspect="1"/>
                    </pic:cNvPicPr>
                  </pic:nvPicPr>
                  <pic:blipFill>
                    <a:blip r:embed="rId5"/>
                    <a:srcRect b="687"/>
                    <a:stretch>
                      <a:fillRect/>
                    </a:stretch>
                  </pic:blipFill>
                  <pic:spPr>
                    <a:xfrm>
                      <a:off x="0" y="0"/>
                      <a:ext cx="5168900" cy="3670300"/>
                    </a:xfrm>
                    <a:prstGeom prst="rect">
                      <a:avLst/>
                    </a:prstGeom>
                  </pic:spPr>
                </pic:pic>
              </a:graphicData>
            </a:graphic>
          </wp:inline>
        </w:drawing>
      </w:r>
    </w:p>
    <w:p>
      <w:pPr>
        <w:rPr>
          <w:rFonts w:hint="default" w:ascii="Times New Roman" w:hAnsi="Times New Roman" w:eastAsia="方正黑体简体" w:cs="Times New Roman"/>
          <w:b/>
          <w:kern w:val="2"/>
          <w:sz w:val="32"/>
          <w:szCs w:val="32"/>
          <w:highlight w:val="none"/>
          <w:lang w:val="en-US" w:eastAsia="zh-CN" w:bidi="ar-SA"/>
        </w:rPr>
      </w:pPr>
      <w:r>
        <w:rPr>
          <w:rFonts w:hint="default" w:ascii="Times New Roman" w:hAnsi="Times New Roman" w:eastAsia="方正黑体简体" w:cs="Times New Roman"/>
          <w:b/>
          <w:kern w:val="2"/>
          <w:sz w:val="32"/>
          <w:szCs w:val="32"/>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5" w:rightChars="-50" w:firstLine="641" w:firstLineChars="200"/>
        <w:textAlignment w:val="auto"/>
        <w:rPr>
          <w:rFonts w:hint="default" w:ascii="Times New Roman" w:hAnsi="Times New Roman" w:eastAsia="方正黑体简体" w:cs="Times New Roman"/>
          <w:b/>
          <w:sz w:val="32"/>
          <w:szCs w:val="32"/>
          <w:highlight w:val="none"/>
        </w:rPr>
      </w:pPr>
      <w:r>
        <w:rPr>
          <w:rFonts w:hint="default" w:ascii="Times New Roman" w:hAnsi="Times New Roman" w:eastAsia="方正黑体简体" w:cs="Times New Roman"/>
          <w:b/>
          <w:kern w:val="2"/>
          <w:sz w:val="32"/>
          <w:szCs w:val="32"/>
          <w:highlight w:val="none"/>
          <w:lang w:val="en-US" w:eastAsia="zh-CN" w:bidi="ar-SA"/>
        </w:rPr>
        <w:t>三、</w:t>
      </w:r>
      <w:r>
        <w:rPr>
          <w:rFonts w:hint="default" w:ascii="Times New Roman" w:hAnsi="Times New Roman" w:eastAsia="方正黑体简体" w:cs="Times New Roman"/>
          <w:b/>
          <w:sz w:val="32"/>
          <w:szCs w:val="32"/>
          <w:highlight w:val="none"/>
        </w:rPr>
        <w:t>收到和处理政府信息公开申请情况</w:t>
      </w:r>
    </w:p>
    <w:p>
      <w:pPr>
        <w:numPr>
          <w:ilvl w:val="0"/>
          <w:numId w:val="0"/>
        </w:numPr>
        <w:spacing w:line="610" w:lineRule="exact"/>
        <w:ind w:right="-105" w:rightChars="-50"/>
        <w:rPr>
          <w:rFonts w:hint="default" w:ascii="Times New Roman" w:hAnsi="Times New Roman" w:eastAsia="方正黑体简体" w:cs="Times New Roman"/>
          <w:b/>
          <w:kern w:val="2"/>
          <w:sz w:val="32"/>
          <w:szCs w:val="32"/>
          <w:lang w:val="en-US" w:eastAsia="zh-CN" w:bidi="ar-SA"/>
        </w:rPr>
      </w:pPr>
      <w:r>
        <w:rPr>
          <w:rFonts w:hint="default" w:ascii="Times New Roman" w:hAnsi="Times New Roman" w:eastAsia="方正黑体简体" w:cs="Times New Roman"/>
          <w:b/>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187960</wp:posOffset>
            </wp:positionH>
            <wp:positionV relativeFrom="page">
              <wp:posOffset>1589405</wp:posOffset>
            </wp:positionV>
            <wp:extent cx="5191125" cy="6978015"/>
            <wp:effectExtent l="0" t="0" r="3175" b="6985"/>
            <wp:wrapNone/>
            <wp:docPr id="5" name="图片 5" descr="C:/Users/1/Desktop/未标题-1.jp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Desktop/未标题-1.jpg未标题-1"/>
                    <pic:cNvPicPr>
                      <a:picLocks noChangeAspect="1"/>
                    </pic:cNvPicPr>
                  </pic:nvPicPr>
                  <pic:blipFill>
                    <a:blip r:embed="rId6"/>
                    <a:srcRect l="5" r="5"/>
                    <a:stretch>
                      <a:fillRect/>
                    </a:stretch>
                  </pic:blipFill>
                  <pic:spPr>
                    <a:xfrm>
                      <a:off x="0" y="0"/>
                      <a:ext cx="5191125" cy="6978015"/>
                    </a:xfrm>
                    <a:prstGeom prst="rect">
                      <a:avLst/>
                    </a:prstGeom>
                  </pic:spPr>
                </pic:pic>
              </a:graphicData>
            </a:graphic>
          </wp:anchor>
        </w:drawing>
      </w: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numPr>
          <w:ilvl w:val="0"/>
          <w:numId w:val="0"/>
        </w:numPr>
        <w:spacing w:line="610" w:lineRule="exact"/>
        <w:ind w:right="-105" w:rightChars="-50" w:firstLine="641" w:firstLineChars="200"/>
        <w:rPr>
          <w:rFonts w:hint="default" w:ascii="Times New Roman" w:hAnsi="Times New Roman" w:eastAsia="方正黑体简体" w:cs="Times New Roman"/>
          <w:b/>
          <w:kern w:val="2"/>
          <w:sz w:val="32"/>
          <w:szCs w:val="32"/>
          <w:lang w:val="en-US" w:eastAsia="zh-CN" w:bidi="ar-SA"/>
        </w:rPr>
      </w:pPr>
    </w:p>
    <w:p>
      <w:pPr>
        <w:rPr>
          <w:rFonts w:hint="default" w:ascii="Times New Roman" w:hAnsi="Times New Roman" w:eastAsia="方正黑体简体" w:cs="Times New Roman"/>
          <w:b/>
          <w:kern w:val="2"/>
          <w:sz w:val="32"/>
          <w:szCs w:val="32"/>
          <w:lang w:val="en-US" w:eastAsia="zh-CN" w:bidi="ar-SA"/>
        </w:rPr>
      </w:pPr>
      <w:r>
        <w:rPr>
          <w:rFonts w:hint="default" w:ascii="Times New Roman" w:hAnsi="Times New Roman" w:eastAsia="方正黑体简体" w:cs="Times New Roman"/>
          <w:b/>
          <w:kern w:val="2"/>
          <w:sz w:val="32"/>
          <w:szCs w:val="32"/>
          <w:lang w:val="en-US" w:eastAsia="zh-CN" w:bidi="ar-SA"/>
        </w:rPr>
        <w:br w:type="page"/>
      </w:r>
    </w:p>
    <w:p>
      <w:pPr>
        <w:numPr>
          <w:ilvl w:val="0"/>
          <w:numId w:val="0"/>
        </w:numPr>
        <w:spacing w:line="610" w:lineRule="exact"/>
        <w:ind w:right="-105"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kern w:val="2"/>
          <w:sz w:val="32"/>
          <w:szCs w:val="32"/>
          <w:lang w:val="en-US" w:eastAsia="zh-CN" w:bidi="ar-SA"/>
        </w:rPr>
        <w:t>四、</w:t>
      </w:r>
      <w:r>
        <w:rPr>
          <w:rFonts w:hint="default" w:ascii="Times New Roman" w:hAnsi="Times New Roman" w:eastAsia="方正黑体简体" w:cs="Times New Roman"/>
          <w:b/>
          <w:sz w:val="32"/>
          <w:szCs w:val="32"/>
        </w:rPr>
        <w:t>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1" w:firstLineChars="200"/>
        <w:textAlignment w:val="auto"/>
        <w:rPr>
          <w:rFonts w:hint="default" w:ascii="Times New Roman" w:hAnsi="Times New Roman" w:eastAsia="方正黑体简体" w:cs="Times New Roman"/>
          <w:b/>
          <w:kern w:val="2"/>
          <w:sz w:val="32"/>
          <w:szCs w:val="32"/>
          <w:lang w:val="en-US" w:eastAsia="zh-CN" w:bidi="ar-SA"/>
        </w:rPr>
      </w:pPr>
      <w:r>
        <w:rPr>
          <w:rFonts w:hint="default" w:ascii="Times New Roman" w:hAnsi="Times New Roman" w:eastAsia="方正黑体简体" w:cs="Times New Roman"/>
          <w:b/>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177165</wp:posOffset>
            </wp:positionH>
            <wp:positionV relativeFrom="paragraph">
              <wp:posOffset>144145</wp:posOffset>
            </wp:positionV>
            <wp:extent cx="5166995" cy="1579245"/>
            <wp:effectExtent l="0" t="0" r="0" b="0"/>
            <wp:wrapNone/>
            <wp:docPr id="3"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2"/>
                    <pic:cNvPicPr>
                      <a:picLocks noChangeAspect="1"/>
                    </pic:cNvPicPr>
                  </pic:nvPicPr>
                  <pic:blipFill>
                    <a:blip r:embed="rId7"/>
                    <a:srcRect l="2251" t="5620" r="1873" b="4791"/>
                    <a:stretch>
                      <a:fillRect/>
                    </a:stretch>
                  </pic:blipFill>
                  <pic:spPr>
                    <a:xfrm>
                      <a:off x="0" y="0"/>
                      <a:ext cx="5166995" cy="157924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1" w:firstLineChars="200"/>
        <w:textAlignment w:val="auto"/>
        <w:rPr>
          <w:rFonts w:hint="default" w:ascii="Times New Roman" w:hAnsi="Times New Roman" w:eastAsia="方正黑体简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1" w:firstLineChars="200"/>
        <w:textAlignment w:val="auto"/>
        <w:rPr>
          <w:rFonts w:hint="default" w:ascii="Times New Roman" w:hAnsi="Times New Roman" w:eastAsia="方正黑体简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1" w:firstLineChars="200"/>
        <w:textAlignment w:val="auto"/>
        <w:rPr>
          <w:rFonts w:hint="default" w:ascii="Times New Roman" w:hAnsi="Times New Roman" w:eastAsia="方正黑体简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1" w:firstLineChars="200"/>
        <w:textAlignment w:val="auto"/>
        <w:rPr>
          <w:rFonts w:hint="default" w:ascii="Times New Roman" w:hAnsi="Times New Roman" w:eastAsia="方正黑体简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1"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kern w:val="2"/>
          <w:sz w:val="32"/>
          <w:szCs w:val="32"/>
          <w:lang w:val="en-US" w:eastAsia="zh-CN" w:bidi="ar-SA"/>
        </w:rPr>
        <w:t>五、</w:t>
      </w:r>
      <w:r>
        <w:rPr>
          <w:rFonts w:hint="default" w:ascii="Times New Roman" w:hAnsi="Times New Roman" w:eastAsia="方正黑体简体" w:cs="Times New Roman"/>
          <w:b/>
          <w:sz w:val="32"/>
          <w:szCs w:val="32"/>
        </w:rPr>
        <w:t>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2023年，街道积极落实区委区政府政务公开安排部署，不断完善政务公开专区建设，虽然取得了一定的成效，但还存在不足之处，一是信息公开的时效性有待提高；二是解读形式不够丰富，公开内容不够全面，政策文件解读工作有待进一步加强；三是政务公开的宣传力度不够，需进一步扩大影响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2024年，我们将继续强化组织领导、加大公开力度、加强政策解读，不断丰富公开形式、提升公开质量、拓宽公开渠道，确保政府</w:t>
      </w:r>
      <w:r>
        <w:rPr>
          <w:rFonts w:hint="eastAsia" w:ascii="Times New Roman" w:hAnsi="Times New Roman" w:eastAsia="方正仿宋简体" w:cs="Times New Roman"/>
          <w:b/>
          <w:color w:val="000000"/>
          <w:kern w:val="0"/>
          <w:sz w:val="32"/>
          <w:szCs w:val="32"/>
          <w:lang w:val="en-US" w:eastAsia="zh-CN" w:bidi="ar-SA"/>
        </w:rPr>
        <w:t>门户</w:t>
      </w:r>
      <w:r>
        <w:rPr>
          <w:rFonts w:hint="default" w:ascii="Times New Roman" w:hAnsi="Times New Roman" w:eastAsia="方正仿宋简体" w:cs="Times New Roman"/>
          <w:b/>
          <w:color w:val="000000"/>
          <w:kern w:val="0"/>
          <w:sz w:val="32"/>
          <w:szCs w:val="32"/>
          <w:lang w:val="en-US" w:eastAsia="zh-CN" w:bidi="ar-SA"/>
        </w:rPr>
        <w:t>网站信息及时准确更新。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1" w:firstLineChars="200"/>
        <w:jc w:val="left"/>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kern w:val="0"/>
          <w:sz w:val="32"/>
          <w:szCs w:val="32"/>
          <w:lang w:val="en-US" w:eastAsia="zh-CN" w:bidi="ar"/>
        </w:rPr>
        <w:t>六、</w:t>
      </w:r>
      <w:r>
        <w:rPr>
          <w:rFonts w:hint="default" w:ascii="Times New Roman" w:hAnsi="Times New Roman" w:eastAsia="方正黑体简体" w:cs="Times New Roman"/>
          <w:b/>
          <w:sz w:val="32"/>
          <w:szCs w:val="32"/>
        </w:rPr>
        <w:t>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eastAsia" w:ascii="方正楷体简体" w:hAnsi="方正楷体简体" w:eastAsia="方正楷体简体" w:cs="方正楷体简体"/>
          <w:b/>
          <w:color w:val="000000"/>
          <w:kern w:val="0"/>
          <w:sz w:val="32"/>
          <w:szCs w:val="32"/>
          <w:lang w:val="en-US" w:eastAsia="zh-CN" w:bidi="ar-SA"/>
        </w:rPr>
        <w:t>（一）依据《政府信息公开信息处理费管理办法》收取信息</w:t>
      </w:r>
      <w:bookmarkStart w:id="0" w:name="_GoBack"/>
      <w:bookmarkEnd w:id="0"/>
      <w:r>
        <w:rPr>
          <w:rFonts w:hint="eastAsia" w:ascii="方正楷体简体" w:hAnsi="方正楷体简体" w:eastAsia="方正楷体简体" w:cs="方正楷体简体"/>
          <w:b/>
          <w:color w:val="000000"/>
          <w:kern w:val="0"/>
          <w:sz w:val="32"/>
          <w:szCs w:val="32"/>
          <w:lang w:val="en-US" w:eastAsia="zh-CN" w:bidi="ar-SA"/>
        </w:rPr>
        <w:t>处理费的情况；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本年度兴隆庄街道无收取信息处理费的情况。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方正楷体简体" w:hAnsi="方正楷体简体" w:eastAsia="方正楷体简体" w:cs="方正楷体简体"/>
          <w:b/>
          <w:color w:val="000000"/>
          <w:kern w:val="0"/>
          <w:sz w:val="32"/>
          <w:szCs w:val="32"/>
          <w:lang w:val="en-US" w:eastAsia="zh-CN" w:bidi="ar-SA"/>
        </w:rPr>
      </w:pPr>
      <w:r>
        <w:rPr>
          <w:rFonts w:hint="default" w:ascii="方正楷体简体" w:hAnsi="方正楷体简体" w:eastAsia="方正楷体简体" w:cs="方正楷体简体"/>
          <w:b/>
          <w:color w:val="000000"/>
          <w:kern w:val="0"/>
          <w:sz w:val="32"/>
          <w:szCs w:val="32"/>
          <w:lang w:val="en-US" w:eastAsia="zh-CN" w:bidi="ar-SA"/>
        </w:rPr>
        <w:t>（二）本行政机关落实上级年度政务公开工作要点情况；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兴隆庄街道高度重视政府信息公开工作，严格按照区政府安排部署，</w:t>
      </w:r>
      <w:r>
        <w:rPr>
          <w:rFonts w:hint="eastAsia" w:ascii="Times New Roman" w:hAnsi="Times New Roman" w:eastAsia="方正仿宋简体" w:cs="Times New Roman"/>
          <w:b/>
          <w:color w:val="000000"/>
          <w:kern w:val="0"/>
          <w:sz w:val="32"/>
          <w:szCs w:val="32"/>
          <w:lang w:val="en-US" w:eastAsia="zh-CN" w:bidi="ar-SA"/>
        </w:rPr>
        <w:t>完善主动公开基本目录、发布镇街动态、主动公开公示公告，上传每季度政府工作报告落实情况，</w:t>
      </w:r>
      <w:r>
        <w:rPr>
          <w:rFonts w:hint="default" w:ascii="Times New Roman" w:hAnsi="Times New Roman" w:eastAsia="方正仿宋简体" w:cs="Times New Roman"/>
          <w:b/>
          <w:color w:val="000000"/>
          <w:kern w:val="0"/>
          <w:sz w:val="32"/>
          <w:szCs w:val="32"/>
          <w:lang w:val="en-US" w:eastAsia="zh-CN" w:bidi="ar-SA"/>
        </w:rPr>
        <w:t>对重点</w:t>
      </w:r>
      <w:r>
        <w:rPr>
          <w:rFonts w:hint="eastAsia" w:ascii="Times New Roman" w:hAnsi="Times New Roman" w:eastAsia="方正仿宋简体" w:cs="Times New Roman"/>
          <w:b/>
          <w:color w:val="000000"/>
          <w:kern w:val="0"/>
          <w:sz w:val="32"/>
          <w:szCs w:val="32"/>
          <w:lang w:val="en-US" w:eastAsia="zh-CN" w:bidi="ar-SA"/>
        </w:rPr>
        <w:t>领域</w:t>
      </w:r>
      <w:r>
        <w:rPr>
          <w:rFonts w:hint="default" w:ascii="Times New Roman" w:hAnsi="Times New Roman" w:eastAsia="方正仿宋简体" w:cs="Times New Roman"/>
          <w:b/>
          <w:color w:val="000000"/>
          <w:kern w:val="0"/>
          <w:sz w:val="32"/>
          <w:szCs w:val="32"/>
          <w:lang w:val="en-US" w:eastAsia="zh-CN" w:bidi="ar-SA"/>
        </w:rPr>
        <w:t>公开事项等信息及时有效公开。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方正楷体简体" w:hAnsi="方正楷体简体" w:eastAsia="方正楷体简体" w:cs="方正楷体简体"/>
          <w:b/>
          <w:color w:val="000000"/>
          <w:kern w:val="0"/>
          <w:sz w:val="32"/>
          <w:szCs w:val="32"/>
          <w:lang w:val="en-US" w:eastAsia="zh-CN" w:bidi="ar-SA"/>
        </w:rPr>
      </w:pPr>
      <w:r>
        <w:rPr>
          <w:rFonts w:hint="default" w:ascii="方正楷体简体" w:hAnsi="方正楷体简体" w:eastAsia="方正楷体简体" w:cs="方正楷体简体"/>
          <w:b/>
          <w:color w:val="000000"/>
          <w:kern w:val="0"/>
          <w:sz w:val="32"/>
          <w:szCs w:val="32"/>
          <w:lang w:val="en-US" w:eastAsia="zh-CN" w:bidi="ar-SA"/>
        </w:rPr>
        <w:t>（三）本行政机关人大代表建议和政协提案办理结果公开情况；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3" w:firstLineChars="200"/>
        <w:jc w:val="left"/>
        <w:textAlignment w:val="auto"/>
        <w:rPr>
          <w:rFonts w:hint="default" w:ascii="Times New Roman" w:hAnsi="Times New Roman" w:eastAsia="方正仿宋简体" w:cs="Times New Roman"/>
          <w:b/>
          <w:color w:val="000000"/>
          <w:kern w:val="0"/>
          <w:sz w:val="32"/>
          <w:szCs w:val="32"/>
          <w:highlight w:val="none"/>
          <w:lang w:val="en-US" w:eastAsia="zh-CN" w:bidi="ar-SA"/>
        </w:rPr>
      </w:pPr>
      <w:r>
        <w:rPr>
          <w:rFonts w:hint="default" w:ascii="Times New Roman" w:hAnsi="Times New Roman" w:eastAsia="方正仿宋简体" w:cs="Times New Roman"/>
          <w:b/>
          <w:color w:val="000000"/>
          <w:kern w:val="0"/>
          <w:sz w:val="32"/>
          <w:szCs w:val="32"/>
          <w:highlight w:val="none"/>
          <w:lang w:val="en-US" w:eastAsia="zh-CN" w:bidi="ar-SA"/>
        </w:rPr>
        <w:t>2023年，兖州区兴隆庄街道共承办区级人大建议0件，政协提案0件。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方正楷体简体" w:hAnsi="方正楷体简体" w:eastAsia="方正楷体简体" w:cs="方正楷体简体"/>
          <w:b/>
          <w:color w:val="000000"/>
          <w:kern w:val="0"/>
          <w:sz w:val="32"/>
          <w:szCs w:val="32"/>
          <w:lang w:val="en-US" w:eastAsia="zh-CN" w:bidi="ar-SA"/>
        </w:rPr>
      </w:pPr>
      <w:r>
        <w:rPr>
          <w:rFonts w:hint="default" w:ascii="方正楷体简体" w:hAnsi="方正楷体简体" w:eastAsia="方正楷体简体" w:cs="方正楷体简体"/>
          <w:b/>
          <w:color w:val="000000"/>
          <w:kern w:val="0"/>
          <w:sz w:val="32"/>
          <w:szCs w:val="32"/>
          <w:lang w:val="en-US" w:eastAsia="zh-CN" w:bidi="ar-SA"/>
        </w:rPr>
        <w:t>（四）本行政机关年度政务公开工作创新情况；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坚持集中标准化公开。规划建设方便实用、节约高效的政务公开专区。按照“应公开尽公开”的原则，深化惠民政策、财务支出等重点领域信息的普及。加强政务服务事项标准化建设，提高办事效率，增强企业、群众的满意度和获得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拓宽多渠道咨询互动。依托街道政务公开专区、12345热线、社区微信群，向办事群众提供线上、线下咨询，增强回应群众关切的主动性和权威性。充分利用政务公开栏、政务公开平台、一封信、明白纸等形式进行多渠道公开，持续提升公开工作“时、度、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全面助力政策落地。坚持推进政务公开与政务服务融合，进一步改进工作作风、拓展服务能力、优化服务体验，协调解决办理过程中遇到的难点堵点，通过开展“政府开放日”活动，活用通俗易懂的语言做好政策普及，筑牢政民互动群众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方正楷体简体" w:hAnsi="方正楷体简体" w:eastAsia="方正楷体简体" w:cs="方正楷体简体"/>
          <w:b/>
          <w:color w:val="000000"/>
          <w:kern w:val="0"/>
          <w:sz w:val="32"/>
          <w:szCs w:val="32"/>
          <w:lang w:val="en-US" w:eastAsia="zh-CN" w:bidi="ar-SA"/>
        </w:rPr>
      </w:pPr>
      <w:r>
        <w:rPr>
          <w:rFonts w:hint="default" w:ascii="方正楷体简体" w:hAnsi="方正楷体简体" w:eastAsia="方正楷体简体" w:cs="方正楷体简体"/>
          <w:b/>
          <w:color w:val="000000"/>
          <w:kern w:val="0"/>
          <w:sz w:val="32"/>
          <w:szCs w:val="32"/>
          <w:lang w:val="en-US" w:eastAsia="zh-CN" w:bidi="ar-SA"/>
        </w:rPr>
        <w:t>（五）本行政机关政府信息公开工作年度报告数据统计需要说明的事项；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方正楷体简体" w:hAnsi="方正楷体简体" w:eastAsia="方正楷体简体" w:cs="方正楷体简体"/>
          <w:b/>
          <w:color w:val="000000"/>
          <w:kern w:val="0"/>
          <w:sz w:val="32"/>
          <w:szCs w:val="32"/>
          <w:lang w:val="en-US" w:eastAsia="zh-CN" w:bidi="ar-SA"/>
        </w:rPr>
      </w:pPr>
      <w:r>
        <w:rPr>
          <w:rFonts w:hint="default" w:ascii="方正楷体简体" w:hAnsi="方正楷体简体" w:eastAsia="方正楷体简体" w:cs="方正楷体简体"/>
          <w:b/>
          <w:color w:val="000000"/>
          <w:kern w:val="0"/>
          <w:sz w:val="32"/>
          <w:szCs w:val="32"/>
          <w:lang w:val="en-US" w:eastAsia="zh-CN" w:bidi="ar-SA"/>
        </w:rPr>
        <w:t>（六）本行政机关认为需要报告的其他事项；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方正楷体简体" w:hAnsi="方正楷体简体" w:eastAsia="方正楷体简体" w:cs="方正楷体简体"/>
          <w:b/>
          <w:color w:val="000000"/>
          <w:kern w:val="0"/>
          <w:sz w:val="32"/>
          <w:szCs w:val="32"/>
          <w:lang w:val="en-US" w:eastAsia="zh-CN" w:bidi="ar-SA"/>
        </w:rPr>
      </w:pPr>
      <w:r>
        <w:rPr>
          <w:rFonts w:hint="default" w:ascii="方正楷体简体" w:hAnsi="方正楷体简体" w:eastAsia="方正楷体简体" w:cs="方正楷体简体"/>
          <w:b/>
          <w:color w:val="000000"/>
          <w:kern w:val="0"/>
          <w:sz w:val="32"/>
          <w:szCs w:val="32"/>
          <w:lang w:val="en-US" w:eastAsia="zh-CN" w:bidi="ar-SA"/>
        </w:rPr>
        <w:t>（七）其他有关文件专门要求通过政府信息公开工作年度报告予以报告的事项；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方正仿宋简体" w:cs="Times New Roman"/>
          <w:b/>
          <w:color w:val="000000"/>
          <w:kern w:val="0"/>
          <w:sz w:val="32"/>
          <w:szCs w:val="32"/>
          <w:lang w:val="en-US" w:eastAsia="zh-CN" w:bidi="ar-SA"/>
        </w:rPr>
      </w:pPr>
    </w:p>
    <w:p>
      <w:pPr>
        <w:numPr>
          <w:ilvl w:val="0"/>
          <w:numId w:val="0"/>
        </w:numPr>
        <w:spacing w:line="610" w:lineRule="exact"/>
        <w:ind w:right="-105" w:rightChars="-50"/>
        <w:rPr>
          <w:rFonts w:hint="default" w:ascii="Times New Roman" w:hAnsi="Times New Roman" w:eastAsia="方正仿宋简体" w:cs="Times New Roman"/>
          <w:b/>
          <w:color w:val="000000"/>
          <w:kern w:val="0"/>
          <w:sz w:val="32"/>
          <w:szCs w:val="32"/>
          <w:lang w:val="en-US" w:eastAsia="zh-CN" w:bidi="ar-SA"/>
        </w:rPr>
      </w:pPr>
    </w:p>
    <w:sectPr>
      <w:pgSz w:w="11906" w:h="16838"/>
      <w:pgMar w:top="1701"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E4EEF47-FA4E-4AA2-9070-2F2C880259D2}"/>
  </w:font>
  <w:font w:name="微软雅黑">
    <w:panose1 w:val="020B0503020204020204"/>
    <w:charset w:val="86"/>
    <w:family w:val="auto"/>
    <w:pitch w:val="default"/>
    <w:sig w:usb0="80000287" w:usb1="2ACF3C50" w:usb2="00000016" w:usb3="00000000" w:csb0="0004001F" w:csb1="00000000"/>
    <w:embedRegular r:id="rId2" w:fontKey="{4271944B-87D9-43F3-B2CE-7EFFFD5DF899}"/>
  </w:font>
  <w:font w:name="方正仿宋简体">
    <w:panose1 w:val="02000000000000000000"/>
    <w:charset w:val="86"/>
    <w:family w:val="auto"/>
    <w:pitch w:val="default"/>
    <w:sig w:usb0="A00002BF" w:usb1="184F6CFA" w:usb2="00000012" w:usb3="00000000" w:csb0="00040001" w:csb1="00000000"/>
    <w:embedRegular r:id="rId3" w:fontKey="{7FCC2781-1E88-4881-9C82-6D0675F3A7FE}"/>
  </w:font>
  <w:font w:name="方正黑体简体">
    <w:panose1 w:val="02000000000000000000"/>
    <w:charset w:val="86"/>
    <w:family w:val="auto"/>
    <w:pitch w:val="default"/>
    <w:sig w:usb0="A00002BF" w:usb1="184F6CFA" w:usb2="00000012" w:usb3="00000000" w:csb0="00040001" w:csb1="00000000"/>
    <w:embedRegular r:id="rId4" w:fontKey="{533AFC18-4536-4619-9181-CD194859F0B9}"/>
  </w:font>
  <w:font w:name="方正楷体简体">
    <w:panose1 w:val="02000000000000000000"/>
    <w:charset w:val="86"/>
    <w:family w:val="auto"/>
    <w:pitch w:val="default"/>
    <w:sig w:usb0="A00002BF" w:usb1="184F6CFA" w:usb2="00000012" w:usb3="00000000" w:csb0="00040001" w:csb1="00000000"/>
    <w:embedRegular r:id="rId5" w:fontKey="{F945B42C-4CD5-4591-82B1-C098128D0E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NDdkM2Q5MWVjYzJjMDFiZmE2NzJlOWYwZTk0ZmYifQ=="/>
  </w:docVars>
  <w:rsids>
    <w:rsidRoot w:val="00000000"/>
    <w:rsid w:val="00755DF0"/>
    <w:rsid w:val="00A01CD2"/>
    <w:rsid w:val="01A0313A"/>
    <w:rsid w:val="03BD4EF3"/>
    <w:rsid w:val="05263B5D"/>
    <w:rsid w:val="0A7E35F2"/>
    <w:rsid w:val="0BB90A62"/>
    <w:rsid w:val="0BF503CF"/>
    <w:rsid w:val="0CEC11E8"/>
    <w:rsid w:val="0E0B095C"/>
    <w:rsid w:val="0E8F62CF"/>
    <w:rsid w:val="0E997F09"/>
    <w:rsid w:val="0EF600FC"/>
    <w:rsid w:val="119C59A7"/>
    <w:rsid w:val="1F69491A"/>
    <w:rsid w:val="200D34F7"/>
    <w:rsid w:val="20185FF9"/>
    <w:rsid w:val="20611216"/>
    <w:rsid w:val="210E5779"/>
    <w:rsid w:val="279F712B"/>
    <w:rsid w:val="27EC479B"/>
    <w:rsid w:val="2B581B41"/>
    <w:rsid w:val="2E00469C"/>
    <w:rsid w:val="300C7328"/>
    <w:rsid w:val="3244724D"/>
    <w:rsid w:val="34272982"/>
    <w:rsid w:val="3A6164C2"/>
    <w:rsid w:val="3A6B7341"/>
    <w:rsid w:val="3B424545"/>
    <w:rsid w:val="3BB32FF9"/>
    <w:rsid w:val="3C5F3C3A"/>
    <w:rsid w:val="3CA47697"/>
    <w:rsid w:val="3DED0CDD"/>
    <w:rsid w:val="3EF51CD6"/>
    <w:rsid w:val="3FC16127"/>
    <w:rsid w:val="40416B7A"/>
    <w:rsid w:val="40CB28E7"/>
    <w:rsid w:val="460F1C96"/>
    <w:rsid w:val="489144DB"/>
    <w:rsid w:val="490C1CEF"/>
    <w:rsid w:val="49DF11B1"/>
    <w:rsid w:val="4A8F2BD7"/>
    <w:rsid w:val="4C221550"/>
    <w:rsid w:val="4DF711BF"/>
    <w:rsid w:val="507E1724"/>
    <w:rsid w:val="50BE6DEA"/>
    <w:rsid w:val="57A328B9"/>
    <w:rsid w:val="600B3F9D"/>
    <w:rsid w:val="611759A9"/>
    <w:rsid w:val="63FF2724"/>
    <w:rsid w:val="6B1E4E48"/>
    <w:rsid w:val="6FB95E7D"/>
    <w:rsid w:val="74405895"/>
    <w:rsid w:val="7443040B"/>
    <w:rsid w:val="7ABF4E7D"/>
    <w:rsid w:val="7AFC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ind w:firstLine="420" w:firstLineChars="200"/>
    </w:pPr>
  </w:style>
  <w:style w:type="paragraph" w:styleId="3">
    <w:name w:val="Body Text Indent"/>
    <w:basedOn w:val="1"/>
    <w:next w:val="4"/>
    <w:autoRedefine/>
    <w:unhideWhenUsed/>
    <w:qFormat/>
    <w:uiPriority w:val="99"/>
    <w:pPr>
      <w:spacing w:after="120"/>
      <w:ind w:left="420" w:leftChars="200"/>
    </w:pPr>
  </w:style>
  <w:style w:type="paragraph" w:styleId="4">
    <w:name w:val="Normal Indent"/>
    <w:basedOn w:val="1"/>
    <w:next w:val="1"/>
    <w:autoRedefine/>
    <w:qFormat/>
    <w:uiPriority w:val="0"/>
    <w:pPr>
      <w:ind w:firstLine="420" w:firstLineChars="20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autoRedefine/>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2024-01-09T01:07:00Z</dcterms:created>
  <dc:creator>1</dc:creator>
  <cp:lastModifiedBy>WPS_1667743252</cp:lastModifiedBy>
  <dcterms:modified xsi:type="dcterms:W3CDTF">2024-01-17T09:18:49Z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49AE2B0179CD48CC912D68D58092D4C2_13</vt:lpwstr>
  </property>
</Properties>
</file>