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30"/>
        </w:rPr>
      </w:pPr>
      <w:bookmarkStart w:id="0" w:name="_GoBack"/>
      <w:bookmarkEnd w:id="0"/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after="240" w:afterLines="100"/>
        <w:jc w:val="both"/>
        <w:rPr>
          <w:rFonts w:hint="eastAsia" w:ascii="方正小标宋简体" w:eastAsia="方正小标宋简体"/>
          <w:sz w:val="54"/>
          <w:szCs w:val="54"/>
          <w:lang w:val="en-US" w:eastAsia="zh-CN"/>
        </w:rPr>
      </w:pPr>
    </w:p>
    <w:p>
      <w:pPr>
        <w:spacing w:after="240" w:afterLines="100"/>
        <w:jc w:val="center"/>
        <w:rPr>
          <w:rFonts w:hint="eastAsia" w:ascii="方正小标宋简体" w:eastAsia="方正小标宋简体"/>
          <w:sz w:val="54"/>
          <w:szCs w:val="54"/>
          <w:lang w:val="en-US" w:eastAsia="zh-CN"/>
        </w:rPr>
      </w:pP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2022年</w:t>
      </w:r>
      <w:r>
        <w:rPr>
          <w:rFonts w:hint="eastAsia" w:ascii="方正小标宋简体" w:eastAsia="方正小标宋简体"/>
          <w:sz w:val="54"/>
          <w:szCs w:val="54"/>
        </w:rPr>
        <w:t>全国质量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标杆</w:t>
      </w:r>
      <w:r>
        <w:rPr>
          <w:rFonts w:hint="eastAsia" w:ascii="方正小标宋简体" w:eastAsia="方正小标宋简体"/>
          <w:sz w:val="54"/>
          <w:szCs w:val="54"/>
        </w:rPr>
        <w:t>申报</w:t>
      </w:r>
      <w:r>
        <w:rPr>
          <w:rFonts w:hint="eastAsia" w:ascii="方正小标宋简体" w:eastAsia="方正小标宋简体"/>
          <w:sz w:val="54"/>
          <w:szCs w:val="54"/>
          <w:lang w:val="en-US" w:eastAsia="zh-CN"/>
        </w:rPr>
        <w:t>书</w:t>
      </w:r>
    </w:p>
    <w:p>
      <w:pPr>
        <w:jc w:val="center"/>
        <w:rPr>
          <w:rFonts w:ascii="方正小标宋简体" w:eastAsia="方正小标宋简体"/>
          <w:sz w:val="56"/>
        </w:rPr>
      </w:pPr>
    </w:p>
    <w:p>
      <w:pPr>
        <w:jc w:val="center"/>
        <w:rPr>
          <w:sz w:val="52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jc w:val="center"/>
        <w:rPr>
          <w:sz w:val="32"/>
          <w:u w:val="single"/>
        </w:rPr>
      </w:pPr>
      <w:r>
        <w:rPr>
          <w:rFonts w:hint="eastAsia"/>
          <w:sz w:val="32"/>
          <w:lang w:val="en-US" w:eastAsia="zh-CN"/>
        </w:rPr>
        <w:t>企业</w:t>
      </w:r>
      <w:r>
        <w:rPr>
          <w:rFonts w:hint="eastAsia"/>
          <w:sz w:val="32"/>
        </w:rPr>
        <w:t>名称：</w:t>
      </w:r>
      <w:r>
        <w:rPr>
          <w:rFonts w:hint="eastAsia"/>
          <w:sz w:val="32"/>
          <w:u w:val="single"/>
        </w:rPr>
        <w:t xml:space="preserve">                       </w:t>
      </w:r>
      <w:r>
        <w:rPr>
          <w:rFonts w:hint="eastAsia"/>
          <w:sz w:val="32"/>
        </w:rPr>
        <w:t xml:space="preserve"> </w:t>
      </w:r>
      <w:r>
        <w:rPr>
          <w:rFonts w:hint="eastAsia"/>
        </w:rPr>
        <w:t>（盖章）</w:t>
      </w:r>
    </w:p>
    <w:p>
      <w:pPr>
        <w:rPr>
          <w:sz w:val="32"/>
        </w:rPr>
      </w:pPr>
    </w:p>
    <w:p>
      <w:pPr>
        <w:tabs>
          <w:tab w:val="center" w:pos="6405"/>
          <w:tab w:val="center" w:pos="8295"/>
        </w:tabs>
        <w:spacing w:before="180" w:beforeLines="75" w:line="400" w:lineRule="exact"/>
        <w:rPr>
          <w:sz w:val="32"/>
        </w:rPr>
      </w:pPr>
      <w:r>
        <w:rPr>
          <w:rFonts w:hint="eastAsia"/>
          <w:sz w:val="32"/>
        </w:rPr>
        <w:t xml:space="preserve">       </w:t>
      </w:r>
    </w:p>
    <w:p>
      <w:pPr>
        <w:tabs>
          <w:tab w:val="center" w:pos="6405"/>
          <w:tab w:val="center" w:pos="8295"/>
        </w:tabs>
        <w:spacing w:before="180" w:beforeLines="75" w:line="400" w:lineRule="exact"/>
        <w:ind w:firstLine="1280" w:firstLineChars="400"/>
      </w:pPr>
      <w:r>
        <w:rPr>
          <w:rFonts w:hint="eastAsia"/>
          <w:sz w:val="32"/>
        </w:rPr>
        <w:t>推荐单位：</w:t>
      </w:r>
      <w:r>
        <w:rPr>
          <w:rFonts w:hint="eastAsia"/>
          <w:sz w:val="32"/>
          <w:u w:val="single"/>
        </w:rPr>
        <w:t xml:space="preserve">             </w:t>
      </w:r>
      <w:r>
        <w:rPr>
          <w:sz w:val="32"/>
          <w:u w:val="single"/>
        </w:rPr>
        <w:t xml:space="preserve">    </w:t>
      </w:r>
      <w:r>
        <w:rPr>
          <w:rFonts w:hint="eastAsia"/>
          <w:sz w:val="32"/>
          <w:u w:val="single"/>
        </w:rPr>
        <w:t xml:space="preserve">       </w:t>
      </w:r>
      <w:r>
        <w:rPr>
          <w:rFonts w:hint="eastAsia"/>
          <w:sz w:val="32"/>
        </w:rPr>
        <w:t xml:space="preserve"> </w:t>
      </w: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 w:eastAsia="宋体"/>
          <w:lang w:eastAsia="zh-CN"/>
        </w:rPr>
      </w:pPr>
    </w:p>
    <w:p>
      <w:pPr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</w:p>
    <w:p>
      <w:pPr>
        <w:jc w:val="center"/>
        <w:rPr>
          <w:rFonts w:hint="eastAsia"/>
          <w:sz w:val="32"/>
        </w:rPr>
      </w:pPr>
      <w:r>
        <w:rPr>
          <w:rFonts w:hint="eastAsia"/>
          <w:sz w:val="32"/>
        </w:rPr>
        <w:t xml:space="preserve">填表日期: 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rFonts w:hint="eastAsia"/>
          <w:sz w:val="32"/>
        </w:rPr>
        <w:t xml:space="preserve"> 年 </w:t>
      </w:r>
      <w:r>
        <w:rPr>
          <w:sz w:val="32"/>
        </w:rPr>
        <w:t xml:space="preserve">   </w:t>
      </w:r>
      <w:r>
        <w:rPr>
          <w:rFonts w:hint="eastAsia"/>
          <w:sz w:val="32"/>
        </w:rPr>
        <w:t xml:space="preserve">月 </w:t>
      </w:r>
      <w:r>
        <w:rPr>
          <w:sz w:val="32"/>
        </w:rPr>
        <w:t xml:space="preserve"> </w:t>
      </w:r>
      <w:r>
        <w:rPr>
          <w:rFonts w:hint="eastAsia"/>
          <w:sz w:val="32"/>
          <w:lang w:val="en-US" w:eastAsia="zh-CN"/>
        </w:rPr>
        <w:t xml:space="preserve"> </w:t>
      </w:r>
      <w:r>
        <w:rPr>
          <w:sz w:val="32"/>
        </w:rPr>
        <w:t xml:space="preserve"> </w:t>
      </w:r>
      <w:r>
        <w:rPr>
          <w:rFonts w:hint="eastAsia"/>
          <w:sz w:val="32"/>
        </w:rPr>
        <w:t>日</w:t>
      </w:r>
    </w:p>
    <w:p>
      <w:pPr>
        <w:spacing w:line="420" w:lineRule="exact"/>
        <w:ind w:right="344" w:rightChars="123"/>
        <w:jc w:val="both"/>
        <w:rPr>
          <w:rFonts w:hint="eastAsia" w:ascii="黑体" w:eastAsia="黑体"/>
          <w:sz w:val="36"/>
          <w:szCs w:val="36"/>
          <w:lang w:eastAsia="zh-CN"/>
        </w:rPr>
      </w:pPr>
    </w:p>
    <w:p>
      <w:pPr>
        <w:spacing w:line="420" w:lineRule="exact"/>
        <w:ind w:right="344" w:rightChars="123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填 报 说 明</w:t>
      </w:r>
    </w:p>
    <w:p>
      <w:pPr>
        <w:spacing w:before="120" w:beforeLines="50" w:after="120" w:afterLines="50" w:line="420" w:lineRule="exact"/>
        <w:rPr>
          <w:rFonts w:ascii="黑体" w:eastAsia="黑体"/>
          <w:sz w:val="40"/>
          <w:szCs w:val="32"/>
        </w:rPr>
      </w:pP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申报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需签署全国质量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申报承诺书，由</w:t>
      </w:r>
      <w:r>
        <w:rPr>
          <w:rFonts w:hint="eastAsia"/>
          <w:b/>
          <w:bCs/>
        </w:rPr>
        <w:t>申报</w:t>
      </w:r>
      <w:r>
        <w:rPr>
          <w:rFonts w:hint="eastAsia"/>
          <w:b/>
          <w:bCs/>
          <w:lang w:val="en-US" w:eastAsia="zh-CN"/>
        </w:rPr>
        <w:t>单位</w:t>
      </w:r>
      <w:r>
        <w:rPr>
          <w:rFonts w:hint="eastAsia"/>
          <w:b/>
          <w:bCs/>
        </w:rPr>
        <w:t>法人代表或</w:t>
      </w:r>
      <w:r>
        <w:rPr>
          <w:rFonts w:hint="eastAsia"/>
          <w:b/>
          <w:bCs/>
          <w:lang w:val="en-US" w:eastAsia="zh-CN"/>
        </w:rPr>
        <w:t>相关领导</w:t>
      </w:r>
      <w:r>
        <w:rPr>
          <w:rFonts w:hint="eastAsia"/>
          <w:b/>
          <w:bCs/>
        </w:rPr>
        <w:t>签字并加盖公章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申报单位需有推荐单位推荐，推荐单位需撰写推荐意见并加盖</w:t>
      </w:r>
      <w:r>
        <w:rPr>
          <w:rFonts w:hint="eastAsia"/>
        </w:rPr>
        <w:t>公章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全国</w:t>
      </w:r>
      <w:r>
        <w:rPr>
          <w:rFonts w:hint="eastAsia"/>
        </w:rPr>
        <w:t>质量</w:t>
      </w:r>
      <w:r>
        <w:rPr>
          <w:rFonts w:hint="eastAsia"/>
          <w:lang w:val="en-US" w:eastAsia="zh-CN"/>
        </w:rPr>
        <w:t>标杆</w:t>
      </w:r>
      <w:r>
        <w:rPr>
          <w:rFonts w:hint="eastAsia"/>
        </w:rPr>
        <w:t>申报材料由申报</w:t>
      </w:r>
      <w:r>
        <w:rPr>
          <w:rFonts w:hint="eastAsia"/>
          <w:lang w:val="en-US" w:eastAsia="zh-CN"/>
        </w:rPr>
        <w:t>书和典型经验材料</w:t>
      </w:r>
      <w:r>
        <w:rPr>
          <w:rFonts w:hint="eastAsia"/>
        </w:rPr>
        <w:t>组成，材料内容不得涉及国家秘密。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  <w:lang w:val="en-US" w:eastAsia="zh-CN"/>
        </w:rPr>
        <w:t>相关表格需</w:t>
      </w:r>
      <w:r>
        <w:rPr>
          <w:rFonts w:hint="eastAsia"/>
        </w:rPr>
        <w:t>结合实际情况如实填写，指标名称与特殊行业常用测量指标不一致的，以行业常用指标填写；各表具体要求见表后“注”，需按年度填写的指标</w:t>
      </w:r>
      <w:r>
        <w:rPr>
          <w:rFonts w:hint="eastAsia"/>
          <w:lang w:val="en-US" w:eastAsia="zh-CN"/>
        </w:rPr>
        <w:t>是</w:t>
      </w:r>
      <w:r>
        <w:rPr>
          <w:rFonts w:hint="eastAsia"/>
        </w:rPr>
        <w:t>指申报当年之前连续三年的指标。如表内填不下可另加附页</w:t>
      </w:r>
      <w:r>
        <w:rPr>
          <w:rFonts w:hint="eastAsia"/>
          <w:lang w:eastAsia="zh-CN"/>
        </w:rPr>
        <w:t>。</w:t>
      </w:r>
    </w:p>
    <w:p>
      <w:pPr>
        <w:numPr>
          <w:ilvl w:val="0"/>
          <w:numId w:val="1"/>
        </w:numPr>
        <w:spacing w:before="120" w:beforeLines="50" w:line="520" w:lineRule="exact"/>
        <w:ind w:left="0" w:firstLine="539"/>
      </w:pPr>
      <w:r>
        <w:rPr>
          <w:rFonts w:hint="eastAsia"/>
        </w:rPr>
        <w:t>请将</w:t>
      </w:r>
      <w:r>
        <w:rPr>
          <w:rFonts w:hint="eastAsia"/>
          <w:lang w:val="en-US" w:eastAsia="zh-CN"/>
        </w:rPr>
        <w:t>加盖公章的</w:t>
      </w:r>
      <w:r>
        <w:rPr>
          <w:rFonts w:hint="eastAsia"/>
        </w:rPr>
        <w:t>申报</w:t>
      </w:r>
      <w:r>
        <w:rPr>
          <w:rFonts w:hint="eastAsia"/>
          <w:lang w:val="en-US" w:eastAsia="zh-CN"/>
        </w:rPr>
        <w:t>书、典型经验材料和证明材料等三个文件的word版打包压缩成RAR格式文件,以“申报企业全称”命名</w:t>
      </w:r>
      <w:r>
        <w:rPr>
          <w:rFonts w:hint="eastAsia"/>
        </w:rPr>
        <w:t>上传至申报系统，并发送到指定邮箱</w:t>
      </w:r>
      <w:r>
        <w:rPr>
          <w:rFonts w:hint="eastAsia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qmb@caq.org.cn</w:t>
      </w:r>
      <w:r>
        <w:rPr>
          <w:rFonts w:hint="eastAsia"/>
        </w:rPr>
        <w:t>。</w:t>
      </w:r>
    </w:p>
    <w:p>
      <w:pPr>
        <w:numPr>
          <w:ilvl w:val="0"/>
          <w:numId w:val="1"/>
        </w:numPr>
        <w:spacing w:line="520" w:lineRule="exact"/>
        <w:ind w:left="0" w:firstLine="541"/>
        <w:rPr>
          <w:sz w:val="24"/>
        </w:rPr>
        <w:sectPr>
          <w:pgSz w:w="11906" w:h="16838"/>
          <w:pgMar w:top="1418" w:right="1361" w:bottom="1418" w:left="1361" w:header="851" w:footer="992" w:gutter="0"/>
          <w:cols w:space="425" w:num="1"/>
          <w:docGrid w:linePitch="312" w:charSpace="0"/>
        </w:sect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jc w:val="center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</w:t>
      </w:r>
      <w:r>
        <w:rPr>
          <w:rStyle w:val="9"/>
          <w:rFonts w:hint="eastAsia" w:ascii="方正小标宋简体" w:hAnsi="方正小标宋简体" w:eastAsia="方正小标宋简体" w:cs="方正小标宋简体"/>
          <w:b w:val="0"/>
          <w:bCs/>
          <w:i w:val="0"/>
          <w:caps w:val="0"/>
          <w:color w:val="000000"/>
          <w:spacing w:val="0"/>
          <w:sz w:val="44"/>
          <w:szCs w:val="44"/>
        </w:rPr>
        <w:t>承诺书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  <w:t> 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我们在申报全国质量标杆过程中做出如下承诺：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本单位自愿申报全国质量标杆。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递交的所有申报材料真实、有效，对因提供材料不实造成的后果，本单位承担全部责任。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严格遵守《2022年全国质量标杆遴选及交流实施办法》的有关规定，恪守社会公德、企业道德，不采取请客送礼等不正当手段，干扰全国质量标杆评审工作。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在评审过程中，对全国质量标杆工作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  <w:lang w:val="en-US" w:eastAsia="zh-CN"/>
        </w:rPr>
        <w:t>办公室有关</w:t>
      </w: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安排积极予以支持、配合。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-24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自愿接受社会各界的监督。</w:t>
      </w:r>
    </w:p>
    <w:p>
      <w:pPr>
        <w:keepNext w:val="0"/>
        <w:keepLines w:val="0"/>
        <w:pageBreakBefore w:val="0"/>
        <w:widowControl w:val="0"/>
        <w:tabs>
          <w:tab w:val="center" w:pos="89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" w:firstLine="624" w:firstLineChars="200"/>
        <w:textAlignment w:val="auto"/>
        <w:rPr>
          <w:rFonts w:ascii="仿宋_GB2312" w:hAnsi="宋体" w:eastAsia="仿宋_GB2312"/>
          <w:b w:val="0"/>
          <w:bCs w:val="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 w:val="0"/>
          <w:bCs w:val="0"/>
          <w:spacing w:val="-4"/>
          <w:sz w:val="32"/>
          <w:szCs w:val="32"/>
        </w:rPr>
        <w:t>本单位对上述条款做出郑重承诺，并在申报全国质量标杆过程中严格遵守。</w:t>
      </w: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</w:rPr>
      </w:pPr>
    </w:p>
    <w:p>
      <w:pPr>
        <w:pStyle w:val="5"/>
        <w:keepNext w:val="0"/>
        <w:keepLines w:val="0"/>
        <w:widowControl/>
        <w:suppressLineNumbers w:val="0"/>
        <w:spacing w:before="75" w:beforeAutospacing="0" w:after="75" w:afterAutospacing="0"/>
        <w:ind w:left="0" w:right="0" w:firstLine="0"/>
        <w:rPr>
          <w:rFonts w:hint="default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         企业名称： （盖章）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高层签字：</w:t>
      </w:r>
    </w:p>
    <w:p>
      <w:pPr>
        <w:spacing w:line="760" w:lineRule="exact"/>
        <w:jc w:val="center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 xml:space="preserve">                       签署日期：</w:t>
      </w: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default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全国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</w:rPr>
        <w:t>质量标杆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lang w:val="en-US" w:eastAsia="zh-CN"/>
        </w:rPr>
        <w:t>申报表</w:t>
      </w:r>
    </w:p>
    <w:tbl>
      <w:tblPr>
        <w:tblStyle w:val="7"/>
        <w:tblpPr w:leftFromText="180" w:rightFromText="180" w:vertAnchor="text" w:horzAnchor="page" w:tblpX="1335" w:tblpY="510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2437"/>
        <w:gridCol w:w="2437"/>
        <w:gridCol w:w="1162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推荐单位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434"/>
            <w:placeholder>
              <w:docPart w:val="{0505c959-af23-4da3-8ca4-44eb02a78a6c}"/>
            </w:placeholder>
            <w:showingPlcHdr/>
            <w:dropDownList>
              <w:listItem w:displayText="北京市经济和信息化局" w:value="北京市经济和信息化局"/>
              <w:listItem w:displayText="天津市工业和信息化局" w:value="天津市工业和信息化局"/>
              <w:listItem w:displayText="河北省工业和信息化厅" w:value="河北省工业和信息化厅"/>
              <w:listItem w:displayText="山西省经济和信息化厅" w:value="山西省经济和信息化厅"/>
              <w:listItem w:displayText="内蒙古自治区工业和信息化厅" w:value="内蒙古自治区工业和信息化厅"/>
              <w:listItem w:displayText="辽宁省工业和信息化厅" w:value="辽宁省工业和信息化厅"/>
              <w:listItem w:displayText="吉林省工业和信息化厅" w:value="吉林省工业和信息化厅"/>
              <w:listItem w:displayText="黑龙江省工业和信息化厅" w:value="黑龙江省工业和信息化厅"/>
              <w:listItem w:displayText="上海市经济和信息化委员会" w:value="上海市经济和信息化委员会"/>
              <w:listItem w:displayText="江苏省工业和信息化厅" w:value="江苏省工业和信息化厅"/>
              <w:listItem w:displayText="浙江省经济和信息化厅" w:value="浙江省经济和信息化厅"/>
              <w:listItem w:displayText="安徽省经济和信息化厅" w:value="安徽省经济和信息化厅"/>
              <w:listItem w:displayText="福建省工业和信息化厅" w:value="福建省工业和信息化厅"/>
              <w:listItem w:displayText="江西省工业和信息化厅" w:value="江西省工业和信息化厅"/>
              <w:listItem w:displayText="山东省工业和信息化厅" w:value="山东省工业和信息化厅"/>
              <w:listItem w:displayText="河南省工业和信息化厅" w:value="河南省工业和信息化厅"/>
              <w:listItem w:displayText="湖北省经济和信息化厅" w:value="湖北省经济和信息化厅"/>
              <w:listItem w:displayText="湖南省工业和信息化厅" w:value="湖南省工业和信息化厅"/>
              <w:listItem w:displayText="广东省工业和信息化厅" w:value="广东省工业和信息化厅"/>
              <w:listItem w:displayText="广西壮族自治区工业和信息化厅" w:value="广西壮族自治区工业和信息化厅"/>
              <w:listItem w:displayText="海南省工业和信息化厅" w:value="海南省工业和信息化厅"/>
              <w:listItem w:displayText="重庆市经济和信息化委员会" w:value="重庆市经济和信息化委员会"/>
              <w:listItem w:displayText="四川省经济和信息化厅" w:value="四川省经济和信息化厅"/>
              <w:listItem w:displayText="贵州省工业和信息化厅" w:value="贵州省工业和信息化厅"/>
              <w:listItem w:displayText="云南省工业和信息化厅" w:value="云南省工业和信息化厅"/>
              <w:listItem w:displayText="西藏自治区经济和信息化厅" w:value="西藏自治区经济和信息化厅"/>
              <w:listItem w:displayText="陕西省工业和信息化厅" w:value="陕西省工业和信息化厅"/>
              <w:listItem w:displayText="甘肃省工业和信息化厅" w:value="甘肃省工业和信息化厅"/>
              <w:listItem w:displayText="青海省工业和信息化厅" w:value="青海省工业和信息化厅"/>
              <w:listItem w:displayText="宁夏回族自治区工业和信息化厅" w:value="宁夏回族自治区工业和信息化厅"/>
              <w:listItem w:displayText="新疆维吾尔自治区工业和信息化厅" w:value="新疆维吾尔自治区工业和信息化厅"/>
              <w:listItem w:displayText="大连市工业和信息化局" w:value="大连市工业和信息化局"/>
              <w:listItem w:displayText="宁波市经济和信息化局" w:value="宁波市经济和信息化局"/>
              <w:listItem w:displayText="厦门市工业和信息化局" w:value="厦门市工业和信息化局"/>
              <w:listItem w:displayText="青岛市工业和信息化局" w:value="青岛市工业和信息化局"/>
              <w:listItem w:displayText="深圳市工业和信息化局" w:value="深圳市工业和信息化局"/>
              <w:listItem w:displayText="新疆生产建设兵团工业和信息化局" w:value="新疆生产建设兵团工业和信息化局"/>
              <w:listItem w:displayText="中国机械工业联合会" w:value="中国机械工业联合会"/>
              <w:listItem w:displayText="中国机械工业质量管理协会" w:value="中国机械工业质量管理协会"/>
              <w:listItem w:displayText="中国钢铁工业协会" w:value="中国钢铁工业协会"/>
              <w:listItem w:displayText="中国有色金属工业协会" w:value="中国有色金属工业协会"/>
              <w:listItem w:displayText="中国石油和化学工业联合会" w:value="中国石油和化学工业联合会"/>
              <w:listItem w:displayText="中国轻工业联合会" w:value="中国轻工业联合会"/>
              <w:listItem w:displayText="中国纺织工业联合会" w:value="中国纺织工业联合会"/>
              <w:listItem w:displayText="中国建筑材料联合会" w:value="中国建筑材料联合会"/>
              <w:listItem w:displayText="中国电子信息行业联合会" w:value="中国电子信息行业联合会"/>
              <w:listItem w:displayText="中国电子质量管理协会" w:value="中国电子质量管理协会"/>
              <w:listItem w:displayText="中国中小企业协会" w:value="中国中小企业协会"/>
              <w:listItem w:displayText="中国质量协会" w:value="中国质量协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7311" w:type="dxa"/>
                <w:gridSpan w:val="4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</w:rPr>
              <w:t>统一社会信用代码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企业类型</w:t>
            </w:r>
          </w:p>
        </w:tc>
        <w:tc>
          <w:tcPr>
            <w:tcW w:w="2437" w:type="dxa"/>
            <w:gridSpan w:val="2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4940"/>
              <w:placeholder>
                <w:docPart w:val="{dd62e130-0571-4cfc-a064-08a22e544e1a}"/>
              </w:placeholder>
              <w:showingPlcHdr/>
              <w:dropDownList>
                <w:listItem w:displayText="国有企业" w:value="国有企业"/>
                <w:listItem w:displayText="集体企业" w:value="集体企业"/>
                <w:listItem w:displayText="股份合作企业" w:value="股份合作企业"/>
                <w:listItem w:displayText="联营企业" w:value="联营企业"/>
                <w:listItem w:displayText="有限责任公司" w:value="有限责任公司"/>
                <w:listItem w:displayText="股份有限公司" w:value="股份有限公司"/>
                <w:listItem w:displayText="私营企业" w:value="私营企业"/>
                <w:listItem w:displayText="其他企业" w:value="其他企业"/>
                <w:listItem w:displayText="港、澳、台商投资企业" w:value="港、澳、台商投资企业"/>
                <w:listItem w:displayText="外商投资企业" w:value="外商投资企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行业分类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1528"/>
            <w:placeholder>
              <w:docPart w:val="{30d277f4-8077-4cf1-a680-3dad176a7bfd}"/>
            </w:placeholder>
            <w:showingPlcHdr/>
            <w:dropDownList>
              <w:listItem w:displayText="农副食品加工业" w:value="农副食品加工业"/>
              <w:listItem w:displayText="食品制造业" w:value="食品制造业"/>
              <w:listItem w:displayText="酒、饮料和精制茶制造业" w:value="酒、饮料和精制茶制造业"/>
              <w:listItem w:displayText="烟草制品业" w:value="烟草制品业"/>
              <w:listItem w:displayText="纺织业" w:value="纺织业"/>
              <w:listItem w:displayText="纺织服装、服饰业" w:value="纺织服装、服饰业"/>
              <w:listItem w:displayText="皮革、毛皮、羽毛及其制品和制鞋业" w:value="皮革、毛皮、羽毛及其制品和制鞋业"/>
              <w:listItem w:displayText="木材加工和木、竹、藤、棕、草制品业" w:value="木材加工和木、竹、藤、棕、草制品业"/>
              <w:listItem w:displayText="家具制造业" w:value="家具制造业"/>
              <w:listItem w:displayText="造纸和纸制品业" w:value="造纸和纸制品业"/>
              <w:listItem w:displayText="印刷和记录媒介复制业" w:value="印刷和记录媒介复制业"/>
              <w:listItem w:displayText="文教、工美、体育和娱乐用品制造业" w:value="文教、工美、体育和娱乐用品制造业"/>
              <w:listItem w:displayText="石油、煤炭及其他燃料加工业" w:value="石油、煤炭及其他燃料加工业"/>
              <w:listItem w:displayText="化学原料和化学制品制造业" w:value="化学原料和化学制品制造业"/>
              <w:listItem w:displayText="医药制造业" w:value="医药制造业"/>
              <w:listItem w:displayText="化学纤维制造业" w:value="化学纤维制造业"/>
              <w:listItem w:displayText="橡胶和塑料制品业" w:value="橡胶和塑料制品业"/>
              <w:listItem w:displayText="非金属矿物制品业" w:value="非金属矿物制品业"/>
              <w:listItem w:displayText="黑色金属冶炼和压延加工业" w:value="黑色金属冶炼和压延加工业"/>
              <w:listItem w:displayText="有色金属冶炼和压延加工业" w:value="有色金属冶炼和压延加工业"/>
              <w:listItem w:displayText="金属制品业" w:value="金属制品业"/>
              <w:listItem w:displayText="通用设备制造业" w:value="通用设备制造业"/>
              <w:listItem w:displayText="专用设备制造业" w:value="专用设备制造业"/>
              <w:listItem w:displayText="汽车制造业" w:value="汽车制造业"/>
              <w:listItem w:displayText="铁路、船舶、航空航天和其他运输设备制造业" w:value="铁路、船舶、航空航天和其他运输设备制造业"/>
              <w:listItem w:displayText="电气机械和器材制造业" w:value="电气机械和器材制造业"/>
              <w:listItem w:displayText="计算机、通信和其他电子设备制造业" w:value="计算机、通信和其他电子设备制造业"/>
              <w:listItem w:displayText="仪器仪表制造业" w:value="仪器仪表制造业"/>
              <w:listItem w:displayText="其他制造业" w:value="其他制造业"/>
              <w:listItem w:displayText="废弃资源综合利用业" w:value="废弃资源综合利用业"/>
              <w:listItem w:displayText="金属制品、机械和设备修理业" w:value="金属制品、机械和设备修理业"/>
              <w:listItem w:displayText="其他服务业" w:value="其他服务业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组织规模</w:t>
            </w:r>
          </w:p>
        </w:tc>
        <w:sdt>
          <w:sdt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  <w:id w:val="147460725"/>
            <w:placeholder>
              <w:docPart w:val="{55da5b55-7cfb-4103-9647-1fb5aee4b5dd}"/>
            </w:placeholder>
            <w:showingPlcHdr/>
            <w:dropDownList>
              <w:listItem w:displayText="大型" w:value="大型"/>
              <w:listItem w:displayText="中型" w:value="中型"/>
              <w:listItem w:displayText="小型" w:value="小型"/>
              <w:listItem w:displayText="微型" w:value="微型"/>
            </w:dropDownList>
          </w:sdtPr>
          <w:sdtEndPr>
            <w:rPr>
              <w:rFonts w:hint="eastAsia" w:ascii="Times New Roman" w:hAnsi="Times New Roman" w:eastAsia="宋体" w:cs="Times New Roman"/>
              <w:b/>
              <w:kern w:val="2"/>
              <w:sz w:val="21"/>
              <w:szCs w:val="16"/>
              <w:vertAlign w:val="baseline"/>
              <w:lang w:val="en-US" w:eastAsia="zh-CN" w:bidi="ar-SA"/>
            </w:rPr>
          </w:sdtEndPr>
          <w:sdtContent>
            <w:tc>
              <w:tcPr>
                <w:tcW w:w="2437" w:type="dxa"/>
                <w:gridSpan w:val="2"/>
                <w:vAlign w:val="center"/>
              </w:tcPr>
              <w:p>
                <w:pPr>
                  <w:spacing w:line="240" w:lineRule="auto"/>
                  <w:jc w:val="center"/>
                  <w:rPr>
                    <w:rFonts w:hint="eastAsia"/>
                    <w:b/>
                    <w:sz w:val="21"/>
                    <w:szCs w:val="16"/>
                    <w:vertAlign w:val="baseline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经验名称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申报方向（可多选）</w:t>
            </w:r>
          </w:p>
        </w:tc>
        <w:tc>
          <w:tcPr>
            <w:tcW w:w="7311" w:type="dxa"/>
            <w:gridSpan w:val="4"/>
            <w:vAlign w:val="center"/>
          </w:tcPr>
          <w:p>
            <w:pPr>
              <w:spacing w:line="240" w:lineRule="auto"/>
              <w:rPr>
                <w:rFonts w:hint="default" w:eastAsia="宋体"/>
                <w:bCs/>
                <w:spacing w:val="-14"/>
                <w:sz w:val="24"/>
                <w:szCs w:val="40"/>
                <w:lang w:val="en-US" w:eastAsia="zh-CN"/>
              </w:rPr>
            </w:pPr>
            <w:r>
              <w:rPr>
                <w:rFonts w:hint="eastAsia"/>
                <w:bCs/>
                <w:spacing w:val="-16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>质量管理体系</w:t>
            </w:r>
            <w:r>
              <w:rPr>
                <w:rFonts w:hint="eastAsia"/>
                <w:bCs/>
                <w:spacing w:val="-16"/>
                <w:sz w:val="24"/>
                <w:szCs w:val="40"/>
              </w:rPr>
              <w:t xml:space="preserve">  </w:t>
            </w:r>
            <w:r>
              <w:rPr>
                <w:rFonts w:hint="eastAsia"/>
                <w:bCs/>
                <w:spacing w:val="-16"/>
                <w:sz w:val="24"/>
                <w:szCs w:val="4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质量管理数字化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6"/>
                <w:sz w:val="24"/>
                <w:szCs w:val="40"/>
              </w:rPr>
              <w:t xml:space="preserve"> </w:t>
            </w:r>
            <w:r>
              <w:rPr>
                <w:rFonts w:hint="eastAsia"/>
                <w:bCs/>
                <w:spacing w:val="-16"/>
                <w:sz w:val="24"/>
                <w:szCs w:val="40"/>
                <w:lang w:val="en-US" w:eastAsia="zh-CN"/>
              </w:rPr>
              <w:t xml:space="preserve">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可靠性提升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>过程控制</w:t>
            </w:r>
          </w:p>
          <w:p>
            <w:pPr>
              <w:spacing w:line="240" w:lineRule="auto"/>
              <w:rPr>
                <w:rFonts w:hint="eastAsia"/>
                <w:b/>
                <w:sz w:val="21"/>
                <w:szCs w:val="16"/>
                <w:vertAlign w:val="baseline"/>
              </w:rPr>
            </w:pP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质量管理方法</w:t>
            </w:r>
            <w:r>
              <w:rPr>
                <w:rFonts w:hint="eastAsia"/>
                <w:bCs/>
                <w:spacing w:val="-14"/>
                <w:sz w:val="24"/>
                <w:szCs w:val="40"/>
                <w:lang w:val="en-US" w:eastAsia="zh-CN"/>
              </w:rPr>
              <w:t xml:space="preserve">   </w:t>
            </w:r>
            <w:r>
              <w:rPr>
                <w:rFonts w:hint="eastAsia"/>
                <w:bCs/>
                <w:spacing w:val="-14"/>
                <w:sz w:val="24"/>
                <w:szCs w:val="40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24"/>
                <w:szCs w:val="40"/>
              </w:rPr>
              <w:t>中小企业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近三年主营业务收入（单位：万元）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2019年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eastAsia="宋体"/>
                <w:b w:val="0"/>
                <w:bCs/>
                <w:sz w:val="21"/>
                <w:szCs w:val="16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 w:val="0"/>
                <w:bCs/>
                <w:sz w:val="21"/>
                <w:szCs w:val="16"/>
                <w:vertAlign w:val="baseline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restart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  <w:r>
              <w:rPr>
                <w:rFonts w:hint="eastAsia"/>
                <w:b/>
                <w:sz w:val="21"/>
                <w:szCs w:val="16"/>
                <w:vertAlign w:val="baseline"/>
                <w:lang w:val="en-US" w:eastAsia="zh-CN"/>
              </w:rPr>
              <w:t>近三年利润总额（单位：万元）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2019年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2020年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Times New Roman" w:hAnsi="Times New Roman" w:eastAsia="宋体" w:cs="Times New Roman"/>
                <w:b w:val="0"/>
                <w:bCs/>
                <w:kern w:val="2"/>
                <w:sz w:val="21"/>
                <w:szCs w:val="16"/>
                <w:vertAlign w:val="baseline"/>
                <w:lang w:val="en-US" w:eastAsia="zh-CN" w:bidi="ar-SA"/>
              </w:rPr>
            </w:pPr>
            <w:r>
              <w:rPr>
                <w:rFonts w:hint="eastAsia"/>
                <w:b w:val="0"/>
                <w:bCs/>
                <w:sz w:val="21"/>
                <w:szCs w:val="16"/>
                <w:vertAlign w:val="baseline"/>
                <w:lang w:val="en-US" w:eastAsia="zh-CN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Merge w:val="continue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sz w:val="28"/>
                <w:szCs w:val="24"/>
              </w:rPr>
            </w:pP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联系人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部门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职务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电话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手机</w:t>
            </w: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7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邮箱</w:t>
            </w:r>
          </w:p>
        </w:tc>
        <w:tc>
          <w:tcPr>
            <w:tcW w:w="2437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975" w:type="dxa"/>
            <w:vAlign w:val="center"/>
          </w:tcPr>
          <w:p>
            <w:pPr>
              <w:spacing w:line="240" w:lineRule="auto"/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通讯地址</w:t>
            </w:r>
          </w:p>
        </w:tc>
        <w:tc>
          <w:tcPr>
            <w:tcW w:w="4874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162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>邮编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uto"/>
              <w:jc w:val="center"/>
              <w:rPr>
                <w:rFonts w:hint="eastAsia"/>
                <w:b/>
                <w:sz w:val="21"/>
                <w:szCs w:val="16"/>
                <w:vertAlign w:val="baseline"/>
              </w:rPr>
            </w:pPr>
          </w:p>
        </w:tc>
      </w:tr>
    </w:tbl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/>
          <w:b/>
          <w:sz w:val="36"/>
        </w:rPr>
      </w:pPr>
    </w:p>
    <w:p>
      <w:pPr>
        <w:spacing w:line="520" w:lineRule="exact"/>
        <w:jc w:val="both"/>
        <w:rPr>
          <w:rFonts w:hint="eastAsia"/>
          <w:b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管理效益统计表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margin" w:tblpXSpec="center" w:tblpY="211"/>
        <w:tblW w:w="99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0"/>
        <w:gridCol w:w="1120"/>
        <w:gridCol w:w="948"/>
        <w:gridCol w:w="980"/>
        <w:gridCol w:w="980"/>
        <w:gridCol w:w="980"/>
        <w:gridCol w:w="956"/>
        <w:gridCol w:w="1004"/>
        <w:gridCol w:w="20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00" w:type="dxa"/>
            <w:gridSpan w:val="2"/>
          </w:tcPr>
          <w:p>
            <w:pPr>
              <w:spacing w:line="600" w:lineRule="exact"/>
              <w:jc w:val="center"/>
              <w:rPr>
                <w:bCs/>
                <w:spacing w:val="-4"/>
              </w:rPr>
            </w:pPr>
            <w:r>
              <w:rPr>
                <w:rFonts w:hint="eastAsia"/>
                <w:b/>
                <w:bCs w:val="0"/>
                <w:spacing w:val="-4"/>
                <w:lang w:val="en-US" w:eastAsia="zh-CN"/>
              </w:rPr>
              <w:t>主导</w:t>
            </w:r>
            <w:r>
              <w:rPr>
                <w:rFonts w:hint="eastAsia"/>
                <w:b/>
                <w:bCs w:val="0"/>
                <w:spacing w:val="-4"/>
              </w:rPr>
              <w:t>产品/服务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restart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市场占有</w:t>
            </w:r>
          </w:p>
          <w:p>
            <w:pPr>
              <w:jc w:val="center"/>
              <w:rPr>
                <w:bCs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份额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年度</w:t>
            </w:r>
          </w:p>
        </w:tc>
        <w:tc>
          <w:tcPr>
            <w:tcW w:w="948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80" w:type="dxa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980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956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国内</w:t>
            </w:r>
          </w:p>
        </w:tc>
        <w:tc>
          <w:tcPr>
            <w:tcW w:w="1004" w:type="dxa"/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国际</w:t>
            </w:r>
          </w:p>
        </w:tc>
        <w:tc>
          <w:tcPr>
            <w:tcW w:w="2002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宋体" w:cs="Times New Roman"/>
                <w:bCs/>
                <w:kern w:val="2"/>
                <w:sz w:val="28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2019年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bCs/>
              </w:rPr>
              <w:t>2020年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Cs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  <w:bCs/>
              </w:rPr>
              <w:t>20</w:t>
            </w:r>
            <w:r>
              <w:rPr>
                <w:bCs/>
              </w:rPr>
              <w:t>21</w:t>
            </w:r>
            <w:r>
              <w:rPr>
                <w:rFonts w:hint="eastAsia"/>
                <w:bCs/>
              </w:rPr>
              <w:t>年</w:t>
            </w:r>
          </w:p>
        </w:tc>
        <w:tc>
          <w:tcPr>
            <w:tcW w:w="948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80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956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004" w:type="dxa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满意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2019年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1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spacing w:val="-14"/>
                <w:sz w:val="18"/>
              </w:rPr>
              <w:t>第三方调查</w:t>
            </w:r>
          </w:p>
          <w:p>
            <w:pPr>
              <w:spacing w:line="240" w:lineRule="exact"/>
              <w:rPr>
                <w:bCs/>
                <w:sz w:val="15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2020年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  <w:lang w:eastAsia="zh-CN"/>
              </w:rPr>
              <w:t>□</w:t>
            </w:r>
            <w:r>
              <w:rPr>
                <w:rFonts w:hint="eastAsia"/>
                <w:bCs/>
                <w:spacing w:val="-16"/>
                <w:sz w:val="18"/>
              </w:rPr>
              <w:t xml:space="preserve">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spacing w:line="240" w:lineRule="exact"/>
              <w:rPr>
                <w:bCs/>
                <w:sz w:val="15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2021年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restart"/>
            <w:vAlign w:val="center"/>
          </w:tcPr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顾客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忠诚</w:t>
            </w:r>
          </w:p>
          <w:p>
            <w:pPr>
              <w:jc w:val="center"/>
              <w:rPr>
                <w:b/>
                <w:bCs w:val="0"/>
                <w:spacing w:val="22"/>
              </w:rPr>
            </w:pPr>
            <w:r>
              <w:rPr>
                <w:rFonts w:hint="eastAsia"/>
                <w:b/>
                <w:bCs w:val="0"/>
                <w:spacing w:val="22"/>
              </w:rPr>
              <w:t>程度</w:t>
            </w: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2019年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2020年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" w:hRule="atLeast"/>
        </w:trPr>
        <w:tc>
          <w:tcPr>
            <w:tcW w:w="980" w:type="dxa"/>
            <w:vMerge w:val="continue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120" w:type="dxa"/>
            <w:vAlign w:val="center"/>
          </w:tcPr>
          <w:p>
            <w:pPr>
              <w:spacing w:line="400" w:lineRule="exact"/>
              <w:rPr>
                <w:bCs/>
              </w:rPr>
            </w:pPr>
            <w:r>
              <w:rPr>
                <w:rFonts w:hint="eastAsia"/>
              </w:rPr>
              <w:t>2021年</w:t>
            </w:r>
          </w:p>
        </w:tc>
        <w:tc>
          <w:tcPr>
            <w:tcW w:w="1928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1960" w:type="dxa"/>
            <w:gridSpan w:val="2"/>
          </w:tcPr>
          <w:p>
            <w:pPr>
              <w:spacing w:line="700" w:lineRule="exact"/>
              <w:rPr>
                <w:bCs/>
              </w:rPr>
            </w:pPr>
          </w:p>
        </w:tc>
        <w:tc>
          <w:tcPr>
            <w:tcW w:w="2002" w:type="dxa"/>
          </w:tcPr>
          <w:p>
            <w:pPr>
              <w:spacing w:line="240" w:lineRule="exact"/>
              <w:rPr>
                <w:bCs/>
                <w:spacing w:val="-16"/>
                <w:sz w:val="18"/>
              </w:rPr>
            </w:pPr>
            <w:r>
              <w:rPr>
                <w:rFonts w:hint="eastAsia"/>
                <w:bCs/>
                <w:spacing w:val="-16"/>
                <w:sz w:val="18"/>
              </w:rPr>
              <w:t xml:space="preserve">□自评  </w:t>
            </w:r>
            <w:r>
              <w:rPr>
                <w:rFonts w:hint="eastAsia"/>
                <w:bCs/>
                <w:spacing w:val="-14"/>
                <w:sz w:val="18"/>
              </w:rPr>
              <w:t>□第三方调查</w:t>
            </w:r>
          </w:p>
          <w:p>
            <w:pPr>
              <w:rPr>
                <w:bCs/>
                <w:sz w:val="21"/>
              </w:rPr>
            </w:pPr>
            <w:r>
              <w:rPr>
                <w:rFonts w:hint="eastAsia"/>
                <w:bCs/>
                <w:spacing w:val="-14"/>
                <w:sz w:val="18"/>
              </w:rPr>
              <w:t>调查机构名称：</w:t>
            </w:r>
          </w:p>
        </w:tc>
      </w:tr>
    </w:tbl>
    <w:p>
      <w:pPr>
        <w:spacing w:line="340" w:lineRule="exact"/>
        <w:rPr>
          <w:rFonts w:hint="eastAsia" w:ascii="仿宋_GB2312" w:eastAsia="仿宋_GB2312"/>
          <w:bCs/>
          <w:sz w:val="24"/>
        </w:rPr>
      </w:pPr>
    </w:p>
    <w:p>
      <w:pPr>
        <w:spacing w:line="340" w:lineRule="exact"/>
        <w:rPr>
          <w:rFonts w:eastAsia="楷体_GB2312"/>
          <w:bCs/>
          <w:sz w:val="24"/>
        </w:rPr>
      </w:pPr>
      <w:r>
        <w:rPr>
          <w:rFonts w:hint="eastAsia" w:ascii="仿宋_GB2312" w:eastAsia="仿宋_GB2312"/>
          <w:bCs/>
          <w:sz w:val="24"/>
        </w:rPr>
        <w:t>注：提供顾客满意度</w:t>
      </w:r>
      <w:r>
        <w:rPr>
          <w:rFonts w:hint="eastAsia" w:ascii="仿宋_GB2312" w:eastAsia="仿宋_GB2312"/>
          <w:bCs/>
          <w:sz w:val="24"/>
          <w:lang w:eastAsia="zh-CN"/>
        </w:rPr>
        <w:t>、</w:t>
      </w:r>
      <w:r>
        <w:rPr>
          <w:rFonts w:hint="eastAsia" w:ascii="仿宋_GB2312" w:eastAsia="仿宋_GB2312"/>
          <w:bCs/>
          <w:sz w:val="24"/>
          <w:lang w:val="en-US" w:eastAsia="zh-CN"/>
        </w:rPr>
        <w:t>忠诚度</w:t>
      </w:r>
      <w:r>
        <w:rPr>
          <w:rFonts w:hint="eastAsia" w:ascii="仿宋_GB2312" w:eastAsia="仿宋_GB2312"/>
          <w:bCs/>
          <w:sz w:val="24"/>
        </w:rPr>
        <w:t>调查分析报告的证实性材料。</w:t>
      </w:r>
    </w:p>
    <w:p>
      <w:pPr>
        <w:spacing w:line="520" w:lineRule="exact"/>
        <w:jc w:val="both"/>
        <w:rPr>
          <w:rFonts w:hint="eastAsia"/>
          <w:bCs/>
          <w:sz w:val="36"/>
          <w:lang w:val="en-US" w:eastAsia="zh-CN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/>
          <w:bCs/>
          <w:sz w:val="36"/>
        </w:rPr>
      </w:pPr>
    </w:p>
    <w:p>
      <w:pPr>
        <w:spacing w:line="520" w:lineRule="exact"/>
        <w:jc w:val="both"/>
        <w:rPr>
          <w:rFonts w:hint="eastAsia"/>
          <w:bCs/>
          <w:sz w:val="36"/>
        </w:rPr>
      </w:pP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经济效益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统计表</w:t>
      </w:r>
    </w:p>
    <w:p>
      <w:pPr>
        <w:spacing w:line="52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</w:pPr>
    </w:p>
    <w:tbl>
      <w:tblPr>
        <w:tblStyle w:val="6"/>
        <w:tblpPr w:leftFromText="180" w:rightFromText="180" w:vertAnchor="text" w:horzAnchor="page" w:tblpX="1275" w:tblpY="103"/>
        <w:tblOverlap w:val="never"/>
        <w:tblW w:w="963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856"/>
        <w:gridCol w:w="979"/>
        <w:gridCol w:w="1038"/>
        <w:gridCol w:w="1039"/>
        <w:gridCol w:w="1038"/>
        <w:gridCol w:w="1039"/>
        <w:gridCol w:w="1038"/>
        <w:gridCol w:w="10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35" w:leftChars="-50" w:right="-140" w:rightChars="-50" w:hanging="105" w:hangingChars="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序号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项</w:t>
            </w:r>
            <w:r>
              <w:rPr>
                <w:bCs/>
                <w:sz w:val="21"/>
              </w:rPr>
              <w:t xml:space="preserve">  </w:t>
            </w:r>
            <w:r>
              <w:rPr>
                <w:rFonts w:hint="eastAsia"/>
                <w:bCs/>
                <w:sz w:val="21"/>
              </w:rPr>
              <w:t>目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单位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2019年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2020年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bCs/>
                <w:sz w:val="21"/>
              </w:rPr>
              <w:t>2021年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2021年</w:t>
            </w:r>
            <w:r>
              <w:rPr>
                <w:rFonts w:hint="eastAsia"/>
                <w:bCs/>
                <w:sz w:val="21"/>
              </w:rPr>
              <w:t>行业平均水平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2021年</w:t>
            </w:r>
            <w:r>
              <w:rPr>
                <w:rFonts w:hint="eastAsia"/>
                <w:bCs/>
                <w:sz w:val="21"/>
              </w:rPr>
              <w:t>行业最佳水平</w:t>
            </w: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2021年</w:t>
            </w:r>
            <w:r>
              <w:rPr>
                <w:rFonts w:hint="eastAsia"/>
                <w:bCs/>
                <w:sz w:val="21"/>
              </w:rPr>
              <w:t>本</w:t>
            </w:r>
            <w:r>
              <w:rPr>
                <w:rFonts w:hint="eastAsia"/>
                <w:bCs/>
                <w:sz w:val="21"/>
                <w:lang w:val="en-US" w:eastAsia="zh-CN"/>
              </w:rPr>
              <w:t>企业</w:t>
            </w:r>
            <w:r>
              <w:rPr>
                <w:rFonts w:hint="eastAsia"/>
                <w:bCs/>
                <w:sz w:val="21"/>
              </w:rPr>
              <w:t xml:space="preserve">     名次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1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资产总额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  <w:szCs w:val="44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2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主营业务收入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3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利润总额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10"/>
                <w:sz w:val="21"/>
                <w:szCs w:val="21"/>
              </w:rPr>
            </w:pPr>
            <w:r>
              <w:rPr>
                <w:rFonts w:hint="eastAsia"/>
                <w:bCs/>
                <w:spacing w:val="10"/>
                <w:sz w:val="21"/>
                <w:szCs w:val="21"/>
              </w:rPr>
              <w:t>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4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流动资产周转率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次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5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全员劳动生产率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4"/>
                <w:sz w:val="21"/>
              </w:rPr>
            </w:pPr>
            <w:r>
              <w:rPr>
                <w:rFonts w:hint="eastAsia"/>
                <w:bCs/>
                <w:spacing w:val="-14"/>
                <w:sz w:val="21"/>
              </w:rPr>
              <w:t>万元/人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6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设备综合效率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7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质量损失率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8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产品合格率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default" w:eastAsia="宋体"/>
                <w:bCs/>
                <w:sz w:val="21"/>
                <w:lang w:val="en-US" w:eastAsia="zh-CN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9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8"/>
                <w:sz w:val="21"/>
              </w:rPr>
            </w:pPr>
            <w:r>
              <w:rPr>
                <w:rFonts w:hint="eastAsia"/>
                <w:bCs/>
                <w:sz w:val="21"/>
                <w:lang w:val="en-US" w:eastAsia="zh-CN"/>
              </w:rPr>
              <w:t>产品返修率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/>
                <w:bCs/>
                <w:spacing w:val="-12"/>
                <w:sz w:val="21"/>
              </w:rPr>
            </w:pPr>
            <w:r>
              <w:rPr>
                <w:rFonts w:hint="eastAsia"/>
                <w:bCs/>
                <w:sz w:val="21"/>
              </w:rPr>
              <w:t>％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567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rFonts w:hint="eastAsia" w:eastAsia="宋体"/>
                <w:bCs/>
                <w:sz w:val="21"/>
                <w:lang w:eastAsia="zh-CN"/>
              </w:rPr>
            </w:pPr>
            <w:r>
              <w:rPr>
                <w:rFonts w:hint="eastAsia"/>
                <w:bCs/>
                <w:sz w:val="21"/>
              </w:rPr>
              <w:t>1</w:t>
            </w:r>
            <w:r>
              <w:rPr>
                <w:rFonts w:hint="eastAsia"/>
                <w:bCs/>
                <w:sz w:val="21"/>
                <w:lang w:val="en-US" w:eastAsia="zh-CN"/>
              </w:rPr>
              <w:t>0</w:t>
            </w:r>
          </w:p>
        </w:tc>
        <w:tc>
          <w:tcPr>
            <w:tcW w:w="1856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8"/>
                <w:sz w:val="21"/>
              </w:rPr>
            </w:pPr>
            <w:r>
              <w:rPr>
                <w:rFonts w:hint="eastAsia"/>
                <w:bCs/>
                <w:spacing w:val="-8"/>
                <w:sz w:val="21"/>
              </w:rPr>
              <w:t>万元总产值综合能耗</w:t>
            </w:r>
          </w:p>
        </w:tc>
        <w:tc>
          <w:tcPr>
            <w:tcW w:w="979" w:type="dxa"/>
            <w:vAlign w:val="center"/>
          </w:tcPr>
          <w:p>
            <w:pPr>
              <w:spacing w:line="260" w:lineRule="exact"/>
              <w:ind w:left="-50" w:right="-50"/>
              <w:jc w:val="center"/>
              <w:rPr>
                <w:bCs/>
                <w:spacing w:val="-12"/>
                <w:sz w:val="21"/>
              </w:rPr>
            </w:pPr>
            <w:r>
              <w:rPr>
                <w:rFonts w:hint="eastAsia"/>
                <w:bCs/>
                <w:spacing w:val="-12"/>
                <w:sz w:val="21"/>
              </w:rPr>
              <w:t>吨/万元</w:t>
            </w: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8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  <w:tc>
          <w:tcPr>
            <w:tcW w:w="1039" w:type="dxa"/>
            <w:vAlign w:val="center"/>
          </w:tcPr>
          <w:p>
            <w:pPr>
              <w:spacing w:line="260" w:lineRule="exact"/>
              <w:ind w:left="-50" w:right="-50"/>
              <w:rPr>
                <w:bCs/>
                <w:sz w:val="21"/>
              </w:rPr>
            </w:pPr>
          </w:p>
        </w:tc>
      </w:tr>
    </w:tbl>
    <w:p>
      <w:pPr>
        <w:ind w:firstLine="570"/>
        <w:jc w:val="center"/>
        <w:rPr>
          <w:rFonts w:hint="eastAsia" w:ascii="仿宋_GB2312" w:hAnsi="仿宋_GB2312" w:eastAsia="仿宋_GB2312" w:cs="仿宋_GB2312"/>
          <w:bCs/>
          <w:sz w:val="24"/>
          <w:szCs w:val="24"/>
        </w:rPr>
      </w:pPr>
    </w:p>
    <w:p>
      <w:pPr>
        <w:spacing w:line="480" w:lineRule="exact"/>
        <w:rPr>
          <w:rFonts w:ascii="楷体_GB2312" w:eastAsia="楷体_GB2312"/>
          <w:bCs/>
          <w:spacing w:val="-12"/>
          <w:sz w:val="24"/>
        </w:rPr>
      </w:pP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注：非制造业可根据行业实际情况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进行删减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eastAsia="zh-CN"/>
        </w:rPr>
        <w:t>，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并增加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本行业的相关经济指标及结果。</w:t>
      </w: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line="480" w:lineRule="exact"/>
        <w:ind w:left="726" w:leftChars="149" w:hanging="309" w:hangingChars="129"/>
        <w:rPr>
          <w:rFonts w:ascii="楷体_GB2312" w:eastAsia="楷体_GB2312"/>
          <w:bCs/>
          <w:sz w:val="24"/>
          <w:szCs w:val="21"/>
        </w:rPr>
      </w:pPr>
    </w:p>
    <w:p>
      <w:pPr>
        <w:spacing w:before="120" w:beforeLines="50" w:after="120" w:afterLines="50" w:line="340" w:lineRule="exact"/>
        <w:jc w:val="both"/>
        <w:rPr>
          <w:rFonts w:hint="eastAsia"/>
          <w:bCs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default" w:eastAsia="宋体"/>
          <w:bCs/>
          <w:sz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社会效益统计表</w:t>
      </w:r>
    </w:p>
    <w:p>
      <w:pPr>
        <w:spacing w:line="340" w:lineRule="exact"/>
        <w:jc w:val="center"/>
        <w:rPr>
          <w:rFonts w:hint="eastAsia" w:eastAsia="楷体_GB2312"/>
          <w:bCs/>
          <w:sz w:val="24"/>
        </w:rPr>
      </w:pPr>
    </w:p>
    <w:tbl>
      <w:tblPr>
        <w:tblStyle w:val="6"/>
        <w:tblpPr w:leftFromText="180" w:rightFromText="180" w:vertAnchor="text" w:horzAnchor="page" w:tblpX="1315" w:tblpY="200"/>
        <w:tblOverlap w:val="never"/>
        <w:tblW w:w="92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5"/>
        <w:gridCol w:w="2398"/>
        <w:gridCol w:w="2252"/>
        <w:gridCol w:w="23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3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项目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2019年</w:t>
            </w: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2020年</w:t>
            </w: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2021年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pacing w:val="-8"/>
                <w:sz w:val="21"/>
                <w:szCs w:val="21"/>
                <w:lang w:val="en-US" w:eastAsia="zh-CN"/>
              </w:rPr>
              <w:t>对产业链与供应链发展的贡献情况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>降低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污染方面的情况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0" w:hRule="atLeast"/>
        </w:trPr>
        <w:tc>
          <w:tcPr>
            <w:tcW w:w="226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有效利用资源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方面的情况</w:t>
            </w:r>
          </w:p>
        </w:tc>
        <w:tc>
          <w:tcPr>
            <w:tcW w:w="23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25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  <w:tc>
          <w:tcPr>
            <w:tcW w:w="23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</w:p>
        </w:tc>
      </w:tr>
    </w:tbl>
    <w:p>
      <w:pPr>
        <w:spacing w:line="340" w:lineRule="exact"/>
        <w:jc w:val="center"/>
        <w:rPr>
          <w:rFonts w:hint="eastAsia" w:eastAsia="楷体_GB2312"/>
          <w:bCs/>
          <w:sz w:val="24"/>
        </w:rPr>
      </w:pPr>
    </w:p>
    <w:p>
      <w:pPr>
        <w:spacing w:line="340" w:lineRule="exact"/>
        <w:rPr>
          <w:rFonts w:hint="eastAsia" w:eastAsia="仿宋_GB2312"/>
          <w:bCs/>
          <w:sz w:val="36"/>
          <w:lang w:eastAsia="zh-CN"/>
        </w:rPr>
        <w:sectPr>
          <w:footerReference r:id="rId3" w:type="default"/>
          <w:pgSz w:w="11906" w:h="16838"/>
          <w:pgMar w:top="1134" w:right="1418" w:bottom="1134" w:left="1418" w:header="851" w:footer="992" w:gutter="0"/>
          <w:cols w:space="425" w:num="1"/>
          <w:docGrid w:linePitch="312" w:charSpace="0"/>
        </w:sectPr>
      </w:pPr>
      <w:r>
        <w:rPr>
          <w:rFonts w:hint="eastAsia" w:ascii="仿宋_GB2312" w:eastAsia="仿宋_GB2312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  <w:lang w:val="en-US" w:eastAsia="zh-CN"/>
        </w:rPr>
        <w:t>可根据</w:t>
      </w:r>
      <w:r>
        <w:rPr>
          <w:rFonts w:hint="eastAsia" w:ascii="仿宋_GB2312" w:hAnsi="仿宋_GB2312" w:eastAsia="仿宋_GB2312" w:cs="仿宋_GB2312"/>
          <w:bCs/>
          <w:spacing w:val="-12"/>
          <w:sz w:val="24"/>
        </w:rPr>
        <w:t>行业实际情况</w:t>
      </w:r>
      <w:r>
        <w:rPr>
          <w:rFonts w:hint="eastAsia" w:ascii="仿宋_GB2312" w:hAnsi="仿宋_GB2312" w:eastAsia="仿宋_GB2312" w:cs="仿宋_GB2312"/>
          <w:bCs/>
          <w:spacing w:val="-12"/>
          <w:sz w:val="24"/>
          <w:lang w:val="en-US" w:eastAsia="zh-CN"/>
        </w:rPr>
        <w:t>对社会效益统计表进行调整；</w:t>
      </w:r>
      <w:r>
        <w:rPr>
          <w:rFonts w:hint="eastAsia" w:ascii="仿宋_GB2312" w:eastAsia="仿宋_GB2312"/>
          <w:bCs/>
          <w:sz w:val="24"/>
        </w:rPr>
        <w:t>产业链与供应链发展的贡献</w:t>
      </w:r>
      <w:r>
        <w:rPr>
          <w:rFonts w:hint="eastAsia" w:ascii="仿宋_GB2312" w:eastAsia="仿宋_GB2312"/>
          <w:bCs/>
          <w:sz w:val="24"/>
          <w:lang w:val="en-US" w:eastAsia="zh-CN"/>
        </w:rPr>
        <w:t>可选取适宜的指标反映，也可直接进行文字阐述；</w:t>
      </w:r>
      <w:r>
        <w:rPr>
          <w:rFonts w:hint="eastAsia" w:ascii="仿宋_GB2312" w:eastAsia="仿宋_GB2312"/>
          <w:bCs/>
          <w:sz w:val="24"/>
        </w:rPr>
        <w:t>环保、</w:t>
      </w:r>
      <w:r>
        <w:rPr>
          <w:rFonts w:hint="eastAsia" w:ascii="仿宋_GB2312" w:eastAsia="仿宋_GB2312"/>
          <w:bCs/>
          <w:sz w:val="24"/>
          <w:lang w:val="en-US" w:eastAsia="zh-CN"/>
        </w:rPr>
        <w:t>资源利用等</w:t>
      </w:r>
      <w:r>
        <w:rPr>
          <w:rFonts w:hint="eastAsia" w:ascii="仿宋_GB2312" w:eastAsia="仿宋_GB2312"/>
          <w:bCs/>
          <w:sz w:val="24"/>
        </w:rPr>
        <w:t>指标</w:t>
      </w:r>
      <w:r>
        <w:rPr>
          <w:rFonts w:hint="eastAsia" w:ascii="仿宋_GB2312" w:eastAsia="仿宋_GB2312"/>
          <w:bCs/>
          <w:sz w:val="24"/>
          <w:lang w:val="en-US" w:eastAsia="zh-CN"/>
        </w:rPr>
        <w:t>需</w:t>
      </w:r>
      <w:r>
        <w:rPr>
          <w:rFonts w:hint="eastAsia" w:ascii="仿宋_GB2312" w:eastAsia="仿宋_GB2312"/>
          <w:bCs/>
          <w:sz w:val="24"/>
        </w:rPr>
        <w:t>按国家/行业要求项目填写，并提供证实性材料。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主要竞争对手和标杆名录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tbl>
      <w:tblPr>
        <w:tblStyle w:val="6"/>
        <w:tblW w:w="108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9"/>
        <w:gridCol w:w="2100"/>
        <w:gridCol w:w="2800"/>
        <w:gridCol w:w="1260"/>
        <w:gridCol w:w="3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序号</w:t>
            </w:r>
          </w:p>
        </w:tc>
        <w:tc>
          <w:tcPr>
            <w:tcW w:w="21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产品/服务名称</w:t>
            </w:r>
          </w:p>
        </w:tc>
        <w:tc>
          <w:tcPr>
            <w:tcW w:w="280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竞争对手/标杆名称</w:t>
            </w:r>
          </w:p>
        </w:tc>
        <w:tc>
          <w:tcPr>
            <w:tcW w:w="126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40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市场份额</w:t>
            </w:r>
          </w:p>
        </w:tc>
        <w:tc>
          <w:tcPr>
            <w:tcW w:w="3930" w:type="dxa"/>
            <w:tcMar>
              <w:left w:w="57" w:type="dxa"/>
              <w:right w:w="57" w:type="dxa"/>
            </w:tcMar>
            <w:vAlign w:val="center"/>
          </w:tcPr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主要优势</w:t>
            </w:r>
          </w:p>
          <w:p>
            <w:pPr>
              <w:spacing w:line="360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（含产品/服务质量水平评价）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rFonts w:hint="eastAsia" w:eastAsia="宋体"/>
                <w:bCs/>
                <w:lang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9" w:type="dxa"/>
            <w:vAlign w:val="center"/>
          </w:tcPr>
          <w:p>
            <w:pPr>
              <w:spacing w:line="640" w:lineRule="exact"/>
              <w:jc w:val="center"/>
              <w:rPr>
                <w:bCs/>
              </w:rPr>
            </w:pPr>
          </w:p>
        </w:tc>
        <w:tc>
          <w:tcPr>
            <w:tcW w:w="21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280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126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  <w:tc>
          <w:tcPr>
            <w:tcW w:w="3930" w:type="dxa"/>
            <w:vAlign w:val="center"/>
          </w:tcPr>
          <w:p>
            <w:pPr>
              <w:spacing w:line="240" w:lineRule="auto"/>
              <w:jc w:val="center"/>
              <w:rPr>
                <w:bCs/>
              </w:rPr>
            </w:pPr>
          </w:p>
        </w:tc>
      </w:tr>
    </w:tbl>
    <w:p>
      <w:pPr>
        <w:widowControl/>
        <w:jc w:val="left"/>
        <w:rPr>
          <w:rFonts w:hint="eastAsia"/>
          <w:bCs/>
          <w:sz w:val="24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  <w:r>
        <w:rPr>
          <w:rFonts w:hint="eastAsia"/>
          <w:bCs/>
          <w:sz w:val="24"/>
        </w:rPr>
        <w:t>注：</w:t>
      </w:r>
      <w:r>
        <w:rPr>
          <w:rFonts w:hint="eastAsia" w:ascii="仿宋_GB2312" w:eastAsia="仿宋_GB2312"/>
          <w:bCs/>
          <w:sz w:val="24"/>
        </w:rPr>
        <w:t>按主要产品/服务类别分别提供竞争对手信息，并说明竞争对手的主要优势（包括产品/服务质量水平）。如表格不够可另附页</w:t>
      </w:r>
      <w:r>
        <w:rPr>
          <w:rFonts w:hint="eastAsia" w:ascii="仿宋_GB2312" w:eastAsia="仿宋_GB2312"/>
          <w:bCs/>
          <w:sz w:val="24"/>
          <w:lang w:eastAsia="zh-CN"/>
        </w:rPr>
        <w:t>。</w:t>
      </w: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p>
      <w:pPr>
        <w:widowControl/>
        <w:jc w:val="left"/>
        <w:rPr>
          <w:rFonts w:hint="eastAsia" w:ascii="仿宋_GB2312" w:eastAsia="仿宋_GB2312"/>
          <w:bCs/>
          <w:sz w:val="24"/>
          <w:lang w:eastAsia="zh-CN"/>
        </w:rPr>
      </w:pPr>
    </w:p>
    <w:tbl>
      <w:tblPr>
        <w:tblStyle w:val="6"/>
        <w:tblpPr w:leftFromText="180" w:rightFromText="180" w:vertAnchor="page" w:horzAnchor="page" w:tblpX="1560" w:tblpY="2368"/>
        <w:tblOverlap w:val="never"/>
        <w:tblW w:w="9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360"/>
        <w:gridCol w:w="2131"/>
        <w:gridCol w:w="24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推荐单位</w:t>
            </w:r>
          </w:p>
        </w:tc>
        <w:tc>
          <w:tcPr>
            <w:tcW w:w="691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sdt>
            <w:sdt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  <w:id w:val="147460434"/>
              <w:placeholder>
                <w:docPart w:val="{ae64cefd-8c91-403e-ade9-04b09987870b}"/>
              </w:placeholder>
              <w:showingPlcHdr/>
              <w:dropDownList>
                <w:listItem w:displayText="北京市经济和信息化局" w:value="北京市经济和信息化局"/>
                <w:listItem w:displayText="天津市工业和信息化局" w:value="天津市工业和信息化局"/>
                <w:listItem w:displayText="河北省工业和信息化厅" w:value="河北省工业和信息化厅"/>
                <w:listItem w:displayText="山西省经济和信息化厅" w:value="山西省经济和信息化厅"/>
                <w:listItem w:displayText="内蒙古自治区工业和信息化厅" w:value="内蒙古自治区工业和信息化厅"/>
                <w:listItem w:displayText="辽宁省工业和信息化厅" w:value="辽宁省工业和信息化厅"/>
                <w:listItem w:displayText="吉林省工业和信息化厅" w:value="吉林省工业和信息化厅"/>
                <w:listItem w:displayText="黑龙江省工业和信息化厅" w:value="黑龙江省工业和信息化厅"/>
                <w:listItem w:displayText="上海市经济和信息化委员会" w:value="上海市经济和信息化委员会"/>
                <w:listItem w:displayText="江苏省工业和信息化厅" w:value="江苏省工业和信息化厅"/>
                <w:listItem w:displayText="浙江省经济和信息化厅" w:value="浙江省经济和信息化厅"/>
                <w:listItem w:displayText="安徽省经济和信息化厅" w:value="安徽省经济和信息化厅"/>
                <w:listItem w:displayText="福建省工业和信息化厅" w:value="福建省工业和信息化厅"/>
                <w:listItem w:displayText="江西省工业和信息化厅" w:value="江西省工业和信息化厅"/>
                <w:listItem w:displayText="山东省工业和信息化厅" w:value="山东省工业和信息化厅"/>
                <w:listItem w:displayText="河南省工业和信息化厅" w:value="河南省工业和信息化厅"/>
                <w:listItem w:displayText="湖北省经济和信息化厅" w:value="湖北省经济和信息化厅"/>
                <w:listItem w:displayText="湖南省工业和信息化厅" w:value="湖南省工业和信息化厅"/>
                <w:listItem w:displayText="广东省工业和信息化厅" w:value="广东省工业和信息化厅"/>
                <w:listItem w:displayText="广西壮族自治区工业和信息化厅" w:value="广西壮族自治区工业和信息化厅"/>
                <w:listItem w:displayText="海南省工业和信息化厅" w:value="海南省工业和信息化厅"/>
                <w:listItem w:displayText="重庆市经济和信息化委员会" w:value="重庆市经济和信息化委员会"/>
                <w:listItem w:displayText="四川省经济和信息化厅" w:value="四川省经济和信息化厅"/>
                <w:listItem w:displayText="贵州省工业和信息化厅" w:value="贵州省工业和信息化厅"/>
                <w:listItem w:displayText="云南省工业和信息化厅" w:value="云南省工业和信息化厅"/>
                <w:listItem w:displayText="西藏自治区经济和信息化厅" w:value="西藏自治区经济和信息化厅"/>
                <w:listItem w:displayText="陕西省工业和信息化厅" w:value="陕西省工业和信息化厅"/>
                <w:listItem w:displayText="甘肃省工业和信息化厅" w:value="甘肃省工业和信息化厅"/>
                <w:listItem w:displayText="青海省工业和信息化厅" w:value="青海省工业和信息化厅"/>
                <w:listItem w:displayText="宁夏回族自治区工业和信息化厅" w:value="宁夏回族自治区工业和信息化厅"/>
                <w:listItem w:displayText="新疆维吾尔自治区工业和信息化厅" w:value="新疆维吾尔自治区工业和信息化厅"/>
                <w:listItem w:displayText="大连市工业和信息化局" w:value="大连市工业和信息化局"/>
                <w:listItem w:displayText="宁波市经济和信息化局" w:value="宁波市经济和信息化局"/>
                <w:listItem w:displayText="厦门市工业和信息化局" w:value="厦门市工业和信息化局"/>
                <w:listItem w:displayText="青岛市工业和信息化局" w:value="青岛市工业和信息化局"/>
                <w:listItem w:displayText="深圳市工业和信息化局" w:value="深圳市工业和信息化局"/>
                <w:listItem w:displayText="新疆生产建设兵团工业和信息化局" w:value="新疆生产建设兵团工业和信息化局"/>
                <w:listItem w:displayText="中国机械工业联合会" w:value="中国机械工业联合会"/>
                <w:listItem w:displayText="中国机械工业质量管理协会" w:value="中国机械工业质量管理协会"/>
                <w:listItem w:displayText="中国钢铁工业协会" w:value="中国钢铁工业协会"/>
                <w:listItem w:displayText="中国有色金属工业协会" w:value="中国有色金属工业协会"/>
                <w:listItem w:displayText="中国石油和化学工业联合会" w:value="中国石油和化学工业联合会"/>
                <w:listItem w:displayText="中国轻工业联合会" w:value="中国轻工业联合会"/>
                <w:listItem w:displayText="中国纺织工业联合会" w:value="中国纺织工业联合会"/>
                <w:listItem w:displayText="中国建筑材料联合会" w:value="中国建筑材料联合会"/>
                <w:listItem w:displayText="中国电子信息行业联合会" w:value="中国电子信息行业联合会"/>
                <w:listItem w:displayText="中国电子质量管理协会" w:value="中国电子质量管理协会"/>
                <w:listItem w:displayText="中国中小企业协会" w:value="中国中小企业协会"/>
                <w:listItem w:displayText="中国质量协会" w:value="中国质量协会"/>
              </w:dropDownList>
            </w:sdtPr>
            <w:sdtEndPr>
              <w:rPr>
                <w:rFonts w:hint="eastAsia" w:ascii="Times New Roman" w:hAnsi="Times New Roman" w:eastAsia="宋体" w:cs="Times New Roman"/>
                <w:b/>
                <w:kern w:val="2"/>
                <w:sz w:val="21"/>
                <w:szCs w:val="16"/>
                <w:vertAlign w:val="baseline"/>
                <w:lang w:val="en-US" w:eastAsia="zh-CN" w:bidi="ar-SA"/>
              </w:rPr>
            </w:sdtEndPr>
            <w:sdtContent>
              <w:p>
                <w:pPr>
                  <w:spacing w:beforeLines="0" w:afterLines="0"/>
                  <w:jc w:val="center"/>
                  <w:rPr>
                    <w:rFonts w:hint="eastAsia" w:ascii="Times New Roman" w:hAnsi="Times New Roman" w:eastAsia="宋体" w:cs="Times New Roman"/>
                    <w:b/>
                    <w:kern w:val="2"/>
                    <w:sz w:val="21"/>
                    <w:szCs w:val="16"/>
                    <w:vertAlign w:val="baseline"/>
                    <w:lang w:val="en-US" w:eastAsia="zh-CN" w:bidi="ar-SA"/>
                  </w:rPr>
                </w:pPr>
                <w:r>
                  <w:rPr>
                    <w:color w:val="808080"/>
                    <w:sz w:val="22"/>
                    <w:szCs w:val="21"/>
                  </w:rPr>
                  <w:t>选择一项。</w:t>
                </w:r>
              </w:p>
            </w:sdtContent>
          </w:sdt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1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手机</w:t>
            </w:r>
          </w:p>
        </w:tc>
        <w:tc>
          <w:tcPr>
            <w:tcW w:w="23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4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7" w:hRule="atLeast"/>
        </w:trPr>
        <w:tc>
          <w:tcPr>
            <w:tcW w:w="90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推荐意见：</w:t>
            </w: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left="6160" w:hanging="6160" w:hangingChars="22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       </w:t>
            </w: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5880" w:firstLineChars="21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>
            <w:pPr>
              <w:spacing w:beforeLines="0" w:afterLines="0"/>
              <w:ind w:firstLine="6440" w:firstLineChars="230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盖章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0" w:beforeLines="0" w:afterLines="0"/>
              <w:ind w:firstLine="6160" w:firstLineChars="2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年   月   日   </w:t>
            </w:r>
          </w:p>
          <w:p>
            <w:pPr>
              <w:spacing w:beforeLines="0" w:afterLine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</w:t>
            </w:r>
          </w:p>
        </w:tc>
      </w:tr>
    </w:tbl>
    <w:p>
      <w:pPr>
        <w:spacing w:beforeLines="0" w:afterLines="0"/>
        <w:jc w:val="center"/>
        <w:rPr>
          <w:rFonts w:hint="eastAsia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全国质量标杆推荐表</w:t>
      </w:r>
    </w:p>
    <w:sectPr>
      <w:footerReference r:id="rId4" w:type="default"/>
      <w:pgSz w:w="11906" w:h="16838"/>
      <w:pgMar w:top="1134" w:right="1418" w:bottom="1134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jc w:val="center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12</w:t>
    </w:r>
    <w:r>
      <w:rPr>
        <w:rStyle w:val="10"/>
      </w:rPr>
      <w:fldChar w:fldCharType="end"/>
    </w:r>
  </w:p>
  <w:p>
    <w:pPr>
      <w:pStyle w:val="3"/>
      <w:framePr w:wrap="around" w:vAnchor="text" w:hAnchor="margin" w:xAlign="center" w:y="1"/>
      <w:rPr>
        <w:rStyle w:val="10"/>
      </w:rPr>
    </w:pPr>
  </w:p>
  <w:p>
    <w:pPr>
      <w:pStyle w:val="3"/>
      <w:framePr w:wrap="around" w:vAnchor="text" w:hAnchor="page" w:x="5772" w:y="307"/>
      <w:rPr>
        <w:rStyle w:val="10"/>
      </w:rPr>
    </w:pPr>
  </w:p>
  <w:p>
    <w:pPr>
      <w:pStyle w:val="3"/>
      <w:jc w:val="cen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C7F6DB"/>
    <w:multiLevelType w:val="singleLevel"/>
    <w:tmpl w:val="99C7F6DB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55A57C7"/>
    <w:multiLevelType w:val="multilevel"/>
    <w:tmpl w:val="755A57C7"/>
    <w:lvl w:ilvl="0" w:tentative="0">
      <w:start w:val="1"/>
      <w:numFmt w:val="decimal"/>
      <w:lvlText w:val="%1."/>
      <w:lvlJc w:val="left"/>
      <w:pPr>
        <w:ind w:left="1245" w:hanging="420"/>
      </w:pPr>
    </w:lvl>
    <w:lvl w:ilvl="1" w:tentative="0">
      <w:start w:val="1"/>
      <w:numFmt w:val="lowerLetter"/>
      <w:lvlText w:val="%2)"/>
      <w:lvlJc w:val="left"/>
      <w:pPr>
        <w:ind w:left="1665" w:hanging="420"/>
      </w:pPr>
    </w:lvl>
    <w:lvl w:ilvl="2" w:tentative="0">
      <w:start w:val="1"/>
      <w:numFmt w:val="lowerRoman"/>
      <w:lvlText w:val="%3."/>
      <w:lvlJc w:val="right"/>
      <w:pPr>
        <w:ind w:left="2085" w:hanging="420"/>
      </w:pPr>
    </w:lvl>
    <w:lvl w:ilvl="3" w:tentative="0">
      <w:start w:val="1"/>
      <w:numFmt w:val="decimal"/>
      <w:lvlText w:val="%4."/>
      <w:lvlJc w:val="left"/>
      <w:pPr>
        <w:ind w:left="2505" w:hanging="420"/>
      </w:pPr>
    </w:lvl>
    <w:lvl w:ilvl="4" w:tentative="0">
      <w:start w:val="1"/>
      <w:numFmt w:val="lowerLetter"/>
      <w:lvlText w:val="%5)"/>
      <w:lvlJc w:val="left"/>
      <w:pPr>
        <w:ind w:left="2925" w:hanging="420"/>
      </w:pPr>
    </w:lvl>
    <w:lvl w:ilvl="5" w:tentative="0">
      <w:start w:val="1"/>
      <w:numFmt w:val="lowerRoman"/>
      <w:lvlText w:val="%6."/>
      <w:lvlJc w:val="right"/>
      <w:pPr>
        <w:ind w:left="3345" w:hanging="420"/>
      </w:pPr>
    </w:lvl>
    <w:lvl w:ilvl="6" w:tentative="0">
      <w:start w:val="1"/>
      <w:numFmt w:val="decimal"/>
      <w:lvlText w:val="%7."/>
      <w:lvlJc w:val="left"/>
      <w:pPr>
        <w:ind w:left="3765" w:hanging="420"/>
      </w:pPr>
    </w:lvl>
    <w:lvl w:ilvl="7" w:tentative="0">
      <w:start w:val="1"/>
      <w:numFmt w:val="lowerLetter"/>
      <w:lvlText w:val="%8)"/>
      <w:lvlJc w:val="left"/>
      <w:pPr>
        <w:ind w:left="4185" w:hanging="420"/>
      </w:pPr>
    </w:lvl>
    <w:lvl w:ilvl="8" w:tentative="0">
      <w:start w:val="1"/>
      <w:numFmt w:val="lowerRoman"/>
      <w:lvlText w:val="%9."/>
      <w:lvlJc w:val="right"/>
      <w:pPr>
        <w:ind w:left="4605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40"/>
  <w:drawingGridVerticalSpacing w:val="381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RjOGRmNWQ0OTQ0OGFiNzc1Yzg3ZDYzMzc4NDE1MmMifQ=="/>
  </w:docVars>
  <w:rsids>
    <w:rsidRoot w:val="00172A27"/>
    <w:rsid w:val="00006ABC"/>
    <w:rsid w:val="00006F64"/>
    <w:rsid w:val="00014A4D"/>
    <w:rsid w:val="00036A1D"/>
    <w:rsid w:val="00072229"/>
    <w:rsid w:val="00082F8C"/>
    <w:rsid w:val="00092F67"/>
    <w:rsid w:val="0009705B"/>
    <w:rsid w:val="000A6558"/>
    <w:rsid w:val="000B01DD"/>
    <w:rsid w:val="000B1BD2"/>
    <w:rsid w:val="000B5D56"/>
    <w:rsid w:val="000B7095"/>
    <w:rsid w:val="000C67F4"/>
    <w:rsid w:val="000D0852"/>
    <w:rsid w:val="000D23A3"/>
    <w:rsid w:val="00104C2E"/>
    <w:rsid w:val="00107D34"/>
    <w:rsid w:val="00111E99"/>
    <w:rsid w:val="0011387F"/>
    <w:rsid w:val="00122009"/>
    <w:rsid w:val="00124F6B"/>
    <w:rsid w:val="00125F92"/>
    <w:rsid w:val="0014037A"/>
    <w:rsid w:val="00143F02"/>
    <w:rsid w:val="0015256F"/>
    <w:rsid w:val="00156A51"/>
    <w:rsid w:val="00161A54"/>
    <w:rsid w:val="00163001"/>
    <w:rsid w:val="001719EF"/>
    <w:rsid w:val="00172F15"/>
    <w:rsid w:val="00182CE5"/>
    <w:rsid w:val="001B6C6A"/>
    <w:rsid w:val="001B74E0"/>
    <w:rsid w:val="001C4891"/>
    <w:rsid w:val="001D3753"/>
    <w:rsid w:val="001D6FA6"/>
    <w:rsid w:val="001E241A"/>
    <w:rsid w:val="001E3194"/>
    <w:rsid w:val="001F20A8"/>
    <w:rsid w:val="001F2E21"/>
    <w:rsid w:val="00207139"/>
    <w:rsid w:val="00211E46"/>
    <w:rsid w:val="00216EC6"/>
    <w:rsid w:val="0022238A"/>
    <w:rsid w:val="0022373D"/>
    <w:rsid w:val="00236E4F"/>
    <w:rsid w:val="0023771A"/>
    <w:rsid w:val="00240EFB"/>
    <w:rsid w:val="00243F5D"/>
    <w:rsid w:val="002616F8"/>
    <w:rsid w:val="00275216"/>
    <w:rsid w:val="002A5004"/>
    <w:rsid w:val="002A6E7D"/>
    <w:rsid w:val="002A7A74"/>
    <w:rsid w:val="002B12A1"/>
    <w:rsid w:val="002B1C30"/>
    <w:rsid w:val="002B3FAD"/>
    <w:rsid w:val="002C2C3C"/>
    <w:rsid w:val="002D0A84"/>
    <w:rsid w:val="002D6E2D"/>
    <w:rsid w:val="002F02D1"/>
    <w:rsid w:val="002F1A31"/>
    <w:rsid w:val="0030171B"/>
    <w:rsid w:val="003028F0"/>
    <w:rsid w:val="0030361B"/>
    <w:rsid w:val="0030415B"/>
    <w:rsid w:val="003101CF"/>
    <w:rsid w:val="00310728"/>
    <w:rsid w:val="0032564A"/>
    <w:rsid w:val="00325E6A"/>
    <w:rsid w:val="00352A03"/>
    <w:rsid w:val="00352A53"/>
    <w:rsid w:val="00380218"/>
    <w:rsid w:val="00380D26"/>
    <w:rsid w:val="00382B7A"/>
    <w:rsid w:val="00382EC6"/>
    <w:rsid w:val="003878AB"/>
    <w:rsid w:val="00396158"/>
    <w:rsid w:val="003A0104"/>
    <w:rsid w:val="003A058B"/>
    <w:rsid w:val="003B0A36"/>
    <w:rsid w:val="003B3CA2"/>
    <w:rsid w:val="003B6CE7"/>
    <w:rsid w:val="003C1BC1"/>
    <w:rsid w:val="003C3B09"/>
    <w:rsid w:val="003C6683"/>
    <w:rsid w:val="003E274B"/>
    <w:rsid w:val="003E782D"/>
    <w:rsid w:val="003F0D67"/>
    <w:rsid w:val="003F23CE"/>
    <w:rsid w:val="00403D70"/>
    <w:rsid w:val="0041337E"/>
    <w:rsid w:val="00414BA6"/>
    <w:rsid w:val="00433200"/>
    <w:rsid w:val="004348B6"/>
    <w:rsid w:val="004432F4"/>
    <w:rsid w:val="00445A94"/>
    <w:rsid w:val="0045678E"/>
    <w:rsid w:val="00472A50"/>
    <w:rsid w:val="00477F17"/>
    <w:rsid w:val="00482451"/>
    <w:rsid w:val="0048484C"/>
    <w:rsid w:val="004955BB"/>
    <w:rsid w:val="004971C2"/>
    <w:rsid w:val="004A5AC0"/>
    <w:rsid w:val="004B009B"/>
    <w:rsid w:val="004B1724"/>
    <w:rsid w:val="004B1CDF"/>
    <w:rsid w:val="004B44A1"/>
    <w:rsid w:val="004C1F23"/>
    <w:rsid w:val="004C2961"/>
    <w:rsid w:val="004C3BF3"/>
    <w:rsid w:val="004D7142"/>
    <w:rsid w:val="004E00B2"/>
    <w:rsid w:val="004E206B"/>
    <w:rsid w:val="004E46ED"/>
    <w:rsid w:val="004E4FD4"/>
    <w:rsid w:val="004E52BA"/>
    <w:rsid w:val="004E776E"/>
    <w:rsid w:val="004F0B5A"/>
    <w:rsid w:val="005001B4"/>
    <w:rsid w:val="00501EFD"/>
    <w:rsid w:val="005025E1"/>
    <w:rsid w:val="00503640"/>
    <w:rsid w:val="0051064A"/>
    <w:rsid w:val="00513333"/>
    <w:rsid w:val="00531F52"/>
    <w:rsid w:val="0053628D"/>
    <w:rsid w:val="005366F7"/>
    <w:rsid w:val="00540093"/>
    <w:rsid w:val="00545F69"/>
    <w:rsid w:val="00550D87"/>
    <w:rsid w:val="00554582"/>
    <w:rsid w:val="005630AB"/>
    <w:rsid w:val="00567C7A"/>
    <w:rsid w:val="00571005"/>
    <w:rsid w:val="00580EAC"/>
    <w:rsid w:val="005813BD"/>
    <w:rsid w:val="00584BCE"/>
    <w:rsid w:val="005878C6"/>
    <w:rsid w:val="00593E11"/>
    <w:rsid w:val="00594877"/>
    <w:rsid w:val="005972ED"/>
    <w:rsid w:val="005E1859"/>
    <w:rsid w:val="005E2A3E"/>
    <w:rsid w:val="005F0805"/>
    <w:rsid w:val="0060313B"/>
    <w:rsid w:val="00605581"/>
    <w:rsid w:val="00606BC6"/>
    <w:rsid w:val="006127BC"/>
    <w:rsid w:val="0062344E"/>
    <w:rsid w:val="006239D7"/>
    <w:rsid w:val="00625FA6"/>
    <w:rsid w:val="006318A4"/>
    <w:rsid w:val="00640D5D"/>
    <w:rsid w:val="00650E83"/>
    <w:rsid w:val="00655C35"/>
    <w:rsid w:val="0066071D"/>
    <w:rsid w:val="00664EEB"/>
    <w:rsid w:val="006717E3"/>
    <w:rsid w:val="00671A13"/>
    <w:rsid w:val="00694EEB"/>
    <w:rsid w:val="00697EF0"/>
    <w:rsid w:val="006A0AB7"/>
    <w:rsid w:val="006D1E8D"/>
    <w:rsid w:val="006E2B04"/>
    <w:rsid w:val="006F2E0A"/>
    <w:rsid w:val="007060AE"/>
    <w:rsid w:val="00710D4F"/>
    <w:rsid w:val="00711131"/>
    <w:rsid w:val="007233E6"/>
    <w:rsid w:val="007273F7"/>
    <w:rsid w:val="00745EF4"/>
    <w:rsid w:val="0077236E"/>
    <w:rsid w:val="00775F49"/>
    <w:rsid w:val="0078150C"/>
    <w:rsid w:val="007828FA"/>
    <w:rsid w:val="00790A0C"/>
    <w:rsid w:val="00793DC6"/>
    <w:rsid w:val="00795249"/>
    <w:rsid w:val="00797C5B"/>
    <w:rsid w:val="007A2F1E"/>
    <w:rsid w:val="007A787C"/>
    <w:rsid w:val="007D3EB1"/>
    <w:rsid w:val="007D4B24"/>
    <w:rsid w:val="007D4DCC"/>
    <w:rsid w:val="007D695C"/>
    <w:rsid w:val="008064FD"/>
    <w:rsid w:val="00806976"/>
    <w:rsid w:val="00813350"/>
    <w:rsid w:val="00816F51"/>
    <w:rsid w:val="008229D0"/>
    <w:rsid w:val="00826932"/>
    <w:rsid w:val="00830161"/>
    <w:rsid w:val="00836190"/>
    <w:rsid w:val="00837E7E"/>
    <w:rsid w:val="00841953"/>
    <w:rsid w:val="008421BC"/>
    <w:rsid w:val="00844E4A"/>
    <w:rsid w:val="0084548D"/>
    <w:rsid w:val="00872DF3"/>
    <w:rsid w:val="0088655A"/>
    <w:rsid w:val="00890DB4"/>
    <w:rsid w:val="008A56E2"/>
    <w:rsid w:val="008B397D"/>
    <w:rsid w:val="008B759F"/>
    <w:rsid w:val="008C05FB"/>
    <w:rsid w:val="008C081A"/>
    <w:rsid w:val="008D0EE4"/>
    <w:rsid w:val="008D3511"/>
    <w:rsid w:val="008F1ABC"/>
    <w:rsid w:val="008F1E4A"/>
    <w:rsid w:val="008F69D8"/>
    <w:rsid w:val="009038B9"/>
    <w:rsid w:val="00905657"/>
    <w:rsid w:val="00906C7A"/>
    <w:rsid w:val="00923895"/>
    <w:rsid w:val="00930118"/>
    <w:rsid w:val="00930D0B"/>
    <w:rsid w:val="009501EA"/>
    <w:rsid w:val="00954B34"/>
    <w:rsid w:val="00960B0D"/>
    <w:rsid w:val="009672AB"/>
    <w:rsid w:val="0097475A"/>
    <w:rsid w:val="00993DCF"/>
    <w:rsid w:val="009B33FA"/>
    <w:rsid w:val="009B4059"/>
    <w:rsid w:val="009B7171"/>
    <w:rsid w:val="009C6592"/>
    <w:rsid w:val="009C7B62"/>
    <w:rsid w:val="009D4542"/>
    <w:rsid w:val="009E06BB"/>
    <w:rsid w:val="009E69ED"/>
    <w:rsid w:val="009E6D8F"/>
    <w:rsid w:val="009F4784"/>
    <w:rsid w:val="009F696F"/>
    <w:rsid w:val="00A07CB4"/>
    <w:rsid w:val="00A13AFF"/>
    <w:rsid w:val="00A254EC"/>
    <w:rsid w:val="00A3143F"/>
    <w:rsid w:val="00A32455"/>
    <w:rsid w:val="00A4111D"/>
    <w:rsid w:val="00A436A3"/>
    <w:rsid w:val="00A472FA"/>
    <w:rsid w:val="00A648D0"/>
    <w:rsid w:val="00A76E13"/>
    <w:rsid w:val="00A76EA0"/>
    <w:rsid w:val="00A85891"/>
    <w:rsid w:val="00AA4B07"/>
    <w:rsid w:val="00AB3D48"/>
    <w:rsid w:val="00AB7842"/>
    <w:rsid w:val="00AC6A83"/>
    <w:rsid w:val="00AC7A9E"/>
    <w:rsid w:val="00AD1305"/>
    <w:rsid w:val="00AE03A6"/>
    <w:rsid w:val="00AE2DAF"/>
    <w:rsid w:val="00AE3AD6"/>
    <w:rsid w:val="00AE438C"/>
    <w:rsid w:val="00AF03A3"/>
    <w:rsid w:val="00AF46C8"/>
    <w:rsid w:val="00B01FCA"/>
    <w:rsid w:val="00B12688"/>
    <w:rsid w:val="00B20F90"/>
    <w:rsid w:val="00B21528"/>
    <w:rsid w:val="00B274C7"/>
    <w:rsid w:val="00B3113F"/>
    <w:rsid w:val="00B34C0F"/>
    <w:rsid w:val="00B4568B"/>
    <w:rsid w:val="00B52690"/>
    <w:rsid w:val="00B5443F"/>
    <w:rsid w:val="00B64454"/>
    <w:rsid w:val="00B77708"/>
    <w:rsid w:val="00B77BA0"/>
    <w:rsid w:val="00B908DC"/>
    <w:rsid w:val="00BA0932"/>
    <w:rsid w:val="00BA5513"/>
    <w:rsid w:val="00BB582F"/>
    <w:rsid w:val="00BC12E7"/>
    <w:rsid w:val="00BC72E1"/>
    <w:rsid w:val="00BE2F1F"/>
    <w:rsid w:val="00BE664A"/>
    <w:rsid w:val="00BF3101"/>
    <w:rsid w:val="00BF706B"/>
    <w:rsid w:val="00C05CD8"/>
    <w:rsid w:val="00C13D8E"/>
    <w:rsid w:val="00C24663"/>
    <w:rsid w:val="00C40BAA"/>
    <w:rsid w:val="00C4249B"/>
    <w:rsid w:val="00C51CF6"/>
    <w:rsid w:val="00C56FCF"/>
    <w:rsid w:val="00C62C6D"/>
    <w:rsid w:val="00C63D69"/>
    <w:rsid w:val="00C729E5"/>
    <w:rsid w:val="00C76EE7"/>
    <w:rsid w:val="00C877AE"/>
    <w:rsid w:val="00CA07C1"/>
    <w:rsid w:val="00CA34E1"/>
    <w:rsid w:val="00CA4EFF"/>
    <w:rsid w:val="00CA7834"/>
    <w:rsid w:val="00CB54D2"/>
    <w:rsid w:val="00CC47FF"/>
    <w:rsid w:val="00CD23FE"/>
    <w:rsid w:val="00CD6A03"/>
    <w:rsid w:val="00CE1214"/>
    <w:rsid w:val="00CF0CD0"/>
    <w:rsid w:val="00CF4A1C"/>
    <w:rsid w:val="00CF7F99"/>
    <w:rsid w:val="00D12CB2"/>
    <w:rsid w:val="00D220EA"/>
    <w:rsid w:val="00D22635"/>
    <w:rsid w:val="00D247AC"/>
    <w:rsid w:val="00D26E45"/>
    <w:rsid w:val="00D31159"/>
    <w:rsid w:val="00D34956"/>
    <w:rsid w:val="00D4122C"/>
    <w:rsid w:val="00D44678"/>
    <w:rsid w:val="00D5417E"/>
    <w:rsid w:val="00D561AB"/>
    <w:rsid w:val="00D60288"/>
    <w:rsid w:val="00D6474D"/>
    <w:rsid w:val="00D64BAC"/>
    <w:rsid w:val="00D711C4"/>
    <w:rsid w:val="00D74A95"/>
    <w:rsid w:val="00D759C0"/>
    <w:rsid w:val="00D82816"/>
    <w:rsid w:val="00D86D0A"/>
    <w:rsid w:val="00D87EDE"/>
    <w:rsid w:val="00DB7232"/>
    <w:rsid w:val="00DC55DF"/>
    <w:rsid w:val="00DD65C0"/>
    <w:rsid w:val="00DE3474"/>
    <w:rsid w:val="00DE4036"/>
    <w:rsid w:val="00E020BF"/>
    <w:rsid w:val="00E03F2A"/>
    <w:rsid w:val="00E06D5B"/>
    <w:rsid w:val="00E11B7A"/>
    <w:rsid w:val="00E26F55"/>
    <w:rsid w:val="00E350E0"/>
    <w:rsid w:val="00E47047"/>
    <w:rsid w:val="00E547D4"/>
    <w:rsid w:val="00E65DEA"/>
    <w:rsid w:val="00E74056"/>
    <w:rsid w:val="00E75114"/>
    <w:rsid w:val="00E83930"/>
    <w:rsid w:val="00E851DB"/>
    <w:rsid w:val="00E85B23"/>
    <w:rsid w:val="00E95256"/>
    <w:rsid w:val="00EA0BCB"/>
    <w:rsid w:val="00EA579C"/>
    <w:rsid w:val="00EA6FB6"/>
    <w:rsid w:val="00EC1E36"/>
    <w:rsid w:val="00EC2C72"/>
    <w:rsid w:val="00ED080C"/>
    <w:rsid w:val="00ED2D40"/>
    <w:rsid w:val="00ED3B10"/>
    <w:rsid w:val="00EF04B6"/>
    <w:rsid w:val="00EF0F11"/>
    <w:rsid w:val="00F04D75"/>
    <w:rsid w:val="00F05152"/>
    <w:rsid w:val="00F054A4"/>
    <w:rsid w:val="00F15550"/>
    <w:rsid w:val="00F20A2D"/>
    <w:rsid w:val="00F27971"/>
    <w:rsid w:val="00F30FEA"/>
    <w:rsid w:val="00F31F25"/>
    <w:rsid w:val="00F34E61"/>
    <w:rsid w:val="00F37172"/>
    <w:rsid w:val="00F43927"/>
    <w:rsid w:val="00F458CF"/>
    <w:rsid w:val="00F57EE3"/>
    <w:rsid w:val="00F73990"/>
    <w:rsid w:val="00F913FF"/>
    <w:rsid w:val="00F95363"/>
    <w:rsid w:val="00FA4F43"/>
    <w:rsid w:val="00FA53EB"/>
    <w:rsid w:val="00FC03A0"/>
    <w:rsid w:val="00FC3EFB"/>
    <w:rsid w:val="00FF0CAA"/>
    <w:rsid w:val="016D6AC7"/>
    <w:rsid w:val="01804A4C"/>
    <w:rsid w:val="018067FB"/>
    <w:rsid w:val="019B53E2"/>
    <w:rsid w:val="01BB7833"/>
    <w:rsid w:val="01C04E49"/>
    <w:rsid w:val="024A0BB7"/>
    <w:rsid w:val="02866093"/>
    <w:rsid w:val="02FC45A7"/>
    <w:rsid w:val="030B47EA"/>
    <w:rsid w:val="03541CED"/>
    <w:rsid w:val="03F82FC0"/>
    <w:rsid w:val="03FA6D38"/>
    <w:rsid w:val="04131BA8"/>
    <w:rsid w:val="04651CD8"/>
    <w:rsid w:val="04B213C1"/>
    <w:rsid w:val="04D550AF"/>
    <w:rsid w:val="054162A1"/>
    <w:rsid w:val="05665D07"/>
    <w:rsid w:val="057448C8"/>
    <w:rsid w:val="0580326D"/>
    <w:rsid w:val="05832D5D"/>
    <w:rsid w:val="059F2CE2"/>
    <w:rsid w:val="05A50F26"/>
    <w:rsid w:val="061340E1"/>
    <w:rsid w:val="06A64F55"/>
    <w:rsid w:val="06D575E9"/>
    <w:rsid w:val="071C6FC5"/>
    <w:rsid w:val="07354E58"/>
    <w:rsid w:val="07634BF4"/>
    <w:rsid w:val="077706A0"/>
    <w:rsid w:val="07A1192D"/>
    <w:rsid w:val="07B611C8"/>
    <w:rsid w:val="07C82CA9"/>
    <w:rsid w:val="07D17DB0"/>
    <w:rsid w:val="07E21FBD"/>
    <w:rsid w:val="07F41CF0"/>
    <w:rsid w:val="08053EFD"/>
    <w:rsid w:val="08297BEC"/>
    <w:rsid w:val="084A1910"/>
    <w:rsid w:val="084A5DB4"/>
    <w:rsid w:val="08634780"/>
    <w:rsid w:val="086A5B0F"/>
    <w:rsid w:val="087370B9"/>
    <w:rsid w:val="08986B20"/>
    <w:rsid w:val="08FA1588"/>
    <w:rsid w:val="08FD4BD5"/>
    <w:rsid w:val="091B26B3"/>
    <w:rsid w:val="09436A8B"/>
    <w:rsid w:val="09AC2C7C"/>
    <w:rsid w:val="09D678FF"/>
    <w:rsid w:val="0A116B8A"/>
    <w:rsid w:val="0A2C5771"/>
    <w:rsid w:val="0A326B00"/>
    <w:rsid w:val="0A40121D"/>
    <w:rsid w:val="0B0E131B"/>
    <w:rsid w:val="0B3F14D4"/>
    <w:rsid w:val="0B582596"/>
    <w:rsid w:val="0B5A00BC"/>
    <w:rsid w:val="0C060244"/>
    <w:rsid w:val="0C22507E"/>
    <w:rsid w:val="0C232BA4"/>
    <w:rsid w:val="0CE642FD"/>
    <w:rsid w:val="0D103128"/>
    <w:rsid w:val="0D18022F"/>
    <w:rsid w:val="0D215336"/>
    <w:rsid w:val="0D896A37"/>
    <w:rsid w:val="0D957AD2"/>
    <w:rsid w:val="0DC12675"/>
    <w:rsid w:val="0DDE3227"/>
    <w:rsid w:val="0E2F3A82"/>
    <w:rsid w:val="0E323572"/>
    <w:rsid w:val="0E7019A5"/>
    <w:rsid w:val="0E771982"/>
    <w:rsid w:val="0E910299"/>
    <w:rsid w:val="0EA37FCC"/>
    <w:rsid w:val="0EF34AB0"/>
    <w:rsid w:val="0F276507"/>
    <w:rsid w:val="0FC4644C"/>
    <w:rsid w:val="0FEF171B"/>
    <w:rsid w:val="109776BD"/>
    <w:rsid w:val="10D0497D"/>
    <w:rsid w:val="10D95F27"/>
    <w:rsid w:val="112A22DF"/>
    <w:rsid w:val="118045F5"/>
    <w:rsid w:val="11D010D8"/>
    <w:rsid w:val="125735A8"/>
    <w:rsid w:val="12FC7CAB"/>
    <w:rsid w:val="13223BB5"/>
    <w:rsid w:val="13734411"/>
    <w:rsid w:val="13DF3855"/>
    <w:rsid w:val="145B3DF1"/>
    <w:rsid w:val="14832432"/>
    <w:rsid w:val="14ED3D4F"/>
    <w:rsid w:val="15F07F9B"/>
    <w:rsid w:val="160550C9"/>
    <w:rsid w:val="162B4B2F"/>
    <w:rsid w:val="163C4F8E"/>
    <w:rsid w:val="163D2AB4"/>
    <w:rsid w:val="166444E5"/>
    <w:rsid w:val="16B07BAF"/>
    <w:rsid w:val="16D50F3F"/>
    <w:rsid w:val="16E337C8"/>
    <w:rsid w:val="17914E66"/>
    <w:rsid w:val="179D7CAF"/>
    <w:rsid w:val="179E3A27"/>
    <w:rsid w:val="17AB7003"/>
    <w:rsid w:val="17CF3BE0"/>
    <w:rsid w:val="1820443C"/>
    <w:rsid w:val="18B84674"/>
    <w:rsid w:val="19017DC9"/>
    <w:rsid w:val="19274198"/>
    <w:rsid w:val="193B5C7A"/>
    <w:rsid w:val="19AF3CC9"/>
    <w:rsid w:val="1A002777"/>
    <w:rsid w:val="1A3D12D5"/>
    <w:rsid w:val="1A587BF3"/>
    <w:rsid w:val="1AA43102"/>
    <w:rsid w:val="1AB64BE3"/>
    <w:rsid w:val="1AD122E4"/>
    <w:rsid w:val="1AE67F2F"/>
    <w:rsid w:val="1AFA71C6"/>
    <w:rsid w:val="1B210BF7"/>
    <w:rsid w:val="1B634D6B"/>
    <w:rsid w:val="1B6A434C"/>
    <w:rsid w:val="1BC51582"/>
    <w:rsid w:val="1BDE0896"/>
    <w:rsid w:val="1BF34341"/>
    <w:rsid w:val="1C6E1C1A"/>
    <w:rsid w:val="1C856F63"/>
    <w:rsid w:val="1C9F1DD3"/>
    <w:rsid w:val="1CAC2742"/>
    <w:rsid w:val="1CB33AD0"/>
    <w:rsid w:val="1CE26164"/>
    <w:rsid w:val="1CE95744"/>
    <w:rsid w:val="1CEC5502"/>
    <w:rsid w:val="1D214EDE"/>
    <w:rsid w:val="1D594678"/>
    <w:rsid w:val="1D8B67FB"/>
    <w:rsid w:val="1DB96EC4"/>
    <w:rsid w:val="1DD45AAC"/>
    <w:rsid w:val="1DE026A3"/>
    <w:rsid w:val="1DEF6D8A"/>
    <w:rsid w:val="1E1862E1"/>
    <w:rsid w:val="1E2F53D8"/>
    <w:rsid w:val="1E472722"/>
    <w:rsid w:val="1E8C45D9"/>
    <w:rsid w:val="1E8E65A3"/>
    <w:rsid w:val="1EAC07D7"/>
    <w:rsid w:val="1EB37344"/>
    <w:rsid w:val="1EFA1543"/>
    <w:rsid w:val="1EFA59E6"/>
    <w:rsid w:val="1F391B38"/>
    <w:rsid w:val="1F751511"/>
    <w:rsid w:val="1F841754"/>
    <w:rsid w:val="1FA37E2C"/>
    <w:rsid w:val="1FB43DE7"/>
    <w:rsid w:val="1FCB2EDF"/>
    <w:rsid w:val="1FE521F3"/>
    <w:rsid w:val="1FFC12EA"/>
    <w:rsid w:val="203647FC"/>
    <w:rsid w:val="204D5FEA"/>
    <w:rsid w:val="208D63E6"/>
    <w:rsid w:val="20DD2ECA"/>
    <w:rsid w:val="20EF2BFD"/>
    <w:rsid w:val="211D3C0E"/>
    <w:rsid w:val="216C7A31"/>
    <w:rsid w:val="217A4BBD"/>
    <w:rsid w:val="21E5472C"/>
    <w:rsid w:val="2201708C"/>
    <w:rsid w:val="223E208E"/>
    <w:rsid w:val="2268710B"/>
    <w:rsid w:val="22877591"/>
    <w:rsid w:val="229E0D7F"/>
    <w:rsid w:val="22AD4B1E"/>
    <w:rsid w:val="22E91FFA"/>
    <w:rsid w:val="230C3F3A"/>
    <w:rsid w:val="23616034"/>
    <w:rsid w:val="236553F8"/>
    <w:rsid w:val="238241FC"/>
    <w:rsid w:val="23863CED"/>
    <w:rsid w:val="23A14683"/>
    <w:rsid w:val="23B5012E"/>
    <w:rsid w:val="23E66539"/>
    <w:rsid w:val="23F23130"/>
    <w:rsid w:val="242B03F0"/>
    <w:rsid w:val="246C2EE2"/>
    <w:rsid w:val="24F133E8"/>
    <w:rsid w:val="251B1717"/>
    <w:rsid w:val="252C2672"/>
    <w:rsid w:val="25381017"/>
    <w:rsid w:val="25387269"/>
    <w:rsid w:val="25D757BF"/>
    <w:rsid w:val="25E940BF"/>
    <w:rsid w:val="26B96187"/>
    <w:rsid w:val="27165388"/>
    <w:rsid w:val="2776130D"/>
    <w:rsid w:val="27E70AD2"/>
    <w:rsid w:val="28212236"/>
    <w:rsid w:val="28A644E9"/>
    <w:rsid w:val="28AD1D1C"/>
    <w:rsid w:val="28C037FD"/>
    <w:rsid w:val="28E60D8A"/>
    <w:rsid w:val="28ED2118"/>
    <w:rsid w:val="29127DD1"/>
    <w:rsid w:val="298A3E0B"/>
    <w:rsid w:val="29A924E3"/>
    <w:rsid w:val="29AC3D81"/>
    <w:rsid w:val="29CE3CF8"/>
    <w:rsid w:val="2A005E7B"/>
    <w:rsid w:val="2A866380"/>
    <w:rsid w:val="2A9E7E67"/>
    <w:rsid w:val="2AED4651"/>
    <w:rsid w:val="2B2F4C6A"/>
    <w:rsid w:val="2B4F70BA"/>
    <w:rsid w:val="2B8A00F2"/>
    <w:rsid w:val="2BD97BE9"/>
    <w:rsid w:val="2C1856FE"/>
    <w:rsid w:val="2C680433"/>
    <w:rsid w:val="2C730B86"/>
    <w:rsid w:val="2C7E7C57"/>
    <w:rsid w:val="2C7F577D"/>
    <w:rsid w:val="2C972AC7"/>
    <w:rsid w:val="2C981C44"/>
    <w:rsid w:val="2C9A4365"/>
    <w:rsid w:val="2CC87124"/>
    <w:rsid w:val="2CDE06F5"/>
    <w:rsid w:val="2CEF2797"/>
    <w:rsid w:val="2D0A773C"/>
    <w:rsid w:val="2D2A393B"/>
    <w:rsid w:val="2D3C366E"/>
    <w:rsid w:val="2D960FD0"/>
    <w:rsid w:val="2DA21723"/>
    <w:rsid w:val="2DBE22D5"/>
    <w:rsid w:val="2DCC67A0"/>
    <w:rsid w:val="2DE47F8D"/>
    <w:rsid w:val="2DEA30CA"/>
    <w:rsid w:val="2DF81343"/>
    <w:rsid w:val="2E620EB2"/>
    <w:rsid w:val="2EA25753"/>
    <w:rsid w:val="2EA8720D"/>
    <w:rsid w:val="2EAD65D1"/>
    <w:rsid w:val="2ECB4CA9"/>
    <w:rsid w:val="2F25085E"/>
    <w:rsid w:val="2F486DA5"/>
    <w:rsid w:val="2F5B427F"/>
    <w:rsid w:val="2F803CE6"/>
    <w:rsid w:val="2F927575"/>
    <w:rsid w:val="2FA5374C"/>
    <w:rsid w:val="2FAF6379"/>
    <w:rsid w:val="2FB41BE1"/>
    <w:rsid w:val="2FB4573E"/>
    <w:rsid w:val="30077F63"/>
    <w:rsid w:val="300C7328"/>
    <w:rsid w:val="301306B6"/>
    <w:rsid w:val="30AB4D93"/>
    <w:rsid w:val="30DC54D6"/>
    <w:rsid w:val="30E20088"/>
    <w:rsid w:val="31570A76"/>
    <w:rsid w:val="31660CB9"/>
    <w:rsid w:val="317E6003"/>
    <w:rsid w:val="31886E82"/>
    <w:rsid w:val="31B639EF"/>
    <w:rsid w:val="320209E2"/>
    <w:rsid w:val="324E00CB"/>
    <w:rsid w:val="32B048E2"/>
    <w:rsid w:val="332B21BB"/>
    <w:rsid w:val="336E20A7"/>
    <w:rsid w:val="33884F17"/>
    <w:rsid w:val="3402116D"/>
    <w:rsid w:val="345968B4"/>
    <w:rsid w:val="34796F56"/>
    <w:rsid w:val="347B4A7C"/>
    <w:rsid w:val="34CF6095"/>
    <w:rsid w:val="35417A73"/>
    <w:rsid w:val="35425726"/>
    <w:rsid w:val="35A33D9E"/>
    <w:rsid w:val="35F5085E"/>
    <w:rsid w:val="35F76384"/>
    <w:rsid w:val="36145188"/>
    <w:rsid w:val="362A675A"/>
    <w:rsid w:val="363870C8"/>
    <w:rsid w:val="3680281D"/>
    <w:rsid w:val="36CA3A99"/>
    <w:rsid w:val="36DD557A"/>
    <w:rsid w:val="36F079A3"/>
    <w:rsid w:val="36F40B16"/>
    <w:rsid w:val="37060F75"/>
    <w:rsid w:val="375F0685"/>
    <w:rsid w:val="37D5540B"/>
    <w:rsid w:val="37DA41AF"/>
    <w:rsid w:val="38562E4F"/>
    <w:rsid w:val="38575800"/>
    <w:rsid w:val="38ED3A6E"/>
    <w:rsid w:val="39113C01"/>
    <w:rsid w:val="39763A64"/>
    <w:rsid w:val="39C649EB"/>
    <w:rsid w:val="3A033549"/>
    <w:rsid w:val="3A4A561C"/>
    <w:rsid w:val="3AE25855"/>
    <w:rsid w:val="3B003F2D"/>
    <w:rsid w:val="3B1B0D67"/>
    <w:rsid w:val="3B755D09"/>
    <w:rsid w:val="3BA448B8"/>
    <w:rsid w:val="3BA725FA"/>
    <w:rsid w:val="3C7A1ABD"/>
    <w:rsid w:val="3CC005BE"/>
    <w:rsid w:val="3D8726E3"/>
    <w:rsid w:val="3DBA6615"/>
    <w:rsid w:val="3DC456E6"/>
    <w:rsid w:val="3DF76220"/>
    <w:rsid w:val="3DFD6502"/>
    <w:rsid w:val="3E481E73"/>
    <w:rsid w:val="3EE9266D"/>
    <w:rsid w:val="3F5C54AA"/>
    <w:rsid w:val="3FE43E1D"/>
    <w:rsid w:val="3FEE25A6"/>
    <w:rsid w:val="400C6ED0"/>
    <w:rsid w:val="40662A84"/>
    <w:rsid w:val="409B22DF"/>
    <w:rsid w:val="40B97058"/>
    <w:rsid w:val="40BC08F6"/>
    <w:rsid w:val="410A340F"/>
    <w:rsid w:val="411C75E7"/>
    <w:rsid w:val="413C37E5"/>
    <w:rsid w:val="415E375B"/>
    <w:rsid w:val="422D7327"/>
    <w:rsid w:val="42925DB2"/>
    <w:rsid w:val="42C10446"/>
    <w:rsid w:val="43366245"/>
    <w:rsid w:val="4339622E"/>
    <w:rsid w:val="438A4CDB"/>
    <w:rsid w:val="43A044FF"/>
    <w:rsid w:val="43AB20C9"/>
    <w:rsid w:val="447F5EC2"/>
    <w:rsid w:val="448C6831"/>
    <w:rsid w:val="44B71B00"/>
    <w:rsid w:val="45356EC9"/>
    <w:rsid w:val="4577303D"/>
    <w:rsid w:val="45943BEF"/>
    <w:rsid w:val="45F11042"/>
    <w:rsid w:val="46586B0A"/>
    <w:rsid w:val="4665733A"/>
    <w:rsid w:val="46713F31"/>
    <w:rsid w:val="4682613E"/>
    <w:rsid w:val="46A240EA"/>
    <w:rsid w:val="46CC73B9"/>
    <w:rsid w:val="471C20EE"/>
    <w:rsid w:val="4780267D"/>
    <w:rsid w:val="479B74B7"/>
    <w:rsid w:val="48360F8E"/>
    <w:rsid w:val="48515DC8"/>
    <w:rsid w:val="488C6E00"/>
    <w:rsid w:val="48B9571B"/>
    <w:rsid w:val="48CC544E"/>
    <w:rsid w:val="49290AF3"/>
    <w:rsid w:val="4961028C"/>
    <w:rsid w:val="497927B3"/>
    <w:rsid w:val="49995C78"/>
    <w:rsid w:val="49D56585"/>
    <w:rsid w:val="4A0F3425"/>
    <w:rsid w:val="4A3B6D2F"/>
    <w:rsid w:val="4AA06B93"/>
    <w:rsid w:val="4B1D6435"/>
    <w:rsid w:val="4B6B0F4E"/>
    <w:rsid w:val="4B8244EA"/>
    <w:rsid w:val="4BA83F51"/>
    <w:rsid w:val="4BDA4326"/>
    <w:rsid w:val="4BF278C2"/>
    <w:rsid w:val="4C03562B"/>
    <w:rsid w:val="4C3C0B3D"/>
    <w:rsid w:val="4C820C46"/>
    <w:rsid w:val="4CDF1BF4"/>
    <w:rsid w:val="4D27359B"/>
    <w:rsid w:val="4D53613E"/>
    <w:rsid w:val="4D7762D0"/>
    <w:rsid w:val="4D987FF5"/>
    <w:rsid w:val="4DAB1AD6"/>
    <w:rsid w:val="4DE17BEE"/>
    <w:rsid w:val="4DFE254E"/>
    <w:rsid w:val="4E037B64"/>
    <w:rsid w:val="4E125FF9"/>
    <w:rsid w:val="4E434405"/>
    <w:rsid w:val="4E4D5283"/>
    <w:rsid w:val="4E577EB0"/>
    <w:rsid w:val="4EA74993"/>
    <w:rsid w:val="4EBD5F65"/>
    <w:rsid w:val="4ECC43FA"/>
    <w:rsid w:val="4EF120B3"/>
    <w:rsid w:val="4F0E056F"/>
    <w:rsid w:val="4F29184C"/>
    <w:rsid w:val="4F2953A8"/>
    <w:rsid w:val="4F5543EF"/>
    <w:rsid w:val="4F894099"/>
    <w:rsid w:val="4FD01CC8"/>
    <w:rsid w:val="4FF5172F"/>
    <w:rsid w:val="50011E81"/>
    <w:rsid w:val="503C735D"/>
    <w:rsid w:val="5066262C"/>
    <w:rsid w:val="50962F12"/>
    <w:rsid w:val="50BD049E"/>
    <w:rsid w:val="50E6709C"/>
    <w:rsid w:val="516E79EA"/>
    <w:rsid w:val="519F1952"/>
    <w:rsid w:val="51A74CAA"/>
    <w:rsid w:val="51F577C4"/>
    <w:rsid w:val="52100AA2"/>
    <w:rsid w:val="526B217C"/>
    <w:rsid w:val="52943481"/>
    <w:rsid w:val="52DF030A"/>
    <w:rsid w:val="52F12681"/>
    <w:rsid w:val="52F97788"/>
    <w:rsid w:val="530323B4"/>
    <w:rsid w:val="536C1D08"/>
    <w:rsid w:val="53A05E55"/>
    <w:rsid w:val="5463135D"/>
    <w:rsid w:val="547277F2"/>
    <w:rsid w:val="54B95421"/>
    <w:rsid w:val="54CA02A1"/>
    <w:rsid w:val="550541C2"/>
    <w:rsid w:val="55990DAE"/>
    <w:rsid w:val="55B33C1E"/>
    <w:rsid w:val="55B856D8"/>
    <w:rsid w:val="55CA299B"/>
    <w:rsid w:val="55FD133D"/>
    <w:rsid w:val="56D402F0"/>
    <w:rsid w:val="56E542AB"/>
    <w:rsid w:val="56E83D9B"/>
    <w:rsid w:val="56F95FA8"/>
    <w:rsid w:val="570A3D11"/>
    <w:rsid w:val="576C677A"/>
    <w:rsid w:val="577613A7"/>
    <w:rsid w:val="580E13F0"/>
    <w:rsid w:val="581B5AAA"/>
    <w:rsid w:val="587873A1"/>
    <w:rsid w:val="58913FBE"/>
    <w:rsid w:val="58953AAF"/>
    <w:rsid w:val="58B8550F"/>
    <w:rsid w:val="59126EAD"/>
    <w:rsid w:val="597C6A1D"/>
    <w:rsid w:val="598F49A2"/>
    <w:rsid w:val="599C2C1B"/>
    <w:rsid w:val="59C72A09"/>
    <w:rsid w:val="59F64A21"/>
    <w:rsid w:val="59FD7B5D"/>
    <w:rsid w:val="5A221372"/>
    <w:rsid w:val="5A3B68D8"/>
    <w:rsid w:val="5A511C57"/>
    <w:rsid w:val="5A762E03"/>
    <w:rsid w:val="5ABA77FD"/>
    <w:rsid w:val="5ABD553F"/>
    <w:rsid w:val="5AF20E4A"/>
    <w:rsid w:val="5B3255E5"/>
    <w:rsid w:val="5B3C6463"/>
    <w:rsid w:val="5B3E6680"/>
    <w:rsid w:val="5BE03293"/>
    <w:rsid w:val="5C2C64D8"/>
    <w:rsid w:val="5C3F445D"/>
    <w:rsid w:val="5C784CD3"/>
    <w:rsid w:val="5C9A1694"/>
    <w:rsid w:val="5CB12E81"/>
    <w:rsid w:val="5CD97003"/>
    <w:rsid w:val="5CE60D7D"/>
    <w:rsid w:val="5D1268DC"/>
    <w:rsid w:val="5D681792"/>
    <w:rsid w:val="5D6D4FFA"/>
    <w:rsid w:val="5D740137"/>
    <w:rsid w:val="5D777C27"/>
    <w:rsid w:val="5D9702C9"/>
    <w:rsid w:val="5D9E6F62"/>
    <w:rsid w:val="5DE132F2"/>
    <w:rsid w:val="5DE711C8"/>
    <w:rsid w:val="5E622685"/>
    <w:rsid w:val="5EF86DE5"/>
    <w:rsid w:val="5F1A6ABC"/>
    <w:rsid w:val="5F2E07B9"/>
    <w:rsid w:val="5F5A15AE"/>
    <w:rsid w:val="5F6D308F"/>
    <w:rsid w:val="5F920D48"/>
    <w:rsid w:val="5FE86BBA"/>
    <w:rsid w:val="6042276E"/>
    <w:rsid w:val="605204D7"/>
    <w:rsid w:val="60567FC7"/>
    <w:rsid w:val="605D3104"/>
    <w:rsid w:val="60714E01"/>
    <w:rsid w:val="60B553C9"/>
    <w:rsid w:val="60CC028A"/>
    <w:rsid w:val="60F021CA"/>
    <w:rsid w:val="61691F7C"/>
    <w:rsid w:val="61693D2A"/>
    <w:rsid w:val="6222274F"/>
    <w:rsid w:val="62791D4B"/>
    <w:rsid w:val="62864468"/>
    <w:rsid w:val="62871F66"/>
    <w:rsid w:val="62D33B51"/>
    <w:rsid w:val="62FD472A"/>
    <w:rsid w:val="630261E5"/>
    <w:rsid w:val="634E31D8"/>
    <w:rsid w:val="637F3391"/>
    <w:rsid w:val="6388475C"/>
    <w:rsid w:val="638D1F52"/>
    <w:rsid w:val="63B84AF5"/>
    <w:rsid w:val="63BD210C"/>
    <w:rsid w:val="63D01E3F"/>
    <w:rsid w:val="63DE27AE"/>
    <w:rsid w:val="63E63410"/>
    <w:rsid w:val="64942E6C"/>
    <w:rsid w:val="64EA6F30"/>
    <w:rsid w:val="65515201"/>
    <w:rsid w:val="655B398A"/>
    <w:rsid w:val="658E5B0E"/>
    <w:rsid w:val="65A11CE5"/>
    <w:rsid w:val="65E9543A"/>
    <w:rsid w:val="65F8742B"/>
    <w:rsid w:val="661701F9"/>
    <w:rsid w:val="66214BD4"/>
    <w:rsid w:val="662446C4"/>
    <w:rsid w:val="665C20B0"/>
    <w:rsid w:val="668D2269"/>
    <w:rsid w:val="6695111E"/>
    <w:rsid w:val="67582877"/>
    <w:rsid w:val="67672ABA"/>
    <w:rsid w:val="679338AF"/>
    <w:rsid w:val="679F2254"/>
    <w:rsid w:val="67B57CC9"/>
    <w:rsid w:val="67DC5256"/>
    <w:rsid w:val="68077DF9"/>
    <w:rsid w:val="683230C8"/>
    <w:rsid w:val="68721717"/>
    <w:rsid w:val="687234C5"/>
    <w:rsid w:val="687E630D"/>
    <w:rsid w:val="68831B76"/>
    <w:rsid w:val="689C6793"/>
    <w:rsid w:val="68B41D2F"/>
    <w:rsid w:val="68DD74D8"/>
    <w:rsid w:val="69366BE8"/>
    <w:rsid w:val="69717C20"/>
    <w:rsid w:val="69A35096"/>
    <w:rsid w:val="69FD3262"/>
    <w:rsid w:val="6A0B3BD1"/>
    <w:rsid w:val="6A242EE4"/>
    <w:rsid w:val="6A521800"/>
    <w:rsid w:val="6A5E7D87"/>
    <w:rsid w:val="6A9260A0"/>
    <w:rsid w:val="6A9F256B"/>
    <w:rsid w:val="6AD541DF"/>
    <w:rsid w:val="6C0A7EB8"/>
    <w:rsid w:val="6C0C1E82"/>
    <w:rsid w:val="6C2A440B"/>
    <w:rsid w:val="6C3F7B62"/>
    <w:rsid w:val="6C537AB1"/>
    <w:rsid w:val="6C7517D5"/>
    <w:rsid w:val="6C9854C4"/>
    <w:rsid w:val="6CD504C6"/>
    <w:rsid w:val="6CE64481"/>
    <w:rsid w:val="6D254813"/>
    <w:rsid w:val="6D7B106D"/>
    <w:rsid w:val="6D8E5ACF"/>
    <w:rsid w:val="6DBD1686"/>
    <w:rsid w:val="6DF17581"/>
    <w:rsid w:val="6E0E5A3E"/>
    <w:rsid w:val="6E5D69C5"/>
    <w:rsid w:val="6E5F44EB"/>
    <w:rsid w:val="6E6C09B6"/>
    <w:rsid w:val="6EDA443E"/>
    <w:rsid w:val="6F35349E"/>
    <w:rsid w:val="6F4D09C5"/>
    <w:rsid w:val="6F871F4B"/>
    <w:rsid w:val="6F914B78"/>
    <w:rsid w:val="6F9D176F"/>
    <w:rsid w:val="6FBD596D"/>
    <w:rsid w:val="6FCD36D6"/>
    <w:rsid w:val="70090BB2"/>
    <w:rsid w:val="702527F6"/>
    <w:rsid w:val="707A385E"/>
    <w:rsid w:val="707D334E"/>
    <w:rsid w:val="70A408DB"/>
    <w:rsid w:val="70A94143"/>
    <w:rsid w:val="70C25205"/>
    <w:rsid w:val="7121017E"/>
    <w:rsid w:val="7265409A"/>
    <w:rsid w:val="729D1A86"/>
    <w:rsid w:val="72D1172F"/>
    <w:rsid w:val="731C6E4F"/>
    <w:rsid w:val="7338355D"/>
    <w:rsid w:val="734D7008"/>
    <w:rsid w:val="738750FD"/>
    <w:rsid w:val="73DD4830"/>
    <w:rsid w:val="73F13E37"/>
    <w:rsid w:val="73F676A0"/>
    <w:rsid w:val="74277859"/>
    <w:rsid w:val="7440091B"/>
    <w:rsid w:val="7443665D"/>
    <w:rsid w:val="74FC0CE6"/>
    <w:rsid w:val="7510653F"/>
    <w:rsid w:val="75273889"/>
    <w:rsid w:val="7544443B"/>
    <w:rsid w:val="755C79D6"/>
    <w:rsid w:val="75BF7F65"/>
    <w:rsid w:val="763444AF"/>
    <w:rsid w:val="766052A4"/>
    <w:rsid w:val="767B0330"/>
    <w:rsid w:val="767E1BCE"/>
    <w:rsid w:val="76CA4E14"/>
    <w:rsid w:val="76D33CC8"/>
    <w:rsid w:val="7715608F"/>
    <w:rsid w:val="77422BFC"/>
    <w:rsid w:val="776A5CCA"/>
    <w:rsid w:val="778D20C9"/>
    <w:rsid w:val="77E3618D"/>
    <w:rsid w:val="77EF4B32"/>
    <w:rsid w:val="78362761"/>
    <w:rsid w:val="786372CE"/>
    <w:rsid w:val="787C3EEC"/>
    <w:rsid w:val="788D60F9"/>
    <w:rsid w:val="78E4616D"/>
    <w:rsid w:val="790740FD"/>
    <w:rsid w:val="79703A50"/>
    <w:rsid w:val="798C63B0"/>
    <w:rsid w:val="79BA2F1D"/>
    <w:rsid w:val="79BD2A0E"/>
    <w:rsid w:val="79D57D57"/>
    <w:rsid w:val="7A0F14BB"/>
    <w:rsid w:val="7A124B07"/>
    <w:rsid w:val="7A861051"/>
    <w:rsid w:val="7ABB0CFB"/>
    <w:rsid w:val="7AC27BFC"/>
    <w:rsid w:val="7B3867F0"/>
    <w:rsid w:val="7B6A44CF"/>
    <w:rsid w:val="7BDA1655"/>
    <w:rsid w:val="7BF5648F"/>
    <w:rsid w:val="7C127041"/>
    <w:rsid w:val="7C1A3BF8"/>
    <w:rsid w:val="7C507B69"/>
    <w:rsid w:val="7C5C4760"/>
    <w:rsid w:val="7CA50D41"/>
    <w:rsid w:val="7CD2057E"/>
    <w:rsid w:val="7D567401"/>
    <w:rsid w:val="7D67516A"/>
    <w:rsid w:val="7DAC7021"/>
    <w:rsid w:val="7DF05160"/>
    <w:rsid w:val="7E307C52"/>
    <w:rsid w:val="7EC16AFC"/>
    <w:rsid w:val="7F286B7B"/>
    <w:rsid w:val="7F2A28F3"/>
    <w:rsid w:val="7F2F7F0A"/>
    <w:rsid w:val="7F3D2627"/>
    <w:rsid w:val="7F5B0CFF"/>
    <w:rsid w:val="7F5B1A34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20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glossaryDocument" Target="glossary/document.xml"/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d62e130-0571-4cfc-a064-08a22e544e1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d62e130-0571-4cfc-a064-08a22e544e1a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30d277f4-8077-4cf1-a680-3dad176a7bf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d277f4-8077-4cf1-a680-3dad176a7bf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55da5b55-7cfb-4103-9647-1fb5aee4b5dd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a5b55-7cfb-4103-9647-1fb5aee4b5dd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0505c959-af23-4da3-8ca4-44eb02a78a6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05c959-af23-4da3-8ca4-44eb02a78a6c}"/>
      </w:docPartPr>
      <w:docPartBody>
        <w:p>
          <w:r>
            <w:rPr>
              <w:color w:val="808080"/>
            </w:rPr>
            <w:t>选择一项。</w:t>
          </w:r>
        </w:p>
      </w:docPartBody>
    </w:docPart>
    <w:docPart>
      <w:docPartPr>
        <w:name w:val="{ae64cefd-8c91-403e-ade9-04b09987870b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e64cefd-8c91-403e-ade9-04b09987870b}"/>
      </w:docPartPr>
      <w:docPartBody>
        <w:p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5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7064-7CC6-4D3D-B7A4-156E2582AC8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CAQ</Company>
  <Pages>9</Pages>
  <Words>1377</Words>
  <Characters>1474</Characters>
  <Lines>32</Lines>
  <Paragraphs>9</Paragraphs>
  <TotalTime>30</TotalTime>
  <ScaleCrop>false</ScaleCrop>
  <LinksUpToDate>false</LinksUpToDate>
  <CharactersWithSpaces>1785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2022-03-10T01:52:00Z</dcterms:created>
  <dc:creator>dv</dc:creator>
  <cp:lastModifiedBy>mark</cp:lastModifiedBy>
  <cp:lastPrinted>2010-12-22T06:06:00Z</cp:lastPrinted>
  <dcterms:modified xsi:type="dcterms:W3CDTF">2022-06-09T09:05:28Z</dcterms:modified>
  <dc:title>附件三</dc:title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B9476F38B68D487D995A31AD523D5645</vt:lpwstr>
  </property>
  <property fmtid="{D5CDD505-2E9C-101B-9397-08002B2CF9AE}" pid="4" name="commondata">
    <vt:lpwstr>eyJoZGlkIjoiNDRjOGRmNWQ0OTQ0OGFiNzc1Yzg3ZDYzMzc4NDE1MmMifQ==</vt:lpwstr>
  </property>
</Properties>
</file>