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2022年济宁市兖州区事业单位公开招聘工作人员（教育类）面试疫情防控告知书</w:t>
      </w:r>
    </w:p>
    <w:p>
      <w:pPr>
        <w:spacing w:line="560" w:lineRule="exact"/>
        <w:ind w:firstLine="640" w:firstLineChars="200"/>
      </w:pPr>
      <w:r>
        <w:rPr>
          <w:rFonts w:ascii="Times New Roman" w:hAnsi="Times New Roman" w:eastAsia="方正仿宋简体" w:cs="Times New Roman"/>
          <w:sz w:val="32"/>
          <w:szCs w:val="32"/>
        </w:rPr>
        <w:t>根据疫情防控工作需要，为确保广大考生身体健康，保障考试安全顺利进行，现将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2022年济宁市兖州区事业单位公开招聘工作人员（教育类）面试疫情防控</w:t>
      </w:r>
      <w:r>
        <w:rPr>
          <w:rFonts w:ascii="Times New Roman" w:hAnsi="Times New Roman" w:eastAsia="方正仿宋简体" w:cs="Times New Roman"/>
          <w:sz w:val="32"/>
          <w:szCs w:val="32"/>
        </w:rPr>
        <w:t>有关要求和注意事项告知如下，请所有考生知悉并严格执行各项考试防疫措施和要求。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面试防疫准备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645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提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前报备个人行程。 </w:t>
      </w: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为保障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2022年济宁市兖州区事业单位公开招聘工作人员（教育类）面试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顺利进行，</w:t>
      </w: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根据疫情防控工作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相关规定</w:t>
      </w: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请各位考生从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日（含）起，每日中午12：00前扫描下方二维码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、小程序码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进行报备，也可登录https://wj.qq.com/s2/10643490/daf1/进行网上报备，按照提示要求如实填报个人信息。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726690" cy="2726690"/>
            <wp:effectExtent l="0" t="0" r="16510" b="16510"/>
            <wp:docPr id="3" name="图片 3" descr="报备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备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705735" cy="2705735"/>
            <wp:effectExtent l="0" t="0" r="18415" b="18415"/>
            <wp:docPr id="2" name="图片 2" descr="报备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备小程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入济返济人员请用微信搜索“济宁报备”小程序或扫描下方二维码提前三天进行报备。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1866900" cy="190500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645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凡违反我市常态化疫情防控有关规定，隐瞒、虚报旅居史、接触史、健康状况等疫情防控重点信息的，将依法依规追究责任。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（二）为确保顺利参考，建议在济宁市的考生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面试前7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天内非必要不离开济宁市。尚在济宁市外的考生应主动了解济宁市疫情防控相关要求，按规定提前抵达济宁市，以免耽误面试。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（三）提前申领“山东省电子健康通行码”和“通信大数据行程卡”。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（四）按规定准备核酸检测阴性证明纸质版（检测报告原件、复印件或截图打印“山东省电子健康通行码”显示个人信息完整的核酸检测结果）。不能按要求提供规定的核酸检测阴性证明的，不得参加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7天每日自觉进行体温测量、记录及健康状况监测，如实填写《面试人员健康管理信息承诺书》（见附件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主动减少外出、不必要的聚集和人员接触，确保面试时身体状况良好。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二、考生管理要求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前7天内无市外旅居史的考生，须持48小时内核酸检测阴性证明参加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（二）市外未发生本土疫情地区（县、市、区、旗）入济返济参加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的考生，须提供启程前48小时内核酸检测阴性证明和入济后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48小时内核酸检测阴性证明，或者提供入济后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间隔24小时以上2次核酸检测阴性证明（其中1次为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48小时内），方可参加。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来自中、高风险地区的考生，按要求完成居家医学观察或集中隔离医学观察等措施后，持面试前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48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小时内核酸检测阴性证明参加面试；对尚未公布中高风险区但7天内有新增感染者病例、存在社区传播风险的区域，参照中高风险区执行。上述考生应提前向面试考点所在地社区（济宁市兖州区龙桥街道府前社区，联系电话：0537-3121766）、济宁市兖州区疾病预防控制中心（联系电话： 0537-3919922）和济宁市兖州区教育和体育局（联系电话：0537-3412885）报备，在按照社区要求落实好各项疫情防控措施基础上再按要求参加面试，并于途中注意做好个人防护。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7天内有中、高风险区所在县（市、区、旗）的其他地区旅居史的考生，须持启程前48小时内核酸检测阴性证明，抵达后第1天和第3天各进行1次核酸检测。入场时，持入济后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间隔24小时以上2次核酸检测阴性报告（其中1次为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48小时内），并在备用隔离考场面试。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（五）中高风险区和发生本土疫情省份以国务院客户端、“山东疾控”微信公众号最新发布的《山东疾控近期疫情防控公众健康提示》为准。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（六）治愈出院的确诊病例和无症状感染者，应持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7天内的健康体检报告，体检正常、肺部影像学显示肺部病灶完全吸收、2次间隔24小时核酸检测（其中1次为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48小时）均为阴性的可以参加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7天有发热、咳嗽等症状的，须提供医疗机构出具的诊断证明和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48小时内的核酸检测阴性证明。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（八）属于以下情形的考生，不得参加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1.确诊病例、疑似病例、无症状感染者和尚在隔离观察期的密切接触者、次密切接触者；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7天有发热、咳嗽等症状未痊愈且未排除传染病及身体不适者；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3.有中、高风险等疫情重点地区旅居史和接触史且离开上述地区不满7天者；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4.考生居住社区10天内发生疫情者；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5.有境外旅居史且入境未满10天者；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6.不能按要求提供核酸检测阴性证明等健康证明的。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面试当天有关要求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一）考生经现场检测体温正常（未超过37.3℃），携带面试通知书、有效居民身份证、符合规定要求的核酸检测阴性证明（纸质版）、本人签字的《面试人员健康管理信息承诺书》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（附件2）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，扫描考点场所码，出示山东省电子健康通行码绿码、通信大数据行程卡绿卡，方可参加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。未携带的不得入场。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（二）因面试前防疫检查需要，请考生预留充足入场时间，建议至少提前到达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考点，以免影响面试。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（三）考生参加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时应自备一次性使用医用口罩或医用外科口罩，除接受身份核验时按要求摘下口罩外，进出考点以及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期间应全程佩戴口罩（在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考场答题时不戴口罩）。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前，考生须将如实签订的《面试人员健康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管理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承诺书》及核酸检测阴性证明（纸质版）交工作人员。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凡违反我市常态化疫情防控有关规定，隐瞒、虚报旅居史、接触史、健康状况等疫情防控重点信息的，将依法依规追究责任。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0"/>
        <w:jc w:val="righ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济宁市兖州区教育和体育局</w:t>
      </w:r>
    </w:p>
    <w:p>
      <w:pPr>
        <w:spacing w:line="560" w:lineRule="exact"/>
        <w:ind w:firstLine="640" w:firstLineChars="200"/>
        <w:jc w:val="right"/>
        <w:rPr>
          <w:rFonts w:hint="eastAsi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2022年8月13日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00D90F25"/>
    <w:rsid w:val="0000585A"/>
    <w:rsid w:val="000F0BE3"/>
    <w:rsid w:val="001208FA"/>
    <w:rsid w:val="001460A3"/>
    <w:rsid w:val="001743A0"/>
    <w:rsid w:val="001F7AA4"/>
    <w:rsid w:val="00224C1C"/>
    <w:rsid w:val="00233F4A"/>
    <w:rsid w:val="00295E91"/>
    <w:rsid w:val="002B48EC"/>
    <w:rsid w:val="002D74CA"/>
    <w:rsid w:val="002E7C92"/>
    <w:rsid w:val="003D79C0"/>
    <w:rsid w:val="003E48B4"/>
    <w:rsid w:val="004C4055"/>
    <w:rsid w:val="004E4F25"/>
    <w:rsid w:val="00544C38"/>
    <w:rsid w:val="005915BF"/>
    <w:rsid w:val="005A4A3A"/>
    <w:rsid w:val="005B2E74"/>
    <w:rsid w:val="006F339F"/>
    <w:rsid w:val="00730EAC"/>
    <w:rsid w:val="00736FE1"/>
    <w:rsid w:val="007769AB"/>
    <w:rsid w:val="00845AAC"/>
    <w:rsid w:val="008C6A94"/>
    <w:rsid w:val="00A3320A"/>
    <w:rsid w:val="00A93D73"/>
    <w:rsid w:val="00AC38BD"/>
    <w:rsid w:val="00B42B36"/>
    <w:rsid w:val="00C57367"/>
    <w:rsid w:val="00D90F25"/>
    <w:rsid w:val="00DA620B"/>
    <w:rsid w:val="00DE01F1"/>
    <w:rsid w:val="00DE2C76"/>
    <w:rsid w:val="00E27873"/>
    <w:rsid w:val="00ED7EA9"/>
    <w:rsid w:val="00EE0F56"/>
    <w:rsid w:val="00F45153"/>
    <w:rsid w:val="00F617C7"/>
    <w:rsid w:val="00FF5F23"/>
    <w:rsid w:val="01353714"/>
    <w:rsid w:val="01F22BAB"/>
    <w:rsid w:val="02D523F9"/>
    <w:rsid w:val="0ADC2906"/>
    <w:rsid w:val="0C2D757F"/>
    <w:rsid w:val="0C662A91"/>
    <w:rsid w:val="0CEE1ED1"/>
    <w:rsid w:val="0E22315D"/>
    <w:rsid w:val="101067A3"/>
    <w:rsid w:val="16BA64B1"/>
    <w:rsid w:val="19DE36A1"/>
    <w:rsid w:val="1EBA0EAC"/>
    <w:rsid w:val="1FB7D084"/>
    <w:rsid w:val="21F12856"/>
    <w:rsid w:val="25C56643"/>
    <w:rsid w:val="26F52508"/>
    <w:rsid w:val="27EB0480"/>
    <w:rsid w:val="27F13B03"/>
    <w:rsid w:val="28CC3A83"/>
    <w:rsid w:val="29051210"/>
    <w:rsid w:val="290A4E77"/>
    <w:rsid w:val="292518B2"/>
    <w:rsid w:val="2949443E"/>
    <w:rsid w:val="2DBE1E58"/>
    <w:rsid w:val="37FC51A3"/>
    <w:rsid w:val="397D4DF2"/>
    <w:rsid w:val="3B5C3046"/>
    <w:rsid w:val="3B8B1A48"/>
    <w:rsid w:val="3C9B0BCB"/>
    <w:rsid w:val="3EBC63EC"/>
    <w:rsid w:val="3F0C09C8"/>
    <w:rsid w:val="414D59F2"/>
    <w:rsid w:val="432D08CB"/>
    <w:rsid w:val="43671A64"/>
    <w:rsid w:val="439C7C92"/>
    <w:rsid w:val="44782D86"/>
    <w:rsid w:val="48BF06CD"/>
    <w:rsid w:val="4C1710D6"/>
    <w:rsid w:val="4F2E1FE2"/>
    <w:rsid w:val="4F8B701D"/>
    <w:rsid w:val="4FBFDAE5"/>
    <w:rsid w:val="50175A6D"/>
    <w:rsid w:val="508D47CD"/>
    <w:rsid w:val="52192899"/>
    <w:rsid w:val="53B667B2"/>
    <w:rsid w:val="5401053C"/>
    <w:rsid w:val="56A17F1A"/>
    <w:rsid w:val="582E78D1"/>
    <w:rsid w:val="583F58F4"/>
    <w:rsid w:val="58A75590"/>
    <w:rsid w:val="58EA1061"/>
    <w:rsid w:val="59E536B0"/>
    <w:rsid w:val="5B763EB7"/>
    <w:rsid w:val="5CFC3588"/>
    <w:rsid w:val="60794DD5"/>
    <w:rsid w:val="60B90C1E"/>
    <w:rsid w:val="611A7185"/>
    <w:rsid w:val="636F5D76"/>
    <w:rsid w:val="64AC0BAD"/>
    <w:rsid w:val="6833299C"/>
    <w:rsid w:val="69802983"/>
    <w:rsid w:val="6B0D3978"/>
    <w:rsid w:val="6E906D9A"/>
    <w:rsid w:val="72293711"/>
    <w:rsid w:val="74AA2238"/>
    <w:rsid w:val="761C0F14"/>
    <w:rsid w:val="77A449F5"/>
    <w:rsid w:val="77C9B737"/>
    <w:rsid w:val="783E30BF"/>
    <w:rsid w:val="794C553C"/>
    <w:rsid w:val="7DB25C98"/>
    <w:rsid w:val="7FDE63E7"/>
    <w:rsid w:val="7FFF3B69"/>
    <w:rsid w:val="BEFD3E6E"/>
    <w:rsid w:val="CE4FA05A"/>
    <w:rsid w:val="D5FE89AB"/>
    <w:rsid w:val="DFFE6E6A"/>
    <w:rsid w:val="EB8E7E8A"/>
    <w:rsid w:val="EF7C3FD9"/>
    <w:rsid w:val="F6BBFE6C"/>
    <w:rsid w:val="FF5F136F"/>
    <w:rsid w:val="FF7EB0A7"/>
    <w:rsid w:val="FFF16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291</Words>
  <Characters>1662</Characters>
  <Lines>13</Lines>
  <Paragraphs>3</Paragraphs>
  <TotalTime>11</TotalTime>
  <ScaleCrop>false</ScaleCrop>
  <LinksUpToDate>false</LinksUpToDate>
  <CharactersWithSpaces>1950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2022-06-01T00:30:00Z</dcterms:created>
  <dc:creator>Administrator</dc:creator>
  <cp:lastModifiedBy>Administrator</cp:lastModifiedBy>
  <cp:lastPrinted>2022-08-03T03:42:00Z</cp:lastPrinted>
  <dcterms:modified xsi:type="dcterms:W3CDTF">2022-08-13T11:14:55Z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DDB764E259FE41799431F170CFFAE700</vt:lpwstr>
  </property>
</Properties>
</file>