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方正黑体简体" w:cs="Times New Roman"/>
          <w:sz w:val="32"/>
          <w:szCs w:val="32"/>
        </w:rPr>
      </w:pPr>
      <w:r>
        <w:rPr>
          <w:rFonts w:ascii="Times New Roman" w:hAnsi="Times New Roman" w:eastAsia="方正黑体简体" w:cs="Times New Roman"/>
          <w:sz w:val="32"/>
          <w:szCs w:val="32"/>
        </w:rPr>
        <w:t>附件2</w:t>
      </w:r>
    </w:p>
    <w:p>
      <w:pPr>
        <w:spacing w:line="560" w:lineRule="exact"/>
        <w:jc w:val="left"/>
        <w:rPr>
          <w:rFonts w:ascii="Times New Roman" w:hAnsi="Times New Roman" w:eastAsia="方正黑体简体" w:cs="Times New Roman"/>
          <w:sz w:val="32"/>
          <w:szCs w:val="32"/>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济宁市兖州区食品安全事故应急处置指挥部</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成员单位职责</w:t>
      </w:r>
    </w:p>
    <w:p>
      <w:pPr>
        <w:spacing w:line="560" w:lineRule="exact"/>
        <w:jc w:val="left"/>
        <w:rPr>
          <w:rFonts w:ascii="Times New Roman" w:hAnsi="Times New Roman" w:eastAsia="方正黑体简体" w:cs="Times New Roman"/>
          <w:sz w:val="32"/>
          <w:szCs w:val="32"/>
        </w:rPr>
      </w:pPr>
    </w:p>
    <w:p>
      <w:pPr>
        <w:overflowPunct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sz w:val="32"/>
          <w:szCs w:val="32"/>
        </w:rPr>
        <w:t>一、区食药安办：</w:t>
      </w:r>
      <w:r>
        <w:rPr>
          <w:rFonts w:ascii="Times New Roman" w:hAnsi="Times New Roman" w:eastAsia="方正仿宋简体" w:cs="Times New Roman"/>
          <w:sz w:val="32"/>
          <w:szCs w:val="32"/>
        </w:rPr>
        <w:t>负责区指挥部办公室日常工作，落实办公室各项职责；组织开展事故调查；收集信息，分析动态；组织、指导、监督、协调事故应急处置及责任调查处理工作。</w:t>
      </w:r>
    </w:p>
    <w:p>
      <w:pPr>
        <w:overflowPunct w:val="0"/>
        <w:spacing w:line="560" w:lineRule="exact"/>
        <w:ind w:firstLine="640"/>
        <w:rPr>
          <w:rFonts w:ascii="Times New Roman" w:hAnsi="Times New Roman" w:eastAsia="方正仿宋简体" w:cs="Times New Roman"/>
          <w:sz w:val="32"/>
          <w:szCs w:val="32"/>
        </w:rPr>
      </w:pPr>
      <w:r>
        <w:rPr>
          <w:rFonts w:ascii="Times New Roman" w:hAnsi="Times New Roman" w:eastAsia="方正黑体简体" w:cs="Times New Roman"/>
          <w:sz w:val="32"/>
          <w:szCs w:val="32"/>
        </w:rPr>
        <w:t>二、区委宣传部：</w:t>
      </w:r>
      <w:r>
        <w:rPr>
          <w:rFonts w:ascii="Times New Roman" w:hAnsi="Times New Roman" w:eastAsia="方正仿宋简体" w:cs="Times New Roman"/>
          <w:spacing w:val="-10"/>
          <w:sz w:val="32"/>
          <w:szCs w:val="32"/>
        </w:rPr>
        <w:t>负责会同有关部门、单位做好食品安全事故舆论引导工作，指导事故调查处置部门及时发布权威信息，组织媒体做好新闻宣传报道，加强对互联网信息管理和网上舆情研判。</w:t>
      </w:r>
    </w:p>
    <w:p>
      <w:pPr>
        <w:overflowPunct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sz w:val="32"/>
          <w:szCs w:val="32"/>
        </w:rPr>
        <w:t>三、区委统战部：</w:t>
      </w:r>
      <w:r>
        <w:rPr>
          <w:rFonts w:ascii="Times New Roman" w:hAnsi="Times New Roman" w:eastAsia="方正仿宋简体" w:cs="Times New Roman"/>
          <w:sz w:val="32"/>
          <w:szCs w:val="32"/>
        </w:rPr>
        <w:t>负责对清真食品生产、经营活动是否符合《山东省清真食品管理规定》规定进行监督检查，对违反规定的行为进行调查处理。</w:t>
      </w:r>
    </w:p>
    <w:p>
      <w:pPr>
        <w:overflowPunct w:val="0"/>
        <w:spacing w:line="560" w:lineRule="exact"/>
        <w:ind w:firstLine="640"/>
        <w:rPr>
          <w:rFonts w:ascii="Times New Roman" w:hAnsi="Times New Roman" w:eastAsia="方正仿宋简体" w:cs="Times New Roman"/>
          <w:sz w:val="32"/>
          <w:szCs w:val="32"/>
        </w:rPr>
      </w:pPr>
      <w:r>
        <w:rPr>
          <w:rFonts w:ascii="Times New Roman" w:hAnsi="Times New Roman" w:eastAsia="方正黑体简体" w:cs="Times New Roman"/>
          <w:sz w:val="32"/>
          <w:szCs w:val="32"/>
        </w:rPr>
        <w:t>四、区发展和改革局：</w:t>
      </w:r>
      <w:r>
        <w:rPr>
          <w:rFonts w:ascii="Times New Roman" w:hAnsi="Times New Roman" w:eastAsia="方正仿宋简体" w:cs="Times New Roman"/>
          <w:sz w:val="32"/>
          <w:szCs w:val="32"/>
        </w:rPr>
        <w:t>负责粮食收购、储存环节和政策性用粮购销活动中发生的粮食质量安全事故的应急处置和违法行为的调查处理；封存可能导致食品安全事故的粮食；对确认属于被污染的粮食依法处理。</w:t>
      </w:r>
    </w:p>
    <w:p>
      <w:pPr>
        <w:overflowPunct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sz w:val="32"/>
          <w:szCs w:val="32"/>
        </w:rPr>
        <w:t>五、区教育和体育局：</w:t>
      </w:r>
      <w:r>
        <w:rPr>
          <w:rFonts w:ascii="Times New Roman" w:hAnsi="Times New Roman" w:eastAsia="方正仿宋简体" w:cs="Times New Roman"/>
          <w:sz w:val="32"/>
          <w:szCs w:val="32"/>
        </w:rPr>
        <w:t>协助有关监管部门对学校食堂、学校内食品经营单位发生的或学生在校集体用餐造成的食品安全事故进行调查及组织应急处理。</w:t>
      </w:r>
      <w:r>
        <w:rPr>
          <w:rFonts w:ascii="Times New Roman" w:hAnsi="Times New Roman" w:eastAsia="方正仿宋简体" w:cs="Times New Roman"/>
          <w:sz w:val="32"/>
          <w:szCs w:val="32"/>
        </w:rPr>
        <w:tab/>
      </w:r>
    </w:p>
    <w:p>
      <w:pPr>
        <w:overflowPunct w:val="0"/>
        <w:spacing w:line="560" w:lineRule="exact"/>
        <w:ind w:firstLine="640"/>
        <w:rPr>
          <w:rFonts w:ascii="Times New Roman" w:hAnsi="Times New Roman" w:eastAsia="方正仿宋简体" w:cs="Times New Roman"/>
          <w:sz w:val="32"/>
          <w:szCs w:val="32"/>
        </w:rPr>
      </w:pPr>
      <w:r>
        <w:rPr>
          <w:rFonts w:ascii="Times New Roman" w:hAnsi="Times New Roman" w:eastAsia="方正黑体简体" w:cs="Times New Roman"/>
          <w:sz w:val="32"/>
          <w:szCs w:val="32"/>
        </w:rPr>
        <w:t>六、区工业和信息化局：</w:t>
      </w:r>
      <w:r>
        <w:rPr>
          <w:rFonts w:ascii="Times New Roman" w:hAnsi="Times New Roman" w:eastAsia="方正仿宋简体" w:cs="Times New Roman"/>
          <w:sz w:val="32"/>
          <w:szCs w:val="32"/>
        </w:rPr>
        <w:t>负责协助酒类和食盐等特定食品工业中食品安全事故的调查和应急处置工作。</w:t>
      </w:r>
    </w:p>
    <w:p>
      <w:pPr>
        <w:overflowPunct w:val="0"/>
        <w:spacing w:line="560" w:lineRule="exact"/>
        <w:ind w:firstLine="640" w:firstLineChars="200"/>
        <w:rPr>
          <w:rFonts w:ascii="Times New Roman" w:hAnsi="Times New Roman" w:eastAsia="方正仿宋简体" w:cs="Times New Roman"/>
          <w:sz w:val="32"/>
          <w:szCs w:val="32"/>
        </w:rPr>
      </w:pPr>
      <w:r>
        <w:rPr>
          <w:rFonts w:hint="eastAsia" w:ascii="方正黑体简体" w:hAnsi="Times New Roman" w:eastAsia="方正黑体简体" w:cs="Times New Roman"/>
          <w:sz w:val="32"/>
          <w:szCs w:val="32"/>
        </w:rPr>
        <w:t>七、</w:t>
      </w:r>
      <w:r>
        <w:rPr>
          <w:rFonts w:hint="eastAsia" w:ascii="方正黑体简体" w:hAnsi="Times New Roman" w:eastAsia="方正黑体简体" w:cs="Times New Roman"/>
          <w:kern w:val="0"/>
          <w:sz w:val="32"/>
          <w:szCs w:val="32"/>
          <w:shd w:val="clear" w:color="auto" w:fill="FFFFFF"/>
        </w:rPr>
        <w:t>济宁市公安局兖州分局</w:t>
      </w:r>
      <w:r>
        <w:rPr>
          <w:rFonts w:hint="eastAsia" w:ascii="方正黑体简体" w:hAnsi="Times New Roman" w:eastAsia="方正黑体简体" w:cs="Times New Roman"/>
          <w:sz w:val="32"/>
          <w:szCs w:val="32"/>
        </w:rPr>
        <w:t>：</w:t>
      </w:r>
      <w:r>
        <w:rPr>
          <w:rFonts w:ascii="Times New Roman" w:hAnsi="Times New Roman" w:eastAsia="方正仿宋简体" w:cs="Times New Roman"/>
          <w:sz w:val="32"/>
          <w:szCs w:val="32"/>
        </w:rPr>
        <w:t>负责指导和协调对食品安全事故中涉嫌犯罪行为的侦查工作；加强对食品安全事故现场的治安管理，有效维护社会治安秩序。</w:t>
      </w:r>
    </w:p>
    <w:p>
      <w:pPr>
        <w:overflowPunct w:val="0"/>
        <w:spacing w:line="560" w:lineRule="exact"/>
        <w:ind w:firstLine="640"/>
        <w:rPr>
          <w:rFonts w:ascii="Times New Roman" w:hAnsi="Times New Roman" w:eastAsia="方正仿宋简体" w:cs="Times New Roman"/>
          <w:sz w:val="32"/>
          <w:szCs w:val="32"/>
        </w:rPr>
      </w:pPr>
      <w:r>
        <w:rPr>
          <w:rFonts w:ascii="Times New Roman" w:hAnsi="Times New Roman" w:eastAsia="方正黑体简体" w:cs="Times New Roman"/>
          <w:sz w:val="32"/>
          <w:szCs w:val="32"/>
        </w:rPr>
        <w:t>八、区民政局：</w:t>
      </w:r>
      <w:r>
        <w:rPr>
          <w:rFonts w:ascii="Times New Roman" w:hAnsi="Times New Roman" w:eastAsia="方正仿宋简体" w:cs="Times New Roman"/>
          <w:sz w:val="32"/>
          <w:szCs w:val="32"/>
        </w:rPr>
        <w:t>负责协助食品安全监管部门对养老机构食堂造成的食品安全事故，开展应急处置和事故调查工作。负责食品安全事故应急处置等工作所需后勤物资保障。</w:t>
      </w:r>
    </w:p>
    <w:p>
      <w:pPr>
        <w:overflowPunct w:val="0"/>
        <w:spacing w:line="560" w:lineRule="exact"/>
        <w:ind w:firstLine="640" w:firstLineChars="200"/>
        <w:rPr>
          <w:rFonts w:ascii="Times New Roman" w:hAnsi="Times New Roman" w:eastAsia="方正仿宋简体" w:cs="Times New Roman"/>
          <w:color w:val="00B0F0"/>
          <w:sz w:val="32"/>
          <w:szCs w:val="32"/>
        </w:rPr>
      </w:pPr>
      <w:r>
        <w:rPr>
          <w:rFonts w:ascii="Times New Roman" w:hAnsi="Times New Roman" w:eastAsia="方正黑体简体" w:cs="Times New Roman"/>
          <w:sz w:val="32"/>
          <w:szCs w:val="32"/>
        </w:rPr>
        <w:t>九、区财政局：</w:t>
      </w:r>
      <w:r>
        <w:rPr>
          <w:rFonts w:ascii="Times New Roman" w:hAnsi="Times New Roman" w:eastAsia="方正仿宋简体" w:cs="Times New Roman"/>
          <w:sz w:val="32"/>
          <w:szCs w:val="32"/>
        </w:rPr>
        <w:t>负责食品安全事故应急处置等工作所需资金的保障和管理，并对经费使用情况进行监督。</w:t>
      </w:r>
    </w:p>
    <w:p>
      <w:pPr>
        <w:overflowPunct w:val="0"/>
        <w:spacing w:line="560" w:lineRule="exact"/>
        <w:ind w:firstLine="640"/>
        <w:rPr>
          <w:rFonts w:ascii="Times New Roman" w:hAnsi="Times New Roman" w:eastAsia="方正仿宋简体" w:cs="Times New Roman"/>
          <w:sz w:val="32"/>
          <w:szCs w:val="32"/>
        </w:rPr>
      </w:pPr>
      <w:r>
        <w:rPr>
          <w:rFonts w:ascii="Times New Roman" w:hAnsi="Times New Roman" w:eastAsia="方正黑体简体" w:cs="Times New Roman"/>
          <w:sz w:val="32"/>
          <w:szCs w:val="32"/>
        </w:rPr>
        <w:t>十、区自然资源局：</w:t>
      </w:r>
      <w:r>
        <w:rPr>
          <w:rFonts w:ascii="Times New Roman" w:hAnsi="Times New Roman" w:eastAsia="方正仿宋简体" w:cs="Times New Roman"/>
          <w:sz w:val="32"/>
          <w:szCs w:val="32"/>
        </w:rPr>
        <w:t>负责组织、指导食用林产品质量安全事故中违法行为的调查处理，并依法采取必要的应急处置措施，防止或者减轻社会危害。</w:t>
      </w:r>
    </w:p>
    <w:p>
      <w:pPr>
        <w:overflowPunct w:val="0"/>
        <w:spacing w:line="560" w:lineRule="exact"/>
        <w:ind w:firstLine="640" w:firstLineChars="200"/>
        <w:rPr>
          <w:rFonts w:ascii="Times New Roman" w:hAnsi="Times New Roman" w:eastAsia="方正仿宋简体" w:cs="Times New Roman"/>
          <w:sz w:val="32"/>
          <w:szCs w:val="32"/>
        </w:rPr>
      </w:pPr>
      <w:r>
        <w:rPr>
          <w:rFonts w:hint="eastAsia" w:ascii="方正黑体简体" w:hAnsi="Times New Roman" w:eastAsia="方正黑体简体" w:cs="Times New Roman"/>
          <w:sz w:val="32"/>
          <w:szCs w:val="32"/>
        </w:rPr>
        <w:t>十一、</w:t>
      </w:r>
      <w:r>
        <w:rPr>
          <w:rFonts w:hint="eastAsia" w:ascii="方正黑体简体" w:hAnsi="Times New Roman" w:eastAsia="方正黑体简体" w:cs="Times New Roman"/>
          <w:kern w:val="0"/>
          <w:sz w:val="32"/>
          <w:szCs w:val="32"/>
          <w:shd w:val="clear" w:color="auto" w:fill="FFFFFF"/>
        </w:rPr>
        <w:t>济宁市生态环境局兖州区分局</w:t>
      </w:r>
      <w:r>
        <w:rPr>
          <w:rFonts w:hint="eastAsia" w:ascii="方正黑体简体" w:hAnsi="Times New Roman" w:eastAsia="方正黑体简体" w:cs="Times New Roman"/>
          <w:sz w:val="32"/>
          <w:szCs w:val="32"/>
        </w:rPr>
        <w:t>：</w:t>
      </w:r>
      <w:r>
        <w:rPr>
          <w:rFonts w:ascii="Times New Roman" w:hAnsi="Times New Roman" w:eastAsia="方正仿宋简体" w:cs="Times New Roman"/>
          <w:sz w:val="32"/>
          <w:szCs w:val="32"/>
        </w:rPr>
        <w:t>负责指导和督促造成食品安全事故的环境污染事件的事发地政府开展污染处置；对造成食品安全事故的环境违法行为进行调查处理。</w:t>
      </w:r>
    </w:p>
    <w:p>
      <w:pPr>
        <w:overflowPunct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sz w:val="32"/>
          <w:szCs w:val="32"/>
        </w:rPr>
        <w:t>十二、区住房和城乡建设局：</w:t>
      </w:r>
      <w:r>
        <w:rPr>
          <w:rFonts w:ascii="Times New Roman" w:hAnsi="Times New Roman" w:eastAsia="方正仿宋简体" w:cs="Times New Roman"/>
          <w:sz w:val="32"/>
          <w:szCs w:val="32"/>
        </w:rPr>
        <w:t>负责协助有关部门、单位做好建筑工地食堂发生的食品安全事故中违法行为的调查处理，并依法采取必要的应急处置措施，防止或者减轻社会危害。</w:t>
      </w:r>
    </w:p>
    <w:p>
      <w:pPr>
        <w:overflowPunct w:val="0"/>
        <w:spacing w:line="560" w:lineRule="exact"/>
        <w:ind w:firstLine="640" w:firstLineChars="200"/>
        <w:rPr>
          <w:rFonts w:ascii="Times New Roman" w:hAnsi="Times New Roman" w:eastAsia="方正仿宋简体" w:cs="Times New Roman"/>
          <w:color w:val="FF0000"/>
          <w:sz w:val="32"/>
          <w:szCs w:val="32"/>
        </w:rPr>
      </w:pPr>
      <w:r>
        <w:rPr>
          <w:rFonts w:ascii="Times New Roman" w:hAnsi="Times New Roman" w:eastAsia="方正黑体简体" w:cs="Times New Roman"/>
          <w:sz w:val="32"/>
          <w:szCs w:val="32"/>
        </w:rPr>
        <w:t>十三、区交通运输局：</w:t>
      </w:r>
      <w:r>
        <w:rPr>
          <w:rFonts w:ascii="Times New Roman" w:hAnsi="Times New Roman" w:eastAsia="方正仿宋简体" w:cs="Times New Roman"/>
          <w:sz w:val="32"/>
          <w:szCs w:val="32"/>
        </w:rPr>
        <w:t>负责协助提供事故应急处置过程中的道路交通运力保障。</w:t>
      </w:r>
    </w:p>
    <w:p>
      <w:pPr>
        <w:overflowPunct w:val="0"/>
        <w:spacing w:line="560" w:lineRule="exact"/>
        <w:ind w:firstLine="640"/>
        <w:rPr>
          <w:rFonts w:ascii="Times New Roman" w:hAnsi="Times New Roman" w:eastAsia="方正仿宋简体" w:cs="Times New Roman"/>
          <w:sz w:val="32"/>
          <w:szCs w:val="32"/>
        </w:rPr>
      </w:pPr>
      <w:r>
        <w:rPr>
          <w:rFonts w:ascii="Times New Roman" w:hAnsi="Times New Roman" w:eastAsia="方正黑体简体" w:cs="Times New Roman"/>
          <w:sz w:val="32"/>
          <w:szCs w:val="32"/>
        </w:rPr>
        <w:t>十四、区农业农村局：</w:t>
      </w:r>
      <w:r>
        <w:rPr>
          <w:rFonts w:ascii="Times New Roman" w:hAnsi="Times New Roman" w:eastAsia="方正仿宋简体" w:cs="Times New Roman"/>
          <w:sz w:val="32"/>
          <w:szCs w:val="32"/>
        </w:rPr>
        <w:t>负责食用农产品及食用水产品从种植（养殖）环节到进入批发、零售市场或生产加工企业前及初加工环节食品安全事故的具体调查处理，并依法采取必要的应急处置措施，防止或者减轻社会危害；负责组织开展食用农产品及食用水产品相关检测和风险评估，提出相关评估结论。</w:t>
      </w:r>
    </w:p>
    <w:p>
      <w:pPr>
        <w:overflowPunct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sz w:val="32"/>
          <w:szCs w:val="32"/>
        </w:rPr>
        <w:t>十五、区商务局：</w:t>
      </w:r>
      <w:r>
        <w:rPr>
          <w:rFonts w:ascii="Times New Roman" w:hAnsi="Times New Roman" w:eastAsia="方正仿宋简体" w:cs="Times New Roman"/>
          <w:spacing w:val="-4"/>
          <w:sz w:val="32"/>
          <w:szCs w:val="32"/>
        </w:rPr>
        <w:t>负责组织食品安全事故引发生活必需品区场异常波动时的应急供应工作；协助商贸流通、餐饮服务食品安全事故的调查处理；负责对进出口环节及涉及国境口岸食品造成安全事故中的违法行为实施调查处理，及时向有关部门通报情况，依法采取必要的应急处置措施，防止或者减轻社会危害。</w:t>
      </w:r>
    </w:p>
    <w:p>
      <w:pPr>
        <w:overflowPunct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sz w:val="32"/>
          <w:szCs w:val="32"/>
        </w:rPr>
        <w:t>十六、区文化和旅游局：</w:t>
      </w:r>
      <w:r>
        <w:rPr>
          <w:rFonts w:ascii="Times New Roman" w:hAnsi="Times New Roman" w:eastAsia="方正仿宋简体" w:cs="Times New Roman"/>
          <w:sz w:val="32"/>
          <w:szCs w:val="32"/>
        </w:rPr>
        <w:t>协助有关食品安全监管部门对涉及旅游的有关食品安全事故进行应急处理。</w:t>
      </w:r>
    </w:p>
    <w:p>
      <w:pPr>
        <w:overflowPunct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sz w:val="32"/>
          <w:szCs w:val="32"/>
        </w:rPr>
        <w:t>十七、区卫生健康局：</w:t>
      </w:r>
      <w:r>
        <w:rPr>
          <w:rFonts w:ascii="Times New Roman" w:hAnsi="Times New Roman" w:eastAsia="方正仿宋简体" w:cs="Times New Roman"/>
          <w:sz w:val="32"/>
          <w:szCs w:val="32"/>
        </w:rPr>
        <w:t>负责提供技术支持，参与区指挥部办公室工作；组织医疗救治、协调现场处置及有关技术调查，开展相关监测，分析监测数据；提供相关标准解释；组织开展相关检测和风险评估，提出评估结论。</w:t>
      </w:r>
    </w:p>
    <w:p>
      <w:pPr>
        <w:overflowPunct w:val="0"/>
        <w:spacing w:line="560" w:lineRule="exact"/>
        <w:ind w:firstLine="640" w:firstLineChars="200"/>
        <w:rPr>
          <w:rFonts w:ascii="Times New Roman" w:hAnsi="Times New Roman" w:eastAsia="方正仿宋简体" w:cs="Times New Roman"/>
          <w:sz w:val="32"/>
          <w:szCs w:val="32"/>
        </w:rPr>
      </w:pPr>
      <w:r>
        <w:rPr>
          <w:rFonts w:hint="eastAsia" w:ascii="方正黑体简体" w:hAnsi="Times New Roman" w:eastAsia="方正黑体简体" w:cs="Times New Roman"/>
          <w:sz w:val="32"/>
          <w:szCs w:val="32"/>
        </w:rPr>
        <w:t>十八、区市场监督管理局：</w:t>
      </w:r>
      <w:r>
        <w:rPr>
          <w:rFonts w:ascii="Times New Roman" w:hAnsi="Times New Roman" w:eastAsia="方正仿宋简体" w:cs="Times New Roman"/>
          <w:sz w:val="32"/>
          <w:szCs w:val="32"/>
        </w:rPr>
        <w:t>负责食品生产、销售、餐饮服务环节食品安全事故中违法行为的调查处理，并依法采取必要的应急处置措施，防止或者减轻社会危害；对涉及食品商标侵权及虚假广告违法行为实施调查处置；负责食品相关产品生产加工环节的调查处理，并依法采取必要的应急处置措施，防止或者减轻社会危害。</w:t>
      </w:r>
      <w:r>
        <w:rPr>
          <w:rFonts w:ascii="Times New Roman" w:hAnsi="Times New Roman" w:eastAsia="方正黑体简体" w:cs="Times New Roman"/>
          <w:sz w:val="32"/>
          <w:szCs w:val="32"/>
        </w:rPr>
        <w:t xml:space="preserve"> </w:t>
      </w:r>
    </w:p>
    <w:p>
      <w:pPr>
        <w:overflowPunct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sz w:val="32"/>
          <w:szCs w:val="32"/>
        </w:rPr>
        <w:t>十九、区畜牧兽医事业发展中心：</w:t>
      </w:r>
      <w:r>
        <w:rPr>
          <w:rFonts w:ascii="Times New Roman" w:hAnsi="Times New Roman" w:eastAsia="方正仿宋简体" w:cs="Times New Roman"/>
          <w:sz w:val="32"/>
          <w:szCs w:val="32"/>
        </w:rPr>
        <w:t>负责食用畜禽及其产品从养殖环节到进入批发、零售市场或生产加工企业前及初加工环节的食品安全事故的具体调查处理。负责组织开展食用畜禽及其产品相关检测和风险评估，提出相关评估结论。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YmM2NTc2YjQzZjI5MWZiNzQ4YjI1ZDg1ODBmZDMifQ=="/>
  </w:docVars>
  <w:rsids>
    <w:rsidRoot w:val="00000000"/>
    <w:rsid w:val="004F1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2023-11-07T08:09:02Z</dcterms:created>
  <dc:creator>Administrator</dc:creator>
  <cp:lastModifiedBy>Administrator</cp:lastModifiedBy>
  <dcterms:modified xsi:type="dcterms:W3CDTF">2023-11-07T08:09:25Z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4FBD16B6AD704B06B738F35B5F21E1A7_12</vt:lpwstr>
  </property>
</Properties>
</file>