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6D" w:rsidRDefault="00AB785D" w:rsidP="003A4A77">
      <w:pPr>
        <w:pStyle w:val="a4"/>
        <w:ind w:left="271" w:hangingChars="56" w:hanging="271"/>
        <w:jc w:val="center"/>
        <w:rPr>
          <w:rFonts w:ascii="Times New Roman" w:eastAsia="方正小标宋简体" w:hAnsi="Times New Roman" w:cs="Times New Roman"/>
          <w:bCs/>
          <w:color w:val="FF0000"/>
          <w:spacing w:val="-34"/>
          <w:w w:val="45"/>
          <w:sz w:val="124"/>
          <w:szCs w:val="124"/>
        </w:rPr>
      </w:pPr>
      <w:r>
        <w:rPr>
          <w:rFonts w:ascii="Times New Roman" w:eastAsia="方正小标宋简体" w:hAnsi="Times New Roman" w:cs="Times New Roman"/>
          <w:bCs/>
          <w:color w:val="FF0000"/>
          <w:spacing w:val="-34"/>
          <w:w w:val="45"/>
          <w:sz w:val="124"/>
          <w:szCs w:val="124"/>
        </w:rPr>
        <w:t>济宁市</w:t>
      </w:r>
      <w:r>
        <w:rPr>
          <w:rFonts w:ascii="Times New Roman" w:eastAsia="方正小标宋简体" w:hAnsi="Times New Roman" w:cs="Times New Roman" w:hint="eastAsia"/>
          <w:bCs/>
          <w:color w:val="FF0000"/>
          <w:spacing w:val="-34"/>
          <w:w w:val="45"/>
          <w:sz w:val="124"/>
          <w:szCs w:val="124"/>
        </w:rPr>
        <w:t>兖州区人</w:t>
      </w:r>
      <w:r>
        <w:rPr>
          <w:rFonts w:ascii="Times New Roman" w:eastAsia="方正小标宋简体" w:hAnsi="Times New Roman" w:cs="Times New Roman"/>
          <w:bCs/>
          <w:color w:val="FF0000"/>
          <w:spacing w:val="-34"/>
          <w:w w:val="45"/>
          <w:sz w:val="124"/>
          <w:szCs w:val="124"/>
        </w:rPr>
        <w:t>力资源和社会</w:t>
      </w:r>
      <w:r>
        <w:rPr>
          <w:rFonts w:ascii="Times New Roman" w:eastAsia="方正小标宋简体" w:hAnsi="Times New Roman" w:cs="Times New Roman" w:hint="eastAsia"/>
          <w:bCs/>
          <w:color w:val="FF0000"/>
          <w:spacing w:val="-34"/>
          <w:w w:val="45"/>
          <w:sz w:val="124"/>
          <w:szCs w:val="124"/>
        </w:rPr>
        <w:t>保</w:t>
      </w:r>
      <w:r>
        <w:rPr>
          <w:rFonts w:ascii="Times New Roman" w:eastAsia="方正小标宋简体" w:hAnsi="Times New Roman" w:cs="Times New Roman"/>
          <w:bCs/>
          <w:color w:val="FF0000"/>
          <w:spacing w:val="-34"/>
          <w:w w:val="45"/>
          <w:sz w:val="124"/>
          <w:szCs w:val="124"/>
        </w:rPr>
        <w:t>障局</w:t>
      </w:r>
      <w:r>
        <w:rPr>
          <w:rFonts w:ascii="Times New Roman" w:eastAsia="方正小标宋简体" w:hAnsi="Times New Roman" w:cs="Times New Roman" w:hint="eastAsia"/>
          <w:bCs/>
          <w:color w:val="FF0000"/>
          <w:spacing w:val="-34"/>
          <w:w w:val="45"/>
          <w:sz w:val="124"/>
          <w:szCs w:val="124"/>
        </w:rPr>
        <w:t>文件</w:t>
      </w:r>
    </w:p>
    <w:p w:rsidR="00F61F6D" w:rsidRDefault="00F61F6D">
      <w:pPr>
        <w:pStyle w:val="a3"/>
      </w:pPr>
    </w:p>
    <w:p w:rsidR="00F61F6D" w:rsidRDefault="00AB785D">
      <w:pPr>
        <w:widowControl/>
        <w:spacing w:line="578" w:lineRule="exact"/>
        <w:jc w:val="center"/>
        <w:rPr>
          <w:rFonts w:ascii="Times New Roman" w:eastAsia="仿宋_GB2312" w:hAnsi="Times New Roman"/>
          <w:sz w:val="32"/>
          <w:szCs w:val="20"/>
        </w:rPr>
      </w:pPr>
      <w:r>
        <w:rPr>
          <w:rFonts w:ascii="Times New Roman" w:eastAsia="方正仿宋简体" w:hAnsi="Times New Roman" w:hint="eastAsia"/>
          <w:b/>
          <w:sz w:val="32"/>
        </w:rPr>
        <w:t>兖</w:t>
      </w:r>
      <w:r>
        <w:rPr>
          <w:rFonts w:ascii="Times New Roman" w:eastAsia="方正仿宋简体" w:hAnsi="Times New Roman"/>
          <w:b/>
          <w:sz w:val="32"/>
        </w:rPr>
        <w:t>人社字〔</w:t>
      </w:r>
      <w:r>
        <w:rPr>
          <w:rFonts w:ascii="Times New Roman" w:eastAsia="方正仿宋简体" w:hAnsi="Times New Roman"/>
          <w:b/>
          <w:sz w:val="32"/>
        </w:rPr>
        <w:t>2021</w:t>
      </w:r>
      <w:r>
        <w:rPr>
          <w:rFonts w:ascii="Times New Roman" w:eastAsia="方正仿宋简体" w:hAnsi="Times New Roman"/>
          <w:b/>
          <w:sz w:val="32"/>
        </w:rPr>
        <w:t>〕</w:t>
      </w:r>
      <w:r>
        <w:rPr>
          <w:rFonts w:ascii="Times New Roman" w:eastAsia="方正仿宋简体" w:hAnsi="Times New Roman" w:hint="eastAsia"/>
          <w:b/>
          <w:sz w:val="32"/>
        </w:rPr>
        <w:t>7</w:t>
      </w:r>
      <w:r>
        <w:rPr>
          <w:rFonts w:ascii="Times New Roman" w:eastAsia="方正仿宋简体" w:hAnsi="Times New Roman"/>
          <w:b/>
          <w:sz w:val="32"/>
        </w:rPr>
        <w:t>号</w:t>
      </w:r>
    </w:p>
    <w:p w:rsidR="00F61F6D" w:rsidRDefault="00F61F6D">
      <w:pPr>
        <w:rPr>
          <w:rFonts w:ascii="Times New Roman" w:eastAsia="仿宋_GB2312" w:hAnsi="Times New Roman"/>
          <w:b/>
          <w:sz w:val="44"/>
          <w:szCs w:val="44"/>
        </w:rPr>
      </w:pPr>
      <w:r w:rsidRPr="00F61F6D">
        <w:rPr>
          <w:rFonts w:ascii="Times New Roman" w:eastAsia="仿宋_GB2312" w:hAnsi="Times New Roman"/>
          <w:sz w:val="32"/>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13.85pt;width:429.75pt;height:0;z-index:251659264" o:gfxdata="UEsDBAoAAAAAAIdO4kAAAAAAAAAAAAAAAAAEAAAAZHJzL1BLAwQUAAAACACHTuJAvZgHoNcAAAAI&#10;AQAADwAAAGRycy9kb3ducmV2LnhtbE2PzU7DMBCE70i8g7VI3Fqnhf4Q4lQIygkEoql63sZLEhGv&#10;je205e0x4gDH2VnNfFOsTqYXB/Khs6xgMs5AENdWd9wo2FaPoyWIEJE19pZJwRcFWJXnZwXm2h75&#10;jQ6b2IgUwiFHBW2MLpcy1C0ZDGPriJP3br3BmKRvpPZ4TOGml9Msm0uDHaeGFh3dt1R/bAaj4Hr3&#10;4pxdP1Svd+ubSlt6Gp4/vVKXF5PsFkSkU/x7hh/8hA5lYtrbgXUQvYLRPE2JCqaLBYjkL2dXMxD7&#10;34MsC/l/QPkNUEsDBBQAAAAIAIdO4kC8seEqAAIAAO0DAAAOAAAAZHJzL2Uyb0RvYy54bWytU0uO&#10;EzEQ3SNxB8t70p0ogaGVziwSwgZBJOAAju3utuSfXJ50cgkugMQKWAGr2XMaGI5B2Z3JwLDJgl64&#10;y596Ve/5eX65N5rsZADlbE3Ho5ISabkTyrY1fftm/eiCEojMCqadlTU9SKCXi4cP5r2v5MR1TgsZ&#10;CIJYqHpf0y5GXxUF8E4aBiPnpcXNxgXDIk5DW4jAekQ3upiU5eOid0H44LgEwNXVsEmPiOEcQNc0&#10;isuV41dG2jigBqlZRErQKQ90kbttGsnjq6YBGYmuKTKNecQiGG/TWCzmrGoD853ixxbYOS3c42SY&#10;slj0BLVikZGroP6BMooHB66JI+5MMRDJiiCLcXlPm9cd8zJzQanBn0SH/wfLX+42gShR0ykllhm8&#10;8Jv31z/ffbr59vXHx+tf3z+k+MtnMk1S9R4qzFjaTTjOwG9C4r1vgkl/ZET2Wd7DSV65j4Tj4mw6&#10;e3IxmVHCb/eKu0QfID6XzpAU1BRiYKrt4tJZi5fowjjLy3YvIGJpTLxNSFW1JT16+Wk5w3vlDF3Z&#10;oBswNB6ZgW1zMjitxFppnVIgtNulDmTH0BnrdYlfYojAfx1LVVYMuuFc3ho800kmnllB4sGjZhaf&#10;Ck09GCko0RJfVooQkFWRKX3OSSytLXaQRB5kTdHWiUNWO6+jC3KPR8cmm/05z9l3r3T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2YB6DXAAAACAEAAA8AAAAAAAAAAQAgAAAAIgAAAGRycy9kb3du&#10;cmV2LnhtbFBLAQIUABQAAAAIAIdO4kC8seEqAAIAAO0DAAAOAAAAAAAAAAEAIAAAACYBAABkcnMv&#10;ZTJvRG9jLnhtbFBLBQYAAAAABgAGAFkBAACYBQAAAAA=&#10;" strokecolor="red" strokeweight="1.5pt"/>
        </w:pict>
      </w:r>
    </w:p>
    <w:p w:rsidR="00F61F6D" w:rsidRDefault="00F61F6D">
      <w:pPr>
        <w:spacing w:line="500" w:lineRule="exact"/>
        <w:jc w:val="center"/>
        <w:rPr>
          <w:rFonts w:ascii="Times New Roman" w:eastAsia="方正小标宋简体" w:hAnsi="Times New Roman"/>
          <w:b/>
          <w:color w:val="000000"/>
          <w:sz w:val="44"/>
          <w:szCs w:val="44"/>
        </w:rPr>
      </w:pPr>
    </w:p>
    <w:p w:rsidR="00F61F6D" w:rsidRDefault="00AB785D">
      <w:pPr>
        <w:spacing w:line="59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关于印发《</w:t>
      </w:r>
      <w:bookmarkStart w:id="0" w:name="_GoBack"/>
      <w:r>
        <w:rPr>
          <w:rFonts w:ascii="方正小标宋简体" w:eastAsia="方正小标宋简体" w:hAnsi="方正小标宋简体" w:cs="方正小标宋简体" w:hint="eastAsia"/>
          <w:b/>
          <w:bCs/>
          <w:sz w:val="44"/>
          <w:szCs w:val="44"/>
        </w:rPr>
        <w:t>全区技工院校安全生产全员培训实施方案</w:t>
      </w:r>
      <w:bookmarkEnd w:id="0"/>
      <w:r>
        <w:rPr>
          <w:rFonts w:ascii="方正小标宋简体" w:eastAsia="方正小标宋简体" w:hAnsi="方正小标宋简体" w:cs="方正小标宋简体" w:hint="eastAsia"/>
          <w:b/>
          <w:bCs/>
          <w:sz w:val="44"/>
          <w:szCs w:val="44"/>
        </w:rPr>
        <w:t>》的通知</w:t>
      </w:r>
    </w:p>
    <w:p w:rsidR="00F61F6D" w:rsidRDefault="00F61F6D">
      <w:pPr>
        <w:spacing w:line="590" w:lineRule="exact"/>
        <w:jc w:val="center"/>
        <w:rPr>
          <w:rFonts w:ascii="方正仿宋简体" w:eastAsia="方正仿宋简体" w:hAnsi="方正仿宋简体" w:cs="方正仿宋简体"/>
          <w:b/>
          <w:bCs/>
          <w:sz w:val="32"/>
          <w:szCs w:val="32"/>
        </w:rPr>
      </w:pPr>
    </w:p>
    <w:p w:rsidR="00F61F6D" w:rsidRDefault="00AB785D">
      <w:pPr>
        <w:spacing w:line="590" w:lineRule="exact"/>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济宁市工业技师学院：</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现将《全区技工院校安全生产全员培训实施方案》印发给你们</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请结合实际认真抓好贯彻落实。</w:t>
      </w:r>
    </w:p>
    <w:p w:rsidR="00F61F6D" w:rsidRDefault="00F61F6D">
      <w:pPr>
        <w:spacing w:line="590" w:lineRule="exact"/>
        <w:jc w:val="right"/>
        <w:rPr>
          <w:rFonts w:ascii="方正仿宋简体" w:eastAsia="方正仿宋简体" w:hAnsi="方正仿宋简体" w:cs="方正仿宋简体"/>
          <w:b/>
          <w:bCs/>
          <w:sz w:val="32"/>
          <w:szCs w:val="32"/>
        </w:rPr>
      </w:pPr>
    </w:p>
    <w:p w:rsidR="00F61F6D" w:rsidRDefault="00AB785D">
      <w:pPr>
        <w:spacing w:line="590" w:lineRule="exact"/>
        <w:jc w:val="right"/>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济宁市兖州区人力资源和社会保障局</w:t>
      </w:r>
    </w:p>
    <w:p w:rsidR="00F61F6D" w:rsidRDefault="00AB785D">
      <w:pPr>
        <w:spacing w:line="590" w:lineRule="exact"/>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202</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日</w:t>
      </w:r>
    </w:p>
    <w:p w:rsidR="00F61F6D" w:rsidRDefault="00F61F6D">
      <w:pPr>
        <w:spacing w:line="590" w:lineRule="exact"/>
        <w:jc w:val="center"/>
        <w:rPr>
          <w:rFonts w:ascii="方正仿宋简体" w:eastAsia="方正仿宋简体" w:hAnsi="方正仿宋简体" w:cs="方正仿宋简体"/>
          <w:b/>
          <w:bCs/>
          <w:sz w:val="32"/>
          <w:szCs w:val="32"/>
        </w:rPr>
      </w:pPr>
    </w:p>
    <w:p w:rsidR="00F61F6D" w:rsidRDefault="00F61F6D">
      <w:pPr>
        <w:spacing w:line="660" w:lineRule="exact"/>
        <w:jc w:val="center"/>
        <w:rPr>
          <w:rFonts w:ascii="方正小标宋简体" w:eastAsia="方正小标宋简体" w:hAnsi="方正小标宋简体" w:cs="方正小标宋简体"/>
          <w:b/>
          <w:bCs/>
          <w:sz w:val="44"/>
          <w:szCs w:val="44"/>
        </w:rPr>
      </w:pPr>
    </w:p>
    <w:p w:rsidR="00F61F6D" w:rsidRDefault="00F61F6D">
      <w:pPr>
        <w:spacing w:line="660" w:lineRule="exact"/>
        <w:jc w:val="center"/>
        <w:rPr>
          <w:rFonts w:ascii="方正小标宋简体" w:eastAsia="方正小标宋简体" w:hAnsi="方正小标宋简体" w:cs="方正小标宋简体"/>
          <w:b/>
          <w:bCs/>
          <w:sz w:val="44"/>
          <w:szCs w:val="44"/>
        </w:rPr>
      </w:pPr>
    </w:p>
    <w:p w:rsidR="00F61F6D" w:rsidRDefault="00F61F6D">
      <w:pPr>
        <w:spacing w:line="660" w:lineRule="exact"/>
        <w:jc w:val="center"/>
        <w:rPr>
          <w:rFonts w:ascii="方正小标宋简体" w:eastAsia="方正小标宋简体" w:hAnsi="方正小标宋简体" w:cs="方正小标宋简体"/>
          <w:b/>
          <w:bCs/>
          <w:sz w:val="44"/>
          <w:szCs w:val="44"/>
        </w:rPr>
      </w:pPr>
    </w:p>
    <w:p w:rsidR="00F61F6D" w:rsidRDefault="00AB785D">
      <w:pPr>
        <w:spacing w:line="6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lastRenderedPageBreak/>
        <w:t>全区技工院校安全生产全员培训实施方案</w:t>
      </w:r>
    </w:p>
    <w:p w:rsidR="00F61F6D" w:rsidRDefault="00F61F6D">
      <w:pPr>
        <w:spacing w:line="590" w:lineRule="exact"/>
        <w:rPr>
          <w:rFonts w:ascii="方正仿宋简体" w:eastAsia="方正仿宋简体" w:hAnsi="方正仿宋简体" w:cs="方正仿宋简体"/>
          <w:b/>
          <w:bCs/>
          <w:sz w:val="32"/>
          <w:szCs w:val="32"/>
        </w:rPr>
      </w:pP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为积极推动我区技工院校安全生产全员培训工作开展，根据《山东省学校安全条例》等相关法律法规和中共济宁市委、济宁市人民政府《关于印发〈全市安全生产全员培训实施方案〉的通知》（济安字〔</w:t>
      </w:r>
      <w:r>
        <w:rPr>
          <w:rFonts w:ascii="方正仿宋简体" w:eastAsia="方正仿宋简体" w:hAnsi="方正仿宋简体" w:cs="方正仿宋简体" w:hint="eastAsia"/>
          <w:b/>
          <w:bCs/>
          <w:sz w:val="32"/>
          <w:szCs w:val="32"/>
        </w:rPr>
        <w:t>2021</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10</w:t>
      </w:r>
      <w:r>
        <w:rPr>
          <w:rFonts w:ascii="方正仿宋简体" w:eastAsia="方正仿宋简体" w:hAnsi="方正仿宋简体" w:cs="方正仿宋简体" w:hint="eastAsia"/>
          <w:b/>
          <w:bCs/>
          <w:sz w:val="32"/>
          <w:szCs w:val="32"/>
        </w:rPr>
        <w:t>号）和济宁市人社局《关于印发〈全市技工院校安全生产全员培训设施方案〉的通知》（济人社字〔</w:t>
      </w:r>
      <w:r>
        <w:rPr>
          <w:rFonts w:ascii="方正仿宋简体" w:eastAsia="方正仿宋简体" w:hAnsi="方正仿宋简体" w:cs="方正仿宋简体" w:hint="eastAsia"/>
          <w:b/>
          <w:bCs/>
          <w:sz w:val="32"/>
          <w:szCs w:val="32"/>
        </w:rPr>
        <w:t>2021</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22</w:t>
      </w:r>
      <w:r>
        <w:rPr>
          <w:rFonts w:ascii="方正仿宋简体" w:eastAsia="方正仿宋简体" w:hAnsi="方正仿宋简体" w:cs="方正仿宋简体" w:hint="eastAsia"/>
          <w:b/>
          <w:bCs/>
          <w:sz w:val="32"/>
          <w:szCs w:val="32"/>
        </w:rPr>
        <w:t>号）、兖州区安全生产委员会《关于印发〈全区安全生产全员培训实施方案〉的通知》（济安字〔</w:t>
      </w:r>
      <w:r>
        <w:rPr>
          <w:rFonts w:ascii="方正仿宋简体" w:eastAsia="方正仿宋简体" w:hAnsi="方正仿宋简体" w:cs="方正仿宋简体" w:hint="eastAsia"/>
          <w:b/>
          <w:bCs/>
          <w:sz w:val="32"/>
          <w:szCs w:val="32"/>
        </w:rPr>
        <w:t>2021</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20</w:t>
      </w:r>
      <w:r>
        <w:rPr>
          <w:rFonts w:ascii="方正仿宋简体" w:eastAsia="方正仿宋简体" w:hAnsi="方正仿宋简体" w:cs="方正仿宋简体" w:hint="eastAsia"/>
          <w:b/>
          <w:bCs/>
          <w:sz w:val="32"/>
          <w:szCs w:val="32"/>
        </w:rPr>
        <w:t>号）要求，制定本实施方案。</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一、总体要求</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以习近平新时代中国特色社会主义思想为指导，全面贯彻落实习近平总书记关于应急管理和安全生产工作的重要论述，坚持以人民为中心的发展思想，以落实职业培训机构安全生产主体责任为核心，以提高全员安全素质为主线，以提升技工院校本质安全水平为目标，牢固树立“培训不到位是重大安全隐患”的安全培训理念，坚决纠正“培训不培训一个样”的错误观念，坚持问题导向、目标导向、效果导向，全面开展安全生产全员培训，为促进全区安全生产形势持续稳定好转提供坚实的安全素质保障。</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二、主要目标</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通过开展安全生产全员培训活动，持续推进以技工院校主要</w:t>
      </w:r>
      <w:r>
        <w:rPr>
          <w:rFonts w:ascii="方正仿宋简体" w:eastAsia="方正仿宋简体" w:hAnsi="方正仿宋简体" w:cs="方正仿宋简体" w:hint="eastAsia"/>
          <w:b/>
          <w:bCs/>
          <w:sz w:val="32"/>
          <w:szCs w:val="32"/>
        </w:rPr>
        <w:lastRenderedPageBreak/>
        <w:t>负责人、安全生产管理人员和高风险岗位人员为重点的安全生产培训，强化技工院校主要负责人“要安全”、安全生产管理人员“懂安全”、一线教职员工“会安全”，重点解决技工院校从业人员安全意识不高、法律意识淡薄、技能不强等问题，实现技工院校全员安全培训覆盖率和合格率达到</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，切实提升职业培训机构安全水平。</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三、培训对象</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全区技工院校全体教职员工，重点是主要负责人、安全生产工作分管负责人、安全生产管理人员和消防、食堂、实验室、实习实训、特种设备等高风险岗位人员。</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四、培训内容、教材和师资</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1</w:t>
      </w:r>
      <w:r>
        <w:rPr>
          <w:rFonts w:ascii="方正楷体简体" w:eastAsia="方正楷体简体" w:hAnsi="方正楷体简体" w:cs="方正楷体简体" w:hint="eastAsia"/>
          <w:b/>
          <w:bCs/>
          <w:sz w:val="32"/>
          <w:szCs w:val="32"/>
        </w:rPr>
        <w:t>、全员培训科目：</w:t>
      </w:r>
      <w:r>
        <w:rPr>
          <w:rFonts w:ascii="方正仿宋简体" w:eastAsia="方正仿宋简体" w:hAnsi="方正仿宋简体" w:cs="方正仿宋简体" w:hint="eastAsia"/>
          <w:b/>
          <w:bCs/>
          <w:sz w:val="32"/>
          <w:szCs w:val="32"/>
        </w:rPr>
        <w:t>内容包括消防安全、食品安全、公共卫生安全、校园安全等方面法律法规、重要文件规定，各类生产安全事故处罚办法和应负的法律责任，安全生产管理知识，安全操作规程、事故警示教育、应急处置操作等应知应会知识。</w:t>
      </w:r>
      <w:r>
        <w:rPr>
          <w:rFonts w:ascii="方正仿宋简体" w:eastAsia="方正仿宋简体" w:hAnsi="方正仿宋简体" w:cs="方正仿宋简体" w:hint="eastAsia"/>
          <w:b/>
          <w:bCs/>
          <w:sz w:val="32"/>
          <w:szCs w:val="32"/>
        </w:rPr>
        <w:t xml:space="preserve">   </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培训教材：</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）包括市消防支队编制的消防培训教材，（</w:t>
      </w: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）市卫生健康委员会编制的公共卫生培训资料，（</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）市市场</w:t>
      </w:r>
      <w:r w:rsidR="003A4A77">
        <w:rPr>
          <w:rFonts w:ascii="方正仿宋简体" w:eastAsia="方正仿宋简体" w:hAnsi="方正仿宋简体" w:cs="方正仿宋简体" w:hint="eastAsia"/>
          <w:b/>
          <w:bCs/>
          <w:sz w:val="32"/>
          <w:szCs w:val="32"/>
        </w:rPr>
        <w:t>监督</w:t>
      </w:r>
      <w:r>
        <w:rPr>
          <w:rFonts w:ascii="方正仿宋简体" w:eastAsia="方正仿宋简体" w:hAnsi="方正仿宋简体" w:cs="方正仿宋简体" w:hint="eastAsia"/>
          <w:b/>
          <w:bCs/>
          <w:sz w:val="32"/>
          <w:szCs w:val="32"/>
        </w:rPr>
        <w:t>管理局编制的学校食堂食品安全培训资料，（</w:t>
      </w:r>
      <w:r>
        <w:rPr>
          <w:rFonts w:ascii="方正仿宋简体" w:eastAsia="方正仿宋简体" w:hAnsi="方正仿宋简体" w:cs="方正仿宋简体" w:hint="eastAsia"/>
          <w:b/>
          <w:bCs/>
          <w:sz w:val="32"/>
          <w:szCs w:val="32"/>
        </w:rPr>
        <w:t>4</w:t>
      </w:r>
      <w:r>
        <w:rPr>
          <w:rFonts w:ascii="方正仿宋简体" w:eastAsia="方正仿宋简体" w:hAnsi="方正仿宋简体" w:cs="方正仿宋简体" w:hint="eastAsia"/>
          <w:b/>
          <w:bCs/>
          <w:sz w:val="32"/>
          <w:szCs w:val="32"/>
        </w:rPr>
        <w:t>）正规出版社的学校安全知识读本（学校自选自备），应包括防止校园暴力、预防溺水、交通安全、网络安全、实习实训安全、集体活动安全等内容。技工院校可在市级规定培</w:t>
      </w:r>
      <w:r>
        <w:rPr>
          <w:rFonts w:ascii="方正仿宋简体" w:eastAsia="方正仿宋简体" w:hAnsi="方正仿宋简体" w:cs="方正仿宋简体" w:hint="eastAsia"/>
          <w:b/>
          <w:bCs/>
          <w:sz w:val="32"/>
          <w:szCs w:val="32"/>
        </w:rPr>
        <w:t>训教材基础上，结合自身特点，增</w:t>
      </w:r>
      <w:r>
        <w:rPr>
          <w:rFonts w:ascii="方正仿宋简体" w:eastAsia="方正仿宋简体" w:hAnsi="方正仿宋简体" w:cs="方正仿宋简体" w:hint="eastAsia"/>
          <w:b/>
          <w:bCs/>
          <w:sz w:val="32"/>
          <w:szCs w:val="32"/>
        </w:rPr>
        <w:lastRenderedPageBreak/>
        <w:t>加个性化培训内容。</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培训师资：</w:t>
      </w:r>
      <w:r>
        <w:rPr>
          <w:rFonts w:ascii="方正仿宋简体" w:eastAsia="方正仿宋简体" w:hAnsi="方正仿宋简体" w:cs="方正仿宋简体" w:hint="eastAsia"/>
          <w:b/>
          <w:bCs/>
          <w:sz w:val="32"/>
          <w:szCs w:val="32"/>
        </w:rPr>
        <w:t>政府消防救援、卫生健康、市场监管等部门专家或具备相应培训资质的职业院校、技工院校、社会培训机构讲师。</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2</w:t>
      </w:r>
      <w:r>
        <w:rPr>
          <w:rFonts w:ascii="方正楷体简体" w:eastAsia="方正楷体简体" w:hAnsi="方正楷体简体" w:cs="方正楷体简体" w:hint="eastAsia"/>
          <w:b/>
          <w:bCs/>
          <w:sz w:val="32"/>
          <w:szCs w:val="32"/>
        </w:rPr>
        <w:t>、高风险岗位人员培训科目：</w:t>
      </w:r>
      <w:r>
        <w:rPr>
          <w:rFonts w:ascii="方正仿宋简体" w:eastAsia="方正仿宋简体" w:hAnsi="方正仿宋简体" w:cs="方正仿宋简体" w:hint="eastAsia"/>
          <w:b/>
          <w:bCs/>
          <w:sz w:val="32"/>
          <w:szCs w:val="32"/>
        </w:rPr>
        <w:t>除全员培训科目外，结合近几年多发易发事故成因开展针对性培训，包括安全操作规程，岗位安全操作技能，事故应急处置，员工在安全生产方面的权利和义务等内容。参加区应急管理、市场监管、住建、能源等部门统一组织的焊割作业等高风险岗位管理的，从其规定。</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培训教材：</w:t>
      </w:r>
      <w:r>
        <w:rPr>
          <w:rFonts w:ascii="方正仿宋简体" w:eastAsia="方正仿宋简体" w:hAnsi="方正仿宋简体" w:cs="方正仿宋简体" w:hint="eastAsia"/>
          <w:b/>
          <w:bCs/>
          <w:sz w:val="32"/>
          <w:szCs w:val="32"/>
        </w:rPr>
        <w:t>正规出版社出版的相应工种职业培训教材。</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培训师资：</w:t>
      </w:r>
      <w:r>
        <w:rPr>
          <w:rFonts w:ascii="方正仿宋简体" w:eastAsia="方正仿宋简体" w:hAnsi="方正仿宋简体" w:cs="方正仿宋简体" w:hint="eastAsia"/>
          <w:b/>
          <w:bCs/>
          <w:sz w:val="32"/>
          <w:szCs w:val="32"/>
        </w:rPr>
        <w:t>聘请具备相应培训资质的</w:t>
      </w:r>
      <w:r>
        <w:rPr>
          <w:rFonts w:ascii="方正仿宋简体" w:eastAsia="方正仿宋简体" w:hAnsi="方正仿宋简体" w:cs="方正仿宋简体" w:hint="eastAsia"/>
          <w:b/>
          <w:bCs/>
          <w:sz w:val="32"/>
          <w:szCs w:val="32"/>
        </w:rPr>
        <w:t>职业院校、技工院校、职业培训机构讲师。</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五</w:t>
      </w:r>
      <w:r>
        <w:rPr>
          <w:rFonts w:ascii="黑体" w:eastAsia="黑体" w:hAnsi="黑体" w:cs="黑体" w:hint="eastAsia"/>
          <w:b/>
          <w:bCs/>
          <w:sz w:val="32"/>
          <w:szCs w:val="32"/>
        </w:rPr>
        <w:t>、培训方式和完成时限</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安全生产全员培训活动按照区级、技工院校机构两个层面分别分类组织，分期分批进行。本着“先急后缓”的原则，对高危、多发易发事故等重点行业领域从业人员进行优先培训，全部培训于</w:t>
      </w:r>
      <w:r>
        <w:rPr>
          <w:rFonts w:ascii="方正仿宋简体" w:eastAsia="方正仿宋简体" w:hAnsi="方正仿宋简体" w:cs="方正仿宋简体" w:hint="eastAsia"/>
          <w:b/>
          <w:bCs/>
          <w:sz w:val="32"/>
          <w:szCs w:val="32"/>
        </w:rPr>
        <w:t>4</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15</w:t>
      </w:r>
      <w:r>
        <w:rPr>
          <w:rFonts w:ascii="方正仿宋简体" w:eastAsia="方正仿宋简体" w:hAnsi="方正仿宋简体" w:cs="方正仿宋简体" w:hint="eastAsia"/>
          <w:b/>
          <w:bCs/>
          <w:sz w:val="32"/>
          <w:szCs w:val="32"/>
        </w:rPr>
        <w:t>日前完成。</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区级层面：</w:t>
      </w:r>
      <w:r>
        <w:rPr>
          <w:rFonts w:ascii="方正仿宋简体" w:eastAsia="方正仿宋简体" w:hAnsi="方正仿宋简体" w:cs="方正仿宋简体" w:hint="eastAsia"/>
          <w:b/>
          <w:bCs/>
          <w:sz w:val="32"/>
          <w:szCs w:val="32"/>
        </w:rPr>
        <w:t>区人社局负责全区技工院校主要负责人、安全生产工作分管负责人、安全生产管理人员。采取集中培训方式，培训时间为</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天。</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院校层面：</w:t>
      </w:r>
      <w:r>
        <w:rPr>
          <w:rFonts w:ascii="方正仿宋简体" w:eastAsia="方正仿宋简体" w:hAnsi="方正仿宋简体" w:cs="方正仿宋简体" w:hint="eastAsia"/>
          <w:b/>
          <w:bCs/>
          <w:sz w:val="32"/>
          <w:szCs w:val="32"/>
        </w:rPr>
        <w:t>除区培训范围以外的其他全部从业人员（包括劳务派遣人员，下同），采取集中培训方式，培训时间原则上为</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lastRenderedPageBreak/>
        <w:t>天。具备安全培训条件的技工院</w:t>
      </w:r>
      <w:r>
        <w:rPr>
          <w:rFonts w:ascii="方正仿宋简体" w:eastAsia="方正仿宋简体" w:hAnsi="方正仿宋简体" w:cs="方正仿宋简体" w:hint="eastAsia"/>
          <w:b/>
          <w:bCs/>
          <w:sz w:val="32"/>
          <w:szCs w:val="32"/>
        </w:rPr>
        <w:t>校，可以自主开展培训；不具备安全培训条件的，应当委托具有相应资质的职业院校、技工院校或社会培训机构开展培训活动。</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黑体" w:eastAsia="黑体" w:hAnsi="黑体" w:cs="黑体" w:hint="eastAsia"/>
          <w:b/>
          <w:bCs/>
          <w:sz w:val="32"/>
          <w:szCs w:val="32"/>
        </w:rPr>
        <w:t>六、试卷命题</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安全培训考试实行纸质试卷，由各培训实施单位根据培训内容制定。考试时间不少于</w:t>
      </w:r>
      <w:r>
        <w:rPr>
          <w:rFonts w:ascii="方正仿宋简体" w:eastAsia="方正仿宋简体" w:hAnsi="方正仿宋简体" w:cs="方正仿宋简体" w:hint="eastAsia"/>
          <w:b/>
          <w:bCs/>
          <w:sz w:val="32"/>
          <w:szCs w:val="32"/>
        </w:rPr>
        <w:t>60</w:t>
      </w:r>
      <w:r>
        <w:rPr>
          <w:rFonts w:ascii="方正仿宋简体" w:eastAsia="方正仿宋简体" w:hAnsi="方正仿宋简体" w:cs="方正仿宋简体" w:hint="eastAsia"/>
          <w:b/>
          <w:bCs/>
          <w:sz w:val="32"/>
          <w:szCs w:val="32"/>
        </w:rPr>
        <w:t>分钟，题型一般为单项选择、多项选择和判断题。试卷满分</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分，高风险岗位人员合格分数线为</w:t>
      </w:r>
      <w:r>
        <w:rPr>
          <w:rFonts w:ascii="方正仿宋简体" w:eastAsia="方正仿宋简体" w:hAnsi="方正仿宋简体" w:cs="方正仿宋简体" w:hint="eastAsia"/>
          <w:b/>
          <w:bCs/>
          <w:sz w:val="32"/>
          <w:szCs w:val="32"/>
        </w:rPr>
        <w:t>80</w:t>
      </w:r>
      <w:r>
        <w:rPr>
          <w:rFonts w:ascii="方正仿宋简体" w:eastAsia="方正仿宋简体" w:hAnsi="方正仿宋简体" w:cs="方正仿宋简体" w:hint="eastAsia"/>
          <w:b/>
          <w:bCs/>
          <w:sz w:val="32"/>
          <w:szCs w:val="32"/>
        </w:rPr>
        <w:t>分，其他人员合格分数线为</w:t>
      </w:r>
      <w:r>
        <w:rPr>
          <w:rFonts w:ascii="方正仿宋简体" w:eastAsia="方正仿宋简体" w:hAnsi="方正仿宋简体" w:cs="方正仿宋简体" w:hint="eastAsia"/>
          <w:b/>
          <w:bCs/>
          <w:sz w:val="32"/>
          <w:szCs w:val="32"/>
        </w:rPr>
        <w:t>60</w:t>
      </w:r>
      <w:r>
        <w:rPr>
          <w:rFonts w:ascii="方正仿宋简体" w:eastAsia="方正仿宋简体" w:hAnsi="方正仿宋简体" w:cs="方正仿宋简体" w:hint="eastAsia"/>
          <w:b/>
          <w:bCs/>
          <w:sz w:val="32"/>
          <w:szCs w:val="32"/>
        </w:rPr>
        <w:t>分。</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七、工作措施</w:t>
      </w:r>
    </w:p>
    <w:p w:rsidR="00F61F6D" w:rsidRDefault="00AB785D" w:rsidP="003A4A77">
      <w:pPr>
        <w:spacing w:line="590" w:lineRule="exact"/>
        <w:ind w:firstLineChars="200" w:firstLine="640"/>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（一）制定方案</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各技工院校调查摸清本单位各类人员底数，包括学校主要负责人、分管负责人、安全管理人员、特种作业人员、其他按要求需要培训的人员等。制定技工院校安全生产全员</w:t>
      </w:r>
      <w:r>
        <w:rPr>
          <w:rFonts w:ascii="方正仿宋简体" w:eastAsia="方正仿宋简体" w:hAnsi="方正仿宋简体" w:cs="方正仿宋简体" w:hint="eastAsia"/>
          <w:b/>
          <w:bCs/>
          <w:sz w:val="32"/>
          <w:szCs w:val="32"/>
        </w:rPr>
        <w:t>培训活动实施方案，方案中要明确培训的重点范围和重点内容、具体培训时间、培训学时、组织考试、方法步骤等。培训工作实施方案和培训教材报区人社局备案。</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（二）组织实施</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各技工院校要严格按照实施方案要求开展培训活动，培训结束后要立即组织结业考试。区人社局对技工院校组织的培训考试进行全过程盯守和监督，防止培训走过场、走形式，确保真学真考真有效。</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对不能按时参加培训的人员必须进行择期补训，确保每名从业人员全部培训一遍，培训率、应知应会率、持证上岗率达到</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。凡是培训考试不合格的人员一律不能上岗，经再培训学习、补考合</w:t>
      </w:r>
      <w:r>
        <w:rPr>
          <w:rFonts w:ascii="方正仿宋简体" w:eastAsia="方正仿宋简体" w:hAnsi="方正仿宋简体" w:cs="方正仿宋简体" w:hint="eastAsia"/>
          <w:b/>
          <w:bCs/>
          <w:sz w:val="32"/>
          <w:szCs w:val="32"/>
        </w:rPr>
        <w:t>格后，方可上岗。</w:t>
      </w:r>
    </w:p>
    <w:p w:rsidR="00F61F6D" w:rsidRDefault="00AB785D" w:rsidP="003A4A77">
      <w:pPr>
        <w:spacing w:line="590" w:lineRule="exact"/>
        <w:ind w:firstLineChars="200" w:firstLine="640"/>
        <w:rPr>
          <w:rFonts w:ascii="方正仿宋简体" w:eastAsia="方正仿宋简体" w:hAnsi="方正仿宋简体" w:cs="方正仿宋简体"/>
          <w:b/>
          <w:bCs/>
          <w:sz w:val="32"/>
          <w:szCs w:val="32"/>
        </w:rPr>
      </w:pPr>
      <w:r>
        <w:rPr>
          <w:rFonts w:ascii="方正楷体简体" w:eastAsia="方正楷体简体" w:hAnsi="方正楷体简体" w:cs="方正楷体简体" w:hint="eastAsia"/>
          <w:b/>
          <w:bCs/>
          <w:sz w:val="32"/>
          <w:szCs w:val="32"/>
        </w:rPr>
        <w:t>（三）归档管理</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安全培训档案由各培训主体单独整理归档存放。培训考试过程要如实记录，要有照片、有录像、有签字、有档案，切实做到全程留痕。特别是技工院校要严格按照有关规定建立教职员工培训档案，切实做到“一校一档、一人一档”，实现培训和考核全过程留痕可追溯。</w:t>
      </w:r>
    </w:p>
    <w:p w:rsidR="00F61F6D" w:rsidRDefault="00AB785D">
      <w:pPr>
        <w:spacing w:line="59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八</w:t>
      </w:r>
      <w:r>
        <w:rPr>
          <w:rFonts w:ascii="黑体" w:eastAsia="黑体" w:hAnsi="黑体" w:cs="黑体" w:hint="eastAsia"/>
          <w:b/>
          <w:bCs/>
          <w:sz w:val="32"/>
          <w:szCs w:val="32"/>
        </w:rPr>
        <w:t>、相关要求</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 1</w:t>
      </w:r>
      <w:r>
        <w:rPr>
          <w:rFonts w:ascii="方正仿宋简体" w:eastAsia="方正仿宋简体" w:hAnsi="方正仿宋简体" w:cs="方正仿宋简体" w:hint="eastAsia"/>
          <w:b/>
          <w:bCs/>
          <w:sz w:val="32"/>
          <w:szCs w:val="32"/>
        </w:rPr>
        <w:t>、技工院校要全面落实安全生产培训主体责任，成立由主要负责人任组长的安全培训工作专班，按照培训方案认真组织实施。</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 2</w:t>
      </w:r>
      <w:r>
        <w:rPr>
          <w:rFonts w:ascii="方正仿宋简体" w:eastAsia="方正仿宋简体" w:hAnsi="方正仿宋简体" w:cs="方正仿宋简体" w:hint="eastAsia"/>
          <w:b/>
          <w:bCs/>
          <w:sz w:val="32"/>
          <w:szCs w:val="32"/>
        </w:rPr>
        <w:t>、技工院校要利用这次安全培训，认真排查学院安全隐患，发现问题及时整改。对校园安全用电、消防安全、食品安全、学校公共安全、培训设施安全、试验、实训操作规程安全，进行一次拉网式检查，切实把学院安全生产落实到位。</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、为确保全员安全培训工作顺利开展，区人社局将定期调度技工院校安全培训工作进展情况。技工院校要明确一名分管领导和安全管理工作联络人员，并填报技工院校安全生产全员培训</w:t>
      </w:r>
      <w:r>
        <w:rPr>
          <w:rFonts w:ascii="方正仿宋简体" w:eastAsia="方正仿宋简体" w:hAnsi="方正仿宋简体" w:cs="方正仿宋简体" w:hint="eastAsia"/>
          <w:b/>
          <w:bCs/>
          <w:sz w:val="32"/>
          <w:szCs w:val="32"/>
        </w:rPr>
        <w:lastRenderedPageBreak/>
        <w:t>工作联络表（附件</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），于</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hint="eastAsia"/>
          <w:b/>
          <w:bCs/>
          <w:sz w:val="32"/>
          <w:szCs w:val="32"/>
        </w:rPr>
        <w:t>日前上报；技工院校安全生产全员培训工作实施方案和技工院校安全生产全员培训参训人数</w:t>
      </w:r>
      <w:r>
        <w:rPr>
          <w:rFonts w:ascii="方正仿宋简体" w:eastAsia="方正仿宋简体" w:hAnsi="方正仿宋简体" w:cs="方正仿宋简体" w:hint="eastAsia"/>
          <w:b/>
          <w:bCs/>
          <w:spacing w:val="-6"/>
          <w:sz w:val="32"/>
          <w:szCs w:val="32"/>
        </w:rPr>
        <w:t>统计表（附件</w:t>
      </w:r>
      <w:r>
        <w:rPr>
          <w:rFonts w:ascii="方正仿宋简体" w:eastAsia="方正仿宋简体" w:hAnsi="方正仿宋简体" w:cs="方正仿宋简体" w:hint="eastAsia"/>
          <w:b/>
          <w:bCs/>
          <w:spacing w:val="-6"/>
          <w:sz w:val="32"/>
          <w:szCs w:val="32"/>
        </w:rPr>
        <w:t>2</w:t>
      </w:r>
      <w:r>
        <w:rPr>
          <w:rFonts w:ascii="方正仿宋简体" w:eastAsia="方正仿宋简体" w:hAnsi="方正仿宋简体" w:cs="方正仿宋简体" w:hint="eastAsia"/>
          <w:b/>
          <w:bCs/>
          <w:spacing w:val="-6"/>
          <w:sz w:val="32"/>
          <w:szCs w:val="32"/>
        </w:rPr>
        <w:t>）于</w:t>
      </w:r>
      <w:r>
        <w:rPr>
          <w:rFonts w:ascii="方正仿宋简体" w:eastAsia="方正仿宋简体" w:hAnsi="方正仿宋简体" w:cs="方正仿宋简体" w:hint="eastAsia"/>
          <w:b/>
          <w:bCs/>
          <w:spacing w:val="-6"/>
          <w:sz w:val="32"/>
          <w:szCs w:val="32"/>
        </w:rPr>
        <w:t>3</w:t>
      </w:r>
      <w:r>
        <w:rPr>
          <w:rFonts w:ascii="方正仿宋简体" w:eastAsia="方正仿宋简体" w:hAnsi="方正仿宋简体" w:cs="方正仿宋简体" w:hint="eastAsia"/>
          <w:b/>
          <w:bCs/>
          <w:spacing w:val="-6"/>
          <w:sz w:val="32"/>
          <w:szCs w:val="32"/>
        </w:rPr>
        <w:t>月</w:t>
      </w:r>
      <w:r>
        <w:rPr>
          <w:rFonts w:ascii="方正仿宋简体" w:eastAsia="方正仿宋简体" w:hAnsi="方正仿宋简体" w:cs="方正仿宋简体" w:hint="eastAsia"/>
          <w:b/>
          <w:bCs/>
          <w:spacing w:val="-6"/>
          <w:sz w:val="32"/>
          <w:szCs w:val="32"/>
        </w:rPr>
        <w:t>10</w:t>
      </w:r>
      <w:r>
        <w:rPr>
          <w:rFonts w:ascii="方正仿宋简体" w:eastAsia="方正仿宋简体" w:hAnsi="方正仿宋简体" w:cs="方正仿宋简体" w:hint="eastAsia"/>
          <w:b/>
          <w:bCs/>
          <w:spacing w:val="-6"/>
          <w:sz w:val="32"/>
          <w:szCs w:val="32"/>
        </w:rPr>
        <w:t>日前上报</w:t>
      </w:r>
      <w:r>
        <w:rPr>
          <w:rFonts w:ascii="方正仿宋简体" w:eastAsia="方正仿宋简体" w:hAnsi="方正仿宋简体" w:cs="方正仿宋简体" w:hint="eastAsia"/>
          <w:b/>
          <w:spacing w:val="-6"/>
          <w:sz w:val="32"/>
          <w:szCs w:val="32"/>
        </w:rPr>
        <w:t>至</w:t>
      </w:r>
      <w:r>
        <w:rPr>
          <w:rFonts w:ascii="方正仿宋简体" w:eastAsia="方正仿宋简体" w:hAnsi="方正仿宋简体" w:cs="方正仿宋简体" w:hint="eastAsia"/>
          <w:b/>
          <w:spacing w:val="-6"/>
          <w:sz w:val="32"/>
          <w:szCs w:val="32"/>
        </w:rPr>
        <w:t>区人社局职业能力建设科</w:t>
      </w:r>
      <w:r>
        <w:rPr>
          <w:rFonts w:ascii="方正仿宋简体" w:eastAsia="方正仿宋简体" w:hAnsi="方正仿宋简体" w:cs="方正仿宋简体" w:hint="eastAsia"/>
          <w:b/>
          <w:bCs/>
          <w:spacing w:val="-6"/>
          <w:sz w:val="32"/>
          <w:szCs w:val="32"/>
        </w:rPr>
        <w:t>。</w:t>
      </w:r>
    </w:p>
    <w:p w:rsidR="00F61F6D" w:rsidRDefault="00AB785D">
      <w:pPr>
        <w:pStyle w:val="a3"/>
        <w:spacing w:line="590" w:lineRule="exact"/>
        <w:ind w:firstLineChars="200" w:firstLine="643"/>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从</w:t>
      </w:r>
      <w:r>
        <w:rPr>
          <w:rFonts w:ascii="方正仿宋简体" w:eastAsia="方正仿宋简体" w:hAnsi="方正仿宋简体" w:cs="方正仿宋简体" w:hint="eastAsia"/>
          <w:b/>
          <w:sz w:val="32"/>
          <w:szCs w:val="32"/>
        </w:rPr>
        <w:t>3</w:t>
      </w:r>
      <w:r>
        <w:rPr>
          <w:rFonts w:ascii="方正仿宋简体" w:eastAsia="方正仿宋简体" w:hAnsi="方正仿宋简体" w:cs="方正仿宋简体" w:hint="eastAsia"/>
          <w:b/>
          <w:sz w:val="32"/>
          <w:szCs w:val="32"/>
        </w:rPr>
        <w:t>月份开始，各</w:t>
      </w:r>
      <w:r>
        <w:rPr>
          <w:rFonts w:ascii="方正仿宋简体" w:eastAsia="方正仿宋简体" w:hAnsi="方正仿宋简体" w:cs="方正仿宋简体" w:hint="eastAsia"/>
          <w:b/>
          <w:sz w:val="32"/>
          <w:szCs w:val="32"/>
        </w:rPr>
        <w:t>技工院校</w:t>
      </w:r>
      <w:r>
        <w:rPr>
          <w:rFonts w:ascii="方正仿宋简体" w:eastAsia="方正仿宋简体" w:hAnsi="方正仿宋简体" w:cs="方正仿宋简体" w:hint="eastAsia"/>
          <w:b/>
          <w:sz w:val="32"/>
          <w:szCs w:val="32"/>
        </w:rPr>
        <w:t>于每周</w:t>
      </w:r>
      <w:r>
        <w:rPr>
          <w:rFonts w:ascii="方正仿宋简体" w:eastAsia="方正仿宋简体" w:hAnsi="方正仿宋简体" w:cs="方正仿宋简体" w:hint="eastAsia"/>
          <w:b/>
          <w:sz w:val="32"/>
          <w:szCs w:val="32"/>
        </w:rPr>
        <w:t>四</w:t>
      </w:r>
      <w:r>
        <w:rPr>
          <w:rFonts w:ascii="方正仿宋简体" w:eastAsia="方正仿宋简体" w:hAnsi="方正仿宋简体" w:cs="方正仿宋简体" w:hint="eastAsia"/>
          <w:b/>
          <w:sz w:val="32"/>
          <w:szCs w:val="32"/>
        </w:rPr>
        <w:t>12:00</w:t>
      </w:r>
      <w:r>
        <w:rPr>
          <w:rFonts w:ascii="方正仿宋简体" w:eastAsia="方正仿宋简体" w:hAnsi="方正仿宋简体" w:cs="方正仿宋简体" w:hint="eastAsia"/>
          <w:b/>
          <w:sz w:val="32"/>
          <w:szCs w:val="32"/>
        </w:rPr>
        <w:t>时前，将《技工院校安全生产全员培训工作周调度表》（附件</w:t>
      </w:r>
      <w:r>
        <w:rPr>
          <w:rFonts w:ascii="方正仿宋简体" w:eastAsia="方正仿宋简体" w:hAnsi="方正仿宋简体" w:cs="方正仿宋简体" w:hint="eastAsia"/>
          <w:b/>
          <w:sz w:val="32"/>
          <w:szCs w:val="32"/>
        </w:rPr>
        <w:t>3</w:t>
      </w:r>
      <w:r>
        <w:rPr>
          <w:rFonts w:ascii="方正仿宋简体" w:eastAsia="方正仿宋简体" w:hAnsi="方正仿宋简体" w:cs="方正仿宋简体" w:hint="eastAsia"/>
          <w:b/>
          <w:sz w:val="32"/>
          <w:szCs w:val="32"/>
        </w:rPr>
        <w:t>）上报至</w:t>
      </w:r>
      <w:r>
        <w:rPr>
          <w:rFonts w:ascii="方正仿宋简体" w:eastAsia="方正仿宋简体" w:hAnsi="方正仿宋简体" w:cs="方正仿宋简体" w:hint="eastAsia"/>
          <w:b/>
          <w:sz w:val="32"/>
          <w:szCs w:val="32"/>
        </w:rPr>
        <w:t>区人社局职业能力建设科</w:t>
      </w:r>
      <w:r>
        <w:rPr>
          <w:rFonts w:ascii="方正仿宋简体" w:eastAsia="方正仿宋简体" w:hAnsi="方正仿宋简体" w:cs="方正仿宋简体" w:hint="eastAsia"/>
          <w:b/>
          <w:sz w:val="32"/>
          <w:szCs w:val="32"/>
        </w:rPr>
        <w:t>。</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联系人：李霄</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电话</w:t>
      </w:r>
      <w:r>
        <w:rPr>
          <w:rFonts w:ascii="方正仿宋简体" w:eastAsia="方正仿宋简体" w:hAnsi="方正仿宋简体" w:cs="方正仿宋简体" w:hint="eastAsia"/>
          <w:b/>
          <w:bCs/>
          <w:sz w:val="32"/>
          <w:szCs w:val="32"/>
        </w:rPr>
        <w:t>3480069</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邮</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箱：</w:t>
      </w:r>
      <w:r>
        <w:rPr>
          <w:rFonts w:ascii="方正仿宋简体" w:eastAsia="方正仿宋简体" w:hAnsi="方正仿宋简体" w:cs="方正仿宋简体" w:hint="eastAsia"/>
          <w:b/>
          <w:bCs/>
          <w:sz w:val="32"/>
          <w:szCs w:val="32"/>
        </w:rPr>
        <w:t>wsh3681641@163.com</w:t>
      </w:r>
    </w:p>
    <w:p w:rsidR="00F61F6D" w:rsidRDefault="00AB785D">
      <w:pPr>
        <w:spacing w:line="59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附件</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《技工院校安全生产全员培训工作联络表》</w:t>
      </w:r>
    </w:p>
    <w:p w:rsidR="00F61F6D" w:rsidRDefault="00AB785D">
      <w:pPr>
        <w:spacing w:line="590" w:lineRule="exact"/>
        <w:ind w:firstLineChars="500" w:firstLine="1606"/>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《技工院校安全生产全员培训参训人数统计表》</w:t>
      </w:r>
    </w:p>
    <w:p w:rsidR="00F61F6D" w:rsidRDefault="00AB785D">
      <w:pPr>
        <w:spacing w:line="590" w:lineRule="exact"/>
        <w:ind w:firstLineChars="500" w:firstLine="1606"/>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技工院校安全生产全员培训工作周调度表</w:t>
      </w:r>
      <w:r>
        <w:rPr>
          <w:rFonts w:ascii="方正仿宋简体" w:eastAsia="方正仿宋简体" w:hAnsi="方正仿宋简体" w:cs="方正仿宋简体" w:hint="eastAsia"/>
          <w:b/>
          <w:bCs/>
          <w:sz w:val="32"/>
          <w:szCs w:val="32"/>
        </w:rPr>
        <w:t>》</w:t>
      </w:r>
    </w:p>
    <w:p w:rsidR="00F61F6D" w:rsidRDefault="00AB785D">
      <w:pPr>
        <w:spacing w:line="590" w:lineRule="exact"/>
        <w:jc w:val="right"/>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              </w:t>
      </w:r>
    </w:p>
    <w:p w:rsidR="00F61F6D" w:rsidRDefault="00F61F6D">
      <w:pPr>
        <w:spacing w:line="590" w:lineRule="exact"/>
        <w:jc w:val="righ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pStyle w:val="a7"/>
        <w:ind w:left="0" w:firstLineChars="0" w:firstLine="0"/>
        <w:jc w:val="left"/>
        <w:rPr>
          <w:rFonts w:ascii="Times New Roman" w:eastAsia="方正黑体简体" w:hAnsi="Times New Roman" w:cs="Times New Roman"/>
          <w:bCs/>
        </w:rPr>
      </w:pPr>
    </w:p>
    <w:p w:rsidR="00F61F6D" w:rsidRDefault="00F61F6D">
      <w:pPr>
        <w:pStyle w:val="a7"/>
        <w:ind w:left="0" w:firstLineChars="0" w:firstLine="0"/>
        <w:jc w:val="left"/>
        <w:rPr>
          <w:rFonts w:ascii="Times New Roman" w:eastAsia="方正黑体简体" w:hAnsi="Times New Roman" w:cs="Times New Roman"/>
          <w:bCs/>
        </w:rPr>
      </w:pPr>
    </w:p>
    <w:p w:rsidR="00F61F6D" w:rsidRDefault="00AB785D">
      <w:pPr>
        <w:pStyle w:val="a7"/>
        <w:ind w:left="0" w:firstLineChars="0" w:firstLine="0"/>
        <w:jc w:val="left"/>
        <w:rPr>
          <w:rFonts w:ascii="Times New Roman" w:eastAsia="方正黑体简体" w:hAnsi="Times New Roman" w:cs="Times New Roman"/>
          <w:bCs/>
        </w:rPr>
      </w:pPr>
      <w:r>
        <w:rPr>
          <w:rFonts w:ascii="Times New Roman" w:eastAsia="方正黑体简体" w:hAnsi="Times New Roman" w:cs="Times New Roman"/>
          <w:bCs/>
        </w:rPr>
        <w:lastRenderedPageBreak/>
        <w:t>附件</w:t>
      </w:r>
      <w:r>
        <w:rPr>
          <w:rFonts w:ascii="Times New Roman" w:eastAsia="方正黑体简体" w:hAnsi="Times New Roman" w:cs="Times New Roman"/>
          <w:bCs/>
        </w:rPr>
        <w:t>1</w:t>
      </w:r>
    </w:p>
    <w:p w:rsidR="00F61F6D" w:rsidRDefault="00AB785D">
      <w:pPr>
        <w:spacing w:line="6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技工院校</w:t>
      </w:r>
      <w:r>
        <w:rPr>
          <w:rFonts w:ascii="方正小标宋简体" w:eastAsia="方正小标宋简体" w:hAnsi="方正小标宋简体" w:cs="方正小标宋简体" w:hint="eastAsia"/>
          <w:b/>
          <w:sz w:val="44"/>
          <w:szCs w:val="44"/>
        </w:rPr>
        <w:t>安全生产全员培训工作联络表</w:t>
      </w:r>
    </w:p>
    <w:tbl>
      <w:tblPr>
        <w:tblpPr w:leftFromText="180" w:rightFromText="180" w:vertAnchor="text" w:horzAnchor="page" w:tblpX="1294" w:tblpY="928"/>
        <w:tblOverlap w:val="never"/>
        <w:tblW w:w="9600" w:type="dxa"/>
        <w:tblLayout w:type="fixed"/>
        <w:tblCellMar>
          <w:left w:w="0" w:type="dxa"/>
          <w:right w:w="0" w:type="dxa"/>
        </w:tblCellMar>
        <w:tblLook w:val="04A0"/>
      </w:tblPr>
      <w:tblGrid>
        <w:gridCol w:w="1560"/>
        <w:gridCol w:w="870"/>
        <w:gridCol w:w="1050"/>
        <w:gridCol w:w="1830"/>
        <w:gridCol w:w="1020"/>
        <w:gridCol w:w="1020"/>
        <w:gridCol w:w="2250"/>
      </w:tblGrid>
      <w:tr w:rsidR="00F61F6D">
        <w:trPr>
          <w:trHeight w:val="600"/>
        </w:trPr>
        <w:tc>
          <w:tcPr>
            <w:tcW w:w="156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eastAsia="宋体" w:hAnsi="Times New Roman"/>
                <w:b/>
                <w:bCs/>
                <w:color w:val="000000"/>
                <w:sz w:val="24"/>
              </w:rPr>
            </w:pPr>
            <w:r>
              <w:rPr>
                <w:rFonts w:ascii="Times New Roman" w:hAnsi="Times New Roman" w:hint="eastAsia"/>
                <w:b/>
                <w:bCs/>
                <w:color w:val="000000"/>
                <w:kern w:val="0"/>
                <w:sz w:val="24"/>
              </w:rPr>
              <w:t>单位</w:t>
            </w:r>
          </w:p>
        </w:tc>
        <w:tc>
          <w:tcPr>
            <w:tcW w:w="375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eastAsia="宋体" w:hAnsi="Times New Roman"/>
                <w:b/>
                <w:bCs/>
                <w:color w:val="000000"/>
                <w:sz w:val="24"/>
              </w:rPr>
            </w:pPr>
            <w:r>
              <w:rPr>
                <w:rFonts w:ascii="Times New Roman" w:hAnsi="Times New Roman" w:hint="eastAsia"/>
                <w:b/>
                <w:bCs/>
                <w:color w:val="000000"/>
                <w:kern w:val="0"/>
                <w:sz w:val="24"/>
              </w:rPr>
              <w:t>主要负责人</w:t>
            </w:r>
          </w:p>
        </w:tc>
        <w:tc>
          <w:tcPr>
            <w:tcW w:w="429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联络员</w:t>
            </w:r>
          </w:p>
        </w:tc>
      </w:tr>
      <w:tr w:rsidR="00F61F6D">
        <w:trPr>
          <w:trHeight w:val="700"/>
        </w:trPr>
        <w:tc>
          <w:tcPr>
            <w:tcW w:w="156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hAnsi="Times New Roman"/>
                <w:b/>
                <w:bCs/>
                <w:color w:val="000000"/>
                <w:sz w:val="24"/>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姓名</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职务</w:t>
            </w:r>
          </w:p>
        </w:tc>
        <w:tc>
          <w:tcPr>
            <w:tcW w:w="18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办公电话、手机</w:t>
            </w:r>
          </w:p>
        </w:tc>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姓名</w:t>
            </w:r>
          </w:p>
        </w:tc>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职务</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textAlignment w:val="center"/>
              <w:rPr>
                <w:rFonts w:ascii="Times New Roman" w:hAnsi="Times New Roman"/>
                <w:b/>
                <w:bCs/>
                <w:color w:val="000000"/>
                <w:sz w:val="24"/>
              </w:rPr>
            </w:pPr>
            <w:r>
              <w:rPr>
                <w:rFonts w:ascii="Times New Roman" w:hAnsi="Times New Roman"/>
                <w:b/>
                <w:bCs/>
                <w:color w:val="000000"/>
                <w:kern w:val="0"/>
                <w:sz w:val="24"/>
              </w:rPr>
              <w:t>办公电话、手机</w:t>
            </w:r>
          </w:p>
        </w:tc>
      </w:tr>
      <w:tr w:rsidR="00F61F6D">
        <w:trPr>
          <w:trHeight w:val="2325"/>
        </w:trPr>
        <w:tc>
          <w:tcPr>
            <w:tcW w:w="15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eastAsia="方正仿宋简体" w:hAnsi="Times New Roman"/>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eastAsia="方正仿宋简体" w:hAnsi="Times New Roman"/>
                <w:color w:val="000000"/>
                <w:sz w:val="22"/>
              </w:rPr>
            </w:pP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eastAsia="方正仿宋简体" w:hAnsi="Times New Roman"/>
                <w:color w:val="000000"/>
                <w:sz w:val="22"/>
              </w:rPr>
            </w:pPr>
          </w:p>
        </w:tc>
        <w:tc>
          <w:tcPr>
            <w:tcW w:w="18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hAnsi="Times New Roman"/>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eastAsia="方正仿宋简体" w:hAnsi="Times New Roman"/>
                <w:color w:val="000000"/>
                <w:sz w:val="22"/>
              </w:rPr>
            </w:pPr>
          </w:p>
        </w:tc>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eastAsia="方正仿宋简体" w:hAnsi="Times New Roman"/>
                <w:color w:val="000000"/>
                <w:sz w:val="22"/>
              </w:rPr>
            </w:pP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jc w:val="center"/>
              <w:rPr>
                <w:rFonts w:ascii="Times New Roman" w:hAnsi="Times New Roman"/>
                <w:color w:val="000000"/>
                <w:sz w:val="22"/>
              </w:rPr>
            </w:pPr>
          </w:p>
        </w:tc>
      </w:tr>
    </w:tbl>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sectPr w:rsidR="00F61F6D">
          <w:footerReference w:type="default" r:id="rId7"/>
          <w:pgSz w:w="11906" w:h="16838"/>
          <w:pgMar w:top="2098" w:right="1474" w:bottom="1984" w:left="1587" w:header="851" w:footer="992" w:gutter="0"/>
          <w:pgNumType w:fmt="numberInDash" w:start="1"/>
          <w:cols w:space="0"/>
          <w:docGrid w:type="lines" w:linePitch="589"/>
        </w:sectPr>
      </w:pPr>
    </w:p>
    <w:p w:rsidR="00F61F6D" w:rsidRDefault="00F61F6D">
      <w:pPr>
        <w:pStyle w:val="a3"/>
      </w:pPr>
    </w:p>
    <w:p w:rsidR="00F61F6D" w:rsidRDefault="00F61F6D">
      <w:pPr>
        <w:pStyle w:val="a3"/>
        <w:rPr>
          <w:rFonts w:ascii="方正仿宋简体" w:eastAsia="方正仿宋简体" w:hAnsi="方正仿宋简体" w:cs="方正仿宋简体"/>
          <w:b/>
          <w:bCs/>
          <w:sz w:val="32"/>
          <w:szCs w:val="32"/>
        </w:rPr>
        <w:sectPr w:rsidR="00F61F6D">
          <w:type w:val="continuous"/>
          <w:pgSz w:w="11906" w:h="16838"/>
          <w:pgMar w:top="2098" w:right="1474" w:bottom="1984" w:left="1587" w:header="851" w:footer="992" w:gutter="0"/>
          <w:pgNumType w:fmt="numberInDash"/>
          <w:cols w:space="0"/>
          <w:docGrid w:type="lines" w:linePitch="589"/>
        </w:sectPr>
      </w:pPr>
    </w:p>
    <w:p w:rsidR="00F61F6D" w:rsidRDefault="00AB785D">
      <w:pPr>
        <w:pStyle w:val="a7"/>
        <w:ind w:left="0" w:firstLineChars="0" w:firstLine="0"/>
        <w:jc w:val="left"/>
        <w:rPr>
          <w:rFonts w:ascii="黑体" w:eastAsia="黑体" w:hAnsi="黑体" w:cs="黑体"/>
          <w:b/>
        </w:rPr>
      </w:pPr>
      <w:r>
        <w:rPr>
          <w:rFonts w:ascii="黑体" w:eastAsia="黑体" w:hAnsi="黑体" w:cs="黑体" w:hint="eastAsia"/>
          <w:b/>
        </w:rPr>
        <w:lastRenderedPageBreak/>
        <w:t>附件</w:t>
      </w:r>
      <w:r>
        <w:rPr>
          <w:rFonts w:ascii="黑体" w:eastAsia="黑体" w:hAnsi="黑体" w:cs="黑体" w:hint="eastAsia"/>
          <w:b/>
        </w:rPr>
        <w:t>2</w:t>
      </w:r>
    </w:p>
    <w:p w:rsidR="00F61F6D" w:rsidRDefault="00AB785D">
      <w:pPr>
        <w:pStyle w:val="a3"/>
        <w:spacing w:line="560" w:lineRule="exact"/>
        <w:jc w:val="center"/>
        <w:rPr>
          <w:rFonts w:ascii="Times New Roman" w:eastAsia="方正小标宋简体" w:hAnsi="Times New Roman"/>
          <w:b/>
          <w:bCs/>
          <w:sz w:val="44"/>
          <w:szCs w:val="44"/>
        </w:rPr>
      </w:pPr>
      <w:r>
        <w:rPr>
          <w:rFonts w:ascii="Times New Roman" w:eastAsia="方正小标宋简体" w:hAnsi="Times New Roman" w:hint="eastAsia"/>
          <w:b/>
          <w:bCs/>
          <w:sz w:val="44"/>
          <w:szCs w:val="44"/>
        </w:rPr>
        <w:t>技工院校</w:t>
      </w:r>
      <w:r>
        <w:rPr>
          <w:rFonts w:ascii="Times New Roman" w:eastAsia="方正小标宋简体" w:hAnsi="Times New Roman"/>
          <w:b/>
          <w:bCs/>
          <w:sz w:val="44"/>
          <w:szCs w:val="44"/>
        </w:rPr>
        <w:t>安全生产全员培训参训人数统计表</w:t>
      </w:r>
    </w:p>
    <w:p w:rsidR="00F61F6D" w:rsidRDefault="00AB785D">
      <w:pPr>
        <w:pStyle w:val="a3"/>
        <w:spacing w:line="560" w:lineRule="exact"/>
        <w:ind w:firstLineChars="200" w:firstLine="560"/>
        <w:rPr>
          <w:rFonts w:ascii="Times New Roman" w:eastAsia="方正小标宋简体" w:hAnsi="Times New Roman"/>
          <w:sz w:val="44"/>
          <w:szCs w:val="44"/>
        </w:rPr>
      </w:pPr>
      <w:r>
        <w:rPr>
          <w:rFonts w:ascii="Times New Roman" w:hAnsi="Times New Roman"/>
          <w:sz w:val="28"/>
          <w:szCs w:val="28"/>
        </w:rPr>
        <w:t>填报单位（盖章）：</w:t>
      </w:r>
    </w:p>
    <w:tbl>
      <w:tblPr>
        <w:tblpPr w:leftFromText="180" w:rightFromText="180" w:vertAnchor="page" w:horzAnchor="page" w:tblpX="1786" w:tblpY="4409"/>
        <w:tblOverlap w:val="never"/>
        <w:tblW w:w="12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75"/>
        <w:gridCol w:w="1590"/>
        <w:gridCol w:w="1575"/>
        <w:gridCol w:w="660"/>
        <w:gridCol w:w="975"/>
        <w:gridCol w:w="1110"/>
        <w:gridCol w:w="825"/>
        <w:gridCol w:w="1065"/>
        <w:gridCol w:w="1770"/>
        <w:gridCol w:w="1695"/>
      </w:tblGrid>
      <w:tr w:rsidR="00F61F6D">
        <w:trPr>
          <w:trHeight w:val="679"/>
        </w:trPr>
        <w:tc>
          <w:tcPr>
            <w:tcW w:w="1675" w:type="dxa"/>
            <w:vMerge w:val="restart"/>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行业领域</w:t>
            </w:r>
          </w:p>
        </w:tc>
        <w:tc>
          <w:tcPr>
            <w:tcW w:w="1590" w:type="dxa"/>
            <w:vMerge w:val="restart"/>
            <w:vAlign w:val="center"/>
          </w:tcPr>
          <w:p w:rsidR="00F61F6D" w:rsidRDefault="00AB785D">
            <w:pPr>
              <w:adjustRightInd w:val="0"/>
              <w:snapToGrid w:val="0"/>
              <w:spacing w:line="240" w:lineRule="atLeast"/>
              <w:ind w:left="241" w:hangingChars="100" w:hanging="241"/>
              <w:jc w:val="center"/>
              <w:rPr>
                <w:rFonts w:ascii="Times New Roman" w:hAnsi="Times New Roman"/>
                <w:b/>
                <w:bCs/>
                <w:sz w:val="24"/>
              </w:rPr>
            </w:pPr>
            <w:r>
              <w:rPr>
                <w:rFonts w:ascii="Times New Roman" w:hAnsi="Times New Roman"/>
                <w:b/>
                <w:bCs/>
                <w:sz w:val="24"/>
              </w:rPr>
              <w:t>参训</w:t>
            </w:r>
            <w:r>
              <w:rPr>
                <w:rFonts w:ascii="Times New Roman" w:hAnsi="Times New Roman" w:hint="eastAsia"/>
                <w:b/>
                <w:bCs/>
                <w:sz w:val="24"/>
              </w:rPr>
              <w:t>学</w:t>
            </w:r>
            <w:r>
              <w:rPr>
                <w:rFonts w:ascii="Times New Roman" w:hAnsi="Times New Roman"/>
                <w:b/>
                <w:bCs/>
                <w:sz w:val="24"/>
              </w:rPr>
              <w:t>校数量</w:t>
            </w:r>
          </w:p>
        </w:tc>
        <w:tc>
          <w:tcPr>
            <w:tcW w:w="1575" w:type="dxa"/>
            <w:vMerge w:val="restart"/>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参训人数合计</w:t>
            </w:r>
          </w:p>
        </w:tc>
        <w:tc>
          <w:tcPr>
            <w:tcW w:w="3570" w:type="dxa"/>
            <w:gridSpan w:val="4"/>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县级培训人数</w:t>
            </w:r>
          </w:p>
        </w:tc>
        <w:tc>
          <w:tcPr>
            <w:tcW w:w="1065" w:type="dxa"/>
            <w:vMerge w:val="restart"/>
            <w:vAlign w:val="center"/>
          </w:tcPr>
          <w:p w:rsidR="00F61F6D" w:rsidRDefault="00AB785D">
            <w:pPr>
              <w:adjustRightInd w:val="0"/>
              <w:snapToGrid w:val="0"/>
              <w:spacing w:line="240" w:lineRule="atLeast"/>
              <w:jc w:val="center"/>
              <w:rPr>
                <w:rFonts w:ascii="Times New Roman" w:hAnsi="Times New Roman"/>
              </w:rPr>
            </w:pPr>
            <w:r>
              <w:rPr>
                <w:rFonts w:ascii="Times New Roman" w:hAnsi="Times New Roman"/>
                <w:b/>
                <w:bCs/>
                <w:sz w:val="24"/>
              </w:rPr>
              <w:t>乡镇培训人数</w:t>
            </w:r>
          </w:p>
        </w:tc>
        <w:tc>
          <w:tcPr>
            <w:tcW w:w="1770" w:type="dxa"/>
            <w:vMerge w:val="restart"/>
            <w:vAlign w:val="center"/>
          </w:tcPr>
          <w:p w:rsidR="00F61F6D" w:rsidRDefault="00F61F6D">
            <w:pPr>
              <w:adjustRightInd w:val="0"/>
              <w:snapToGrid w:val="0"/>
              <w:spacing w:line="240" w:lineRule="atLeast"/>
              <w:ind w:left="241" w:hangingChars="100" w:hanging="241"/>
              <w:jc w:val="center"/>
              <w:rPr>
                <w:rFonts w:ascii="Times New Roman" w:hAnsi="Times New Roman"/>
                <w:b/>
                <w:bCs/>
                <w:sz w:val="24"/>
              </w:rPr>
            </w:pPr>
          </w:p>
          <w:p w:rsidR="00F61F6D" w:rsidRDefault="00AB785D">
            <w:pPr>
              <w:adjustRightInd w:val="0"/>
              <w:snapToGrid w:val="0"/>
              <w:spacing w:line="240" w:lineRule="atLeast"/>
              <w:ind w:left="241" w:hangingChars="100" w:hanging="241"/>
              <w:jc w:val="center"/>
              <w:rPr>
                <w:rFonts w:ascii="Times New Roman" w:hAnsi="Times New Roman"/>
                <w:b/>
                <w:bCs/>
                <w:sz w:val="24"/>
              </w:rPr>
            </w:pPr>
            <w:r>
              <w:rPr>
                <w:rFonts w:ascii="Times New Roman" w:hAnsi="Times New Roman" w:hint="eastAsia"/>
                <w:b/>
                <w:bCs/>
                <w:sz w:val="24"/>
              </w:rPr>
              <w:t>技工院校</w:t>
            </w:r>
            <w:r>
              <w:rPr>
                <w:rFonts w:ascii="Times New Roman" w:hAnsi="Times New Roman"/>
                <w:b/>
                <w:bCs/>
                <w:sz w:val="24"/>
              </w:rPr>
              <w:t>培训</w:t>
            </w:r>
            <w:r>
              <w:rPr>
                <w:rFonts w:ascii="Times New Roman" w:hAnsi="Times New Roman" w:hint="eastAsia"/>
                <w:b/>
                <w:bCs/>
                <w:sz w:val="24"/>
              </w:rPr>
              <w:t>人</w:t>
            </w:r>
            <w:r>
              <w:rPr>
                <w:rFonts w:ascii="Times New Roman" w:hAnsi="Times New Roman"/>
                <w:b/>
                <w:bCs/>
                <w:sz w:val="24"/>
              </w:rPr>
              <w:t>数</w:t>
            </w:r>
          </w:p>
          <w:p w:rsidR="00F61F6D" w:rsidRDefault="00F61F6D">
            <w:pPr>
              <w:adjustRightInd w:val="0"/>
              <w:snapToGrid w:val="0"/>
              <w:spacing w:line="240" w:lineRule="atLeast"/>
              <w:jc w:val="center"/>
              <w:rPr>
                <w:rFonts w:ascii="Times New Roman" w:hAnsi="Times New Roman"/>
              </w:rPr>
            </w:pPr>
          </w:p>
        </w:tc>
        <w:tc>
          <w:tcPr>
            <w:tcW w:w="1695" w:type="dxa"/>
            <w:vMerge w:val="restart"/>
            <w:vAlign w:val="center"/>
          </w:tcPr>
          <w:p w:rsidR="00F61F6D" w:rsidRDefault="00AB785D">
            <w:pPr>
              <w:adjustRightInd w:val="0"/>
              <w:snapToGrid w:val="0"/>
              <w:spacing w:line="240" w:lineRule="atLeast"/>
              <w:jc w:val="center"/>
              <w:rPr>
                <w:rFonts w:ascii="Times New Roman" w:hAnsi="Times New Roman"/>
              </w:rPr>
            </w:pPr>
            <w:r>
              <w:rPr>
                <w:rFonts w:ascii="Times New Roman" w:hAnsi="Times New Roman"/>
                <w:b/>
                <w:bCs/>
                <w:sz w:val="24"/>
              </w:rPr>
              <w:t>高风险岗位人员培训人数</w:t>
            </w:r>
          </w:p>
        </w:tc>
      </w:tr>
      <w:tr w:rsidR="00F61F6D">
        <w:trPr>
          <w:trHeight w:val="428"/>
        </w:trPr>
        <w:tc>
          <w:tcPr>
            <w:tcW w:w="1675" w:type="dxa"/>
            <w:vMerge/>
            <w:vAlign w:val="center"/>
          </w:tcPr>
          <w:p w:rsidR="00F61F6D" w:rsidRDefault="00F61F6D">
            <w:pPr>
              <w:adjustRightInd w:val="0"/>
              <w:snapToGrid w:val="0"/>
              <w:spacing w:line="240" w:lineRule="atLeast"/>
              <w:jc w:val="center"/>
              <w:rPr>
                <w:rFonts w:ascii="Times New Roman" w:eastAsia="仿宋_GB2312" w:hAnsi="Times New Roman"/>
                <w:color w:val="0000FF"/>
                <w:sz w:val="28"/>
                <w:szCs w:val="28"/>
              </w:rPr>
            </w:pPr>
          </w:p>
        </w:tc>
        <w:tc>
          <w:tcPr>
            <w:tcW w:w="1590" w:type="dxa"/>
            <w:vMerge/>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575" w:type="dxa"/>
            <w:vMerge/>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660" w:type="dxa"/>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小计</w:t>
            </w:r>
          </w:p>
        </w:tc>
        <w:tc>
          <w:tcPr>
            <w:tcW w:w="975" w:type="dxa"/>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院校主要负责人</w:t>
            </w:r>
          </w:p>
        </w:tc>
        <w:tc>
          <w:tcPr>
            <w:tcW w:w="1110" w:type="dxa"/>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院校安全分管负责人</w:t>
            </w:r>
          </w:p>
        </w:tc>
        <w:tc>
          <w:tcPr>
            <w:tcW w:w="825" w:type="dxa"/>
            <w:vAlign w:val="center"/>
          </w:tcPr>
          <w:p w:rsidR="00F61F6D" w:rsidRDefault="00AB785D">
            <w:pPr>
              <w:adjustRightInd w:val="0"/>
              <w:snapToGrid w:val="0"/>
              <w:spacing w:line="240" w:lineRule="atLeast"/>
              <w:jc w:val="center"/>
              <w:rPr>
                <w:rFonts w:ascii="Times New Roman" w:hAnsi="Times New Roman"/>
                <w:b/>
                <w:bCs/>
                <w:sz w:val="24"/>
              </w:rPr>
            </w:pPr>
            <w:r>
              <w:rPr>
                <w:rFonts w:ascii="Times New Roman" w:hAnsi="Times New Roman"/>
                <w:b/>
                <w:bCs/>
                <w:sz w:val="24"/>
              </w:rPr>
              <w:t>安全管理人员</w:t>
            </w:r>
          </w:p>
        </w:tc>
        <w:tc>
          <w:tcPr>
            <w:tcW w:w="1065" w:type="dxa"/>
            <w:vMerge/>
            <w:vAlign w:val="center"/>
          </w:tcPr>
          <w:p w:rsidR="00F61F6D" w:rsidRDefault="00F61F6D">
            <w:pPr>
              <w:adjustRightInd w:val="0"/>
              <w:snapToGrid w:val="0"/>
              <w:spacing w:line="240" w:lineRule="atLeast"/>
              <w:jc w:val="center"/>
              <w:rPr>
                <w:rFonts w:ascii="Times New Roman" w:hAnsi="Times New Roman"/>
              </w:rPr>
            </w:pPr>
          </w:p>
        </w:tc>
        <w:tc>
          <w:tcPr>
            <w:tcW w:w="1770" w:type="dxa"/>
            <w:vMerge/>
            <w:vAlign w:val="center"/>
          </w:tcPr>
          <w:p w:rsidR="00F61F6D" w:rsidRDefault="00F61F6D">
            <w:pPr>
              <w:adjustRightInd w:val="0"/>
              <w:snapToGrid w:val="0"/>
              <w:spacing w:line="240" w:lineRule="atLeast"/>
              <w:jc w:val="center"/>
              <w:rPr>
                <w:rFonts w:ascii="Times New Roman" w:hAnsi="Times New Roman"/>
              </w:rPr>
            </w:pPr>
          </w:p>
        </w:tc>
        <w:tc>
          <w:tcPr>
            <w:tcW w:w="1695" w:type="dxa"/>
            <w:vMerge/>
            <w:vAlign w:val="center"/>
          </w:tcPr>
          <w:p w:rsidR="00F61F6D" w:rsidRDefault="00F61F6D">
            <w:pPr>
              <w:adjustRightInd w:val="0"/>
              <w:snapToGrid w:val="0"/>
              <w:spacing w:line="240" w:lineRule="atLeast"/>
              <w:jc w:val="center"/>
              <w:rPr>
                <w:rFonts w:ascii="Times New Roman" w:hAnsi="Times New Roman"/>
              </w:rPr>
            </w:pPr>
          </w:p>
        </w:tc>
      </w:tr>
      <w:tr w:rsidR="00F61F6D">
        <w:trPr>
          <w:trHeight w:val="423"/>
        </w:trPr>
        <w:tc>
          <w:tcPr>
            <w:tcW w:w="1675" w:type="dxa"/>
            <w:vAlign w:val="center"/>
          </w:tcPr>
          <w:p w:rsidR="00F61F6D" w:rsidRDefault="00F61F6D">
            <w:pPr>
              <w:adjustRightInd w:val="0"/>
              <w:snapToGrid w:val="0"/>
              <w:spacing w:line="240" w:lineRule="atLeast"/>
              <w:jc w:val="center"/>
              <w:rPr>
                <w:rFonts w:ascii="Times New Roman" w:hAnsi="Times New Roman"/>
              </w:rPr>
            </w:pPr>
          </w:p>
        </w:tc>
        <w:tc>
          <w:tcPr>
            <w:tcW w:w="159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5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66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9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11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82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065" w:type="dxa"/>
            <w:vAlign w:val="center"/>
          </w:tcPr>
          <w:p w:rsidR="00F61F6D" w:rsidRDefault="00AB785D">
            <w:pPr>
              <w:adjustRightInd w:val="0"/>
              <w:snapToGrid w:val="0"/>
              <w:spacing w:line="240" w:lineRule="atLeast"/>
              <w:jc w:val="center"/>
              <w:rPr>
                <w:rFonts w:ascii="Times New Roman" w:eastAsia="仿宋_GB2312" w:hAnsi="Times New Roman"/>
                <w:sz w:val="28"/>
                <w:szCs w:val="28"/>
              </w:rPr>
            </w:pPr>
            <w:r>
              <w:rPr>
                <w:rFonts w:ascii="Times New Roman" w:eastAsia="仿宋_GB2312" w:hAnsi="Times New Roman"/>
                <w:sz w:val="28"/>
                <w:szCs w:val="28"/>
                <w:lang/>
              </w:rPr>
              <w:t>—</w:t>
            </w:r>
          </w:p>
        </w:tc>
        <w:tc>
          <w:tcPr>
            <w:tcW w:w="1770" w:type="dxa"/>
            <w:vAlign w:val="center"/>
          </w:tcPr>
          <w:p w:rsidR="00F61F6D" w:rsidRDefault="00F61F6D">
            <w:pPr>
              <w:adjustRightInd w:val="0"/>
              <w:snapToGrid w:val="0"/>
              <w:spacing w:line="240" w:lineRule="atLeast"/>
              <w:jc w:val="center"/>
              <w:rPr>
                <w:rFonts w:ascii="Times New Roman" w:hAnsi="Times New Roman"/>
              </w:rPr>
            </w:pPr>
          </w:p>
        </w:tc>
        <w:tc>
          <w:tcPr>
            <w:tcW w:w="1695" w:type="dxa"/>
            <w:vAlign w:val="center"/>
          </w:tcPr>
          <w:p w:rsidR="00F61F6D" w:rsidRDefault="00F61F6D">
            <w:pPr>
              <w:adjustRightInd w:val="0"/>
              <w:snapToGrid w:val="0"/>
              <w:spacing w:line="240" w:lineRule="atLeast"/>
              <w:jc w:val="center"/>
              <w:rPr>
                <w:rFonts w:ascii="Times New Roman" w:hAnsi="Times New Roman"/>
              </w:rPr>
            </w:pPr>
          </w:p>
        </w:tc>
      </w:tr>
      <w:tr w:rsidR="00F61F6D">
        <w:trPr>
          <w:trHeight w:val="423"/>
        </w:trPr>
        <w:tc>
          <w:tcPr>
            <w:tcW w:w="1675" w:type="dxa"/>
            <w:vAlign w:val="center"/>
          </w:tcPr>
          <w:p w:rsidR="00F61F6D" w:rsidRDefault="00F61F6D">
            <w:pPr>
              <w:adjustRightInd w:val="0"/>
              <w:snapToGrid w:val="0"/>
              <w:spacing w:line="240" w:lineRule="atLeast"/>
              <w:jc w:val="center"/>
              <w:rPr>
                <w:rFonts w:ascii="Times New Roman" w:hAnsi="Times New Roman"/>
              </w:rPr>
            </w:pPr>
          </w:p>
        </w:tc>
        <w:tc>
          <w:tcPr>
            <w:tcW w:w="159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5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66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9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11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82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065" w:type="dxa"/>
            <w:vAlign w:val="center"/>
          </w:tcPr>
          <w:p w:rsidR="00F61F6D" w:rsidRDefault="00AB785D">
            <w:pPr>
              <w:adjustRightInd w:val="0"/>
              <w:snapToGrid w:val="0"/>
              <w:spacing w:line="240" w:lineRule="atLeast"/>
              <w:jc w:val="center"/>
              <w:rPr>
                <w:rFonts w:ascii="Times New Roman" w:eastAsia="仿宋_GB2312" w:hAnsi="Times New Roman"/>
                <w:sz w:val="28"/>
                <w:szCs w:val="28"/>
              </w:rPr>
            </w:pPr>
            <w:r>
              <w:rPr>
                <w:rFonts w:ascii="Times New Roman" w:eastAsia="仿宋_GB2312" w:hAnsi="Times New Roman"/>
                <w:sz w:val="28"/>
                <w:szCs w:val="28"/>
                <w:lang/>
              </w:rPr>
              <w:t>—</w:t>
            </w:r>
          </w:p>
        </w:tc>
        <w:tc>
          <w:tcPr>
            <w:tcW w:w="1770" w:type="dxa"/>
            <w:vAlign w:val="center"/>
          </w:tcPr>
          <w:p w:rsidR="00F61F6D" w:rsidRDefault="00F61F6D">
            <w:pPr>
              <w:adjustRightInd w:val="0"/>
              <w:snapToGrid w:val="0"/>
              <w:spacing w:line="240" w:lineRule="atLeast"/>
              <w:jc w:val="center"/>
              <w:rPr>
                <w:rFonts w:ascii="Times New Roman" w:hAnsi="Times New Roman"/>
              </w:rPr>
            </w:pPr>
          </w:p>
        </w:tc>
        <w:tc>
          <w:tcPr>
            <w:tcW w:w="1695" w:type="dxa"/>
            <w:vAlign w:val="center"/>
          </w:tcPr>
          <w:p w:rsidR="00F61F6D" w:rsidRDefault="00F61F6D">
            <w:pPr>
              <w:adjustRightInd w:val="0"/>
              <w:snapToGrid w:val="0"/>
              <w:spacing w:line="240" w:lineRule="atLeast"/>
              <w:jc w:val="center"/>
              <w:rPr>
                <w:rFonts w:ascii="Times New Roman" w:hAnsi="Times New Roman"/>
              </w:rPr>
            </w:pPr>
          </w:p>
        </w:tc>
      </w:tr>
      <w:tr w:rsidR="00F61F6D">
        <w:trPr>
          <w:trHeight w:val="423"/>
        </w:trPr>
        <w:tc>
          <w:tcPr>
            <w:tcW w:w="1675" w:type="dxa"/>
            <w:vAlign w:val="center"/>
          </w:tcPr>
          <w:p w:rsidR="00F61F6D" w:rsidRDefault="00F61F6D">
            <w:pPr>
              <w:adjustRightInd w:val="0"/>
              <w:snapToGrid w:val="0"/>
              <w:spacing w:line="240" w:lineRule="atLeast"/>
              <w:jc w:val="center"/>
              <w:rPr>
                <w:rFonts w:ascii="Times New Roman" w:hAnsi="Times New Roman"/>
              </w:rPr>
            </w:pPr>
          </w:p>
        </w:tc>
        <w:tc>
          <w:tcPr>
            <w:tcW w:w="159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5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66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9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11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82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065" w:type="dxa"/>
            <w:vAlign w:val="center"/>
          </w:tcPr>
          <w:p w:rsidR="00F61F6D" w:rsidRDefault="00AB785D">
            <w:pPr>
              <w:adjustRightInd w:val="0"/>
              <w:snapToGrid w:val="0"/>
              <w:spacing w:line="240" w:lineRule="atLeast"/>
              <w:jc w:val="center"/>
              <w:rPr>
                <w:rFonts w:ascii="Times New Roman" w:eastAsia="仿宋_GB2312" w:hAnsi="Times New Roman"/>
                <w:sz w:val="28"/>
                <w:szCs w:val="28"/>
              </w:rPr>
            </w:pPr>
            <w:r>
              <w:rPr>
                <w:rFonts w:ascii="Times New Roman" w:eastAsia="仿宋_GB2312" w:hAnsi="Times New Roman"/>
                <w:sz w:val="28"/>
                <w:szCs w:val="28"/>
                <w:lang/>
              </w:rPr>
              <w:t>—</w:t>
            </w:r>
          </w:p>
        </w:tc>
        <w:tc>
          <w:tcPr>
            <w:tcW w:w="1770" w:type="dxa"/>
            <w:vAlign w:val="center"/>
          </w:tcPr>
          <w:p w:rsidR="00F61F6D" w:rsidRDefault="00F61F6D">
            <w:pPr>
              <w:adjustRightInd w:val="0"/>
              <w:snapToGrid w:val="0"/>
              <w:spacing w:line="240" w:lineRule="atLeast"/>
              <w:jc w:val="center"/>
              <w:rPr>
                <w:rFonts w:ascii="Times New Roman" w:hAnsi="Times New Roman"/>
              </w:rPr>
            </w:pPr>
          </w:p>
        </w:tc>
        <w:tc>
          <w:tcPr>
            <w:tcW w:w="1695" w:type="dxa"/>
            <w:vAlign w:val="center"/>
          </w:tcPr>
          <w:p w:rsidR="00F61F6D" w:rsidRDefault="00F61F6D">
            <w:pPr>
              <w:adjustRightInd w:val="0"/>
              <w:snapToGrid w:val="0"/>
              <w:spacing w:line="240" w:lineRule="atLeast"/>
              <w:jc w:val="center"/>
              <w:rPr>
                <w:rFonts w:ascii="Times New Roman" w:hAnsi="Times New Roman"/>
              </w:rPr>
            </w:pPr>
          </w:p>
        </w:tc>
      </w:tr>
      <w:tr w:rsidR="00F61F6D">
        <w:trPr>
          <w:trHeight w:val="423"/>
        </w:trPr>
        <w:tc>
          <w:tcPr>
            <w:tcW w:w="1675" w:type="dxa"/>
            <w:vAlign w:val="center"/>
          </w:tcPr>
          <w:p w:rsidR="00F61F6D" w:rsidRDefault="00F61F6D">
            <w:pPr>
              <w:adjustRightInd w:val="0"/>
              <w:snapToGrid w:val="0"/>
              <w:spacing w:line="240" w:lineRule="atLeast"/>
              <w:jc w:val="center"/>
              <w:rPr>
                <w:rFonts w:ascii="Times New Roman" w:eastAsia="仿宋_GB2312" w:hAnsi="Times New Roman"/>
                <w:color w:val="0000FF"/>
                <w:sz w:val="28"/>
                <w:szCs w:val="28"/>
              </w:rPr>
            </w:pPr>
          </w:p>
        </w:tc>
        <w:tc>
          <w:tcPr>
            <w:tcW w:w="159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5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66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9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11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82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065" w:type="dxa"/>
            <w:vAlign w:val="center"/>
          </w:tcPr>
          <w:p w:rsidR="00F61F6D" w:rsidRDefault="00AB785D">
            <w:pPr>
              <w:adjustRightInd w:val="0"/>
              <w:snapToGrid w:val="0"/>
              <w:spacing w:line="240" w:lineRule="atLeast"/>
              <w:jc w:val="center"/>
              <w:rPr>
                <w:rFonts w:ascii="Times New Roman" w:eastAsia="仿宋_GB2312" w:hAnsi="Times New Roman"/>
                <w:sz w:val="28"/>
                <w:szCs w:val="28"/>
              </w:rPr>
            </w:pPr>
            <w:r>
              <w:rPr>
                <w:rFonts w:ascii="Times New Roman" w:eastAsia="仿宋_GB2312" w:hAnsi="Times New Roman"/>
                <w:sz w:val="28"/>
                <w:szCs w:val="28"/>
                <w:lang/>
              </w:rPr>
              <w:t>—</w:t>
            </w:r>
          </w:p>
        </w:tc>
        <w:tc>
          <w:tcPr>
            <w:tcW w:w="1770" w:type="dxa"/>
            <w:vAlign w:val="center"/>
          </w:tcPr>
          <w:p w:rsidR="00F61F6D" w:rsidRDefault="00F61F6D">
            <w:pPr>
              <w:adjustRightInd w:val="0"/>
              <w:snapToGrid w:val="0"/>
              <w:spacing w:line="240" w:lineRule="atLeast"/>
              <w:jc w:val="center"/>
              <w:rPr>
                <w:rFonts w:ascii="Times New Roman" w:hAnsi="Times New Roman"/>
              </w:rPr>
            </w:pPr>
          </w:p>
        </w:tc>
        <w:tc>
          <w:tcPr>
            <w:tcW w:w="1695" w:type="dxa"/>
            <w:vAlign w:val="center"/>
          </w:tcPr>
          <w:p w:rsidR="00F61F6D" w:rsidRDefault="00F61F6D">
            <w:pPr>
              <w:adjustRightInd w:val="0"/>
              <w:snapToGrid w:val="0"/>
              <w:spacing w:line="240" w:lineRule="atLeast"/>
              <w:jc w:val="center"/>
              <w:rPr>
                <w:rFonts w:ascii="Times New Roman" w:hAnsi="Times New Roman"/>
              </w:rPr>
            </w:pPr>
          </w:p>
        </w:tc>
      </w:tr>
      <w:tr w:rsidR="00F61F6D">
        <w:trPr>
          <w:trHeight w:val="443"/>
        </w:trPr>
        <w:tc>
          <w:tcPr>
            <w:tcW w:w="1675" w:type="dxa"/>
            <w:vAlign w:val="center"/>
          </w:tcPr>
          <w:p w:rsidR="00F61F6D" w:rsidRDefault="00AB785D">
            <w:pPr>
              <w:adjustRightInd w:val="0"/>
              <w:snapToGrid w:val="0"/>
              <w:spacing w:line="240" w:lineRule="atLeast"/>
              <w:jc w:val="center"/>
              <w:rPr>
                <w:rFonts w:ascii="Times New Roman" w:eastAsia="仿宋_GB2312" w:hAnsi="Times New Roman"/>
                <w:sz w:val="28"/>
                <w:szCs w:val="28"/>
              </w:rPr>
            </w:pPr>
            <w:r>
              <w:rPr>
                <w:rFonts w:ascii="Times New Roman" w:hAnsi="Times New Roman"/>
                <w:b/>
                <w:bCs/>
                <w:sz w:val="24"/>
              </w:rPr>
              <w:t>总计</w:t>
            </w:r>
          </w:p>
        </w:tc>
        <w:tc>
          <w:tcPr>
            <w:tcW w:w="159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5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66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97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110"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825" w:type="dxa"/>
            <w:vAlign w:val="center"/>
          </w:tcPr>
          <w:p w:rsidR="00F61F6D" w:rsidRDefault="00F61F6D">
            <w:pPr>
              <w:adjustRightInd w:val="0"/>
              <w:snapToGrid w:val="0"/>
              <w:spacing w:line="240" w:lineRule="atLeast"/>
              <w:jc w:val="center"/>
              <w:rPr>
                <w:rFonts w:ascii="Times New Roman" w:eastAsia="仿宋_GB2312" w:hAnsi="Times New Roman"/>
                <w:sz w:val="28"/>
                <w:szCs w:val="28"/>
              </w:rPr>
            </w:pPr>
          </w:p>
        </w:tc>
        <w:tc>
          <w:tcPr>
            <w:tcW w:w="1065" w:type="dxa"/>
            <w:vAlign w:val="center"/>
          </w:tcPr>
          <w:p w:rsidR="00F61F6D" w:rsidRDefault="00AB785D">
            <w:pPr>
              <w:adjustRightInd w:val="0"/>
              <w:snapToGrid w:val="0"/>
              <w:spacing w:line="240" w:lineRule="atLeast"/>
              <w:jc w:val="center"/>
              <w:rPr>
                <w:rFonts w:ascii="Times New Roman" w:hAnsi="Times New Roman"/>
              </w:rPr>
            </w:pPr>
            <w:r>
              <w:rPr>
                <w:rFonts w:ascii="Times New Roman" w:hAnsi="Times New Roman" w:hint="eastAsia"/>
              </w:rPr>
              <w:t>—</w:t>
            </w:r>
          </w:p>
        </w:tc>
        <w:tc>
          <w:tcPr>
            <w:tcW w:w="1770" w:type="dxa"/>
            <w:vAlign w:val="center"/>
          </w:tcPr>
          <w:p w:rsidR="00F61F6D" w:rsidRDefault="00F61F6D">
            <w:pPr>
              <w:adjustRightInd w:val="0"/>
              <w:snapToGrid w:val="0"/>
              <w:spacing w:line="240" w:lineRule="atLeast"/>
              <w:jc w:val="center"/>
              <w:rPr>
                <w:rFonts w:ascii="Times New Roman" w:hAnsi="Times New Roman"/>
              </w:rPr>
            </w:pPr>
          </w:p>
        </w:tc>
        <w:tc>
          <w:tcPr>
            <w:tcW w:w="1695" w:type="dxa"/>
            <w:vAlign w:val="center"/>
          </w:tcPr>
          <w:p w:rsidR="00F61F6D" w:rsidRDefault="00F61F6D">
            <w:pPr>
              <w:adjustRightInd w:val="0"/>
              <w:snapToGrid w:val="0"/>
              <w:spacing w:line="240" w:lineRule="atLeast"/>
              <w:jc w:val="center"/>
              <w:rPr>
                <w:rFonts w:ascii="Times New Roman" w:hAnsi="Times New Roman"/>
              </w:rPr>
            </w:pPr>
          </w:p>
        </w:tc>
      </w:tr>
    </w:tbl>
    <w:p w:rsidR="00F61F6D" w:rsidRDefault="00AB785D">
      <w:pPr>
        <w:pStyle w:val="a3"/>
        <w:rPr>
          <w:rFonts w:ascii="Times New Roman" w:eastAsia="仿宋_GB2312" w:hAnsi="Times New Roman"/>
          <w:sz w:val="28"/>
          <w:szCs w:val="28"/>
        </w:rPr>
        <w:sectPr w:rsidR="00F61F6D">
          <w:pgSz w:w="16838" w:h="11906" w:orient="landscape"/>
          <w:pgMar w:top="1800" w:right="1440" w:bottom="1800" w:left="1440" w:header="851" w:footer="992" w:gutter="0"/>
          <w:pgNumType w:fmt="numberInDash"/>
          <w:cols w:space="425"/>
          <w:docGrid w:type="lines" w:linePitch="589"/>
        </w:sectPr>
      </w:pPr>
      <w:r>
        <w:rPr>
          <w:rFonts w:ascii="Times New Roman" w:hAnsi="Times New Roman"/>
          <w:sz w:val="28"/>
          <w:szCs w:val="28"/>
        </w:rPr>
        <w:t xml:space="preserve"> </w:t>
      </w:r>
    </w:p>
    <w:p w:rsidR="00F61F6D" w:rsidRDefault="00AB785D" w:rsidP="003A4A77">
      <w:pPr>
        <w:spacing w:beforeLines="30" w:line="400" w:lineRule="exact"/>
        <w:ind w:firstLineChars="200" w:firstLine="560"/>
        <w:rPr>
          <w:rFonts w:ascii="Times New Roman" w:hAnsi="Times New Roman"/>
          <w:sz w:val="28"/>
          <w:szCs w:val="28"/>
        </w:rPr>
      </w:pPr>
      <w:r>
        <w:rPr>
          <w:rFonts w:ascii="Times New Roman" w:hAnsi="Times New Roman" w:hint="eastAsia"/>
          <w:sz w:val="28"/>
          <w:szCs w:val="28"/>
        </w:rPr>
        <w:lastRenderedPageBreak/>
        <w:t xml:space="preserve">       </w:t>
      </w:r>
    </w:p>
    <w:p w:rsidR="00F61F6D" w:rsidRDefault="00F61F6D" w:rsidP="003A4A77">
      <w:pPr>
        <w:spacing w:beforeLines="30" w:line="400" w:lineRule="exact"/>
        <w:ind w:firstLineChars="200" w:firstLine="560"/>
        <w:rPr>
          <w:rFonts w:ascii="Times New Roman" w:hAnsi="Times New Roman"/>
          <w:sz w:val="28"/>
          <w:szCs w:val="28"/>
        </w:rPr>
      </w:pPr>
    </w:p>
    <w:p w:rsidR="00F61F6D" w:rsidRDefault="00F61F6D" w:rsidP="003A4A77">
      <w:pPr>
        <w:spacing w:beforeLines="30" w:line="400" w:lineRule="exact"/>
        <w:ind w:firstLineChars="200" w:firstLine="560"/>
        <w:rPr>
          <w:rFonts w:ascii="Times New Roman" w:hAnsi="Times New Roman"/>
          <w:sz w:val="28"/>
          <w:szCs w:val="28"/>
        </w:rPr>
      </w:pPr>
    </w:p>
    <w:p w:rsidR="00F61F6D" w:rsidRDefault="00F61F6D" w:rsidP="003A4A77">
      <w:pPr>
        <w:spacing w:beforeLines="30" w:line="400" w:lineRule="exact"/>
        <w:ind w:firstLineChars="200" w:firstLine="560"/>
        <w:rPr>
          <w:rFonts w:ascii="Times New Roman" w:hAnsi="Times New Roman"/>
          <w:sz w:val="28"/>
          <w:szCs w:val="28"/>
        </w:rPr>
      </w:pPr>
    </w:p>
    <w:p w:rsidR="00F61F6D" w:rsidRDefault="00F61F6D" w:rsidP="003A4A77">
      <w:pPr>
        <w:spacing w:beforeLines="30" w:line="400" w:lineRule="exact"/>
        <w:ind w:firstLineChars="200" w:firstLine="560"/>
        <w:rPr>
          <w:rFonts w:ascii="Times New Roman" w:hAnsi="Times New Roman"/>
          <w:sz w:val="28"/>
          <w:szCs w:val="28"/>
        </w:rPr>
      </w:pPr>
    </w:p>
    <w:p w:rsidR="00F61F6D" w:rsidRDefault="00F61F6D" w:rsidP="003A4A77">
      <w:pPr>
        <w:spacing w:beforeLines="30" w:line="400" w:lineRule="exact"/>
        <w:rPr>
          <w:rFonts w:ascii="Times New Roman" w:hAnsi="Times New Roman"/>
          <w:sz w:val="28"/>
          <w:szCs w:val="28"/>
        </w:rPr>
      </w:pPr>
    </w:p>
    <w:p w:rsidR="00F61F6D" w:rsidRDefault="00F61F6D" w:rsidP="003A4A77">
      <w:pPr>
        <w:spacing w:beforeLines="30" w:line="400" w:lineRule="exact"/>
        <w:rPr>
          <w:rFonts w:ascii="Times New Roman" w:hAnsi="Times New Roman"/>
          <w:sz w:val="28"/>
          <w:szCs w:val="28"/>
        </w:rPr>
      </w:pPr>
    </w:p>
    <w:p w:rsidR="00F61F6D" w:rsidRDefault="00AB785D" w:rsidP="003A4A77">
      <w:pPr>
        <w:spacing w:beforeLines="30" w:line="400" w:lineRule="exact"/>
        <w:ind w:firstLineChars="200" w:firstLine="560"/>
        <w:rPr>
          <w:rFonts w:ascii="Times New Roman" w:hAnsi="Times New Roman"/>
          <w:sz w:val="28"/>
          <w:szCs w:val="28"/>
        </w:rPr>
      </w:pPr>
      <w:r>
        <w:rPr>
          <w:rFonts w:ascii="Times New Roman" w:hAnsi="Times New Roman"/>
          <w:sz w:val="28"/>
          <w:szCs w:val="28"/>
        </w:rPr>
        <w:t>填报人：</w:t>
      </w:r>
      <w:r>
        <w:rPr>
          <w:rFonts w:ascii="Times New Roman" w:hAnsi="Times New Roman"/>
          <w:sz w:val="28"/>
          <w:szCs w:val="28"/>
        </w:rPr>
        <w:t xml:space="preserve">                    </w:t>
      </w:r>
      <w:r>
        <w:rPr>
          <w:rFonts w:ascii="Times New Roman" w:hAnsi="Times New Roman"/>
          <w:sz w:val="28"/>
          <w:szCs w:val="28"/>
        </w:rPr>
        <w:t>联系电话：</w:t>
      </w:r>
      <w:r>
        <w:rPr>
          <w:rFonts w:ascii="Times New Roman" w:hAnsi="Times New Roman"/>
          <w:sz w:val="28"/>
          <w:szCs w:val="28"/>
        </w:rPr>
        <w:t xml:space="preserve">                 </w:t>
      </w:r>
      <w:r>
        <w:rPr>
          <w:rFonts w:ascii="Times New Roman" w:hAnsi="Times New Roman"/>
          <w:sz w:val="28"/>
          <w:szCs w:val="28"/>
        </w:rPr>
        <w:t>电子邮箱：</w:t>
      </w:r>
    </w:p>
    <w:p w:rsidR="00F61F6D" w:rsidRDefault="00AB785D">
      <w:pPr>
        <w:pStyle w:val="a3"/>
        <w:spacing w:line="400" w:lineRule="exact"/>
        <w:ind w:firstLineChars="200" w:firstLine="560"/>
        <w:rPr>
          <w:rFonts w:ascii="Times New Roman" w:eastAsia="仿宋_GB2312" w:hAnsi="Times New Roman"/>
          <w:sz w:val="28"/>
          <w:szCs w:val="28"/>
        </w:rPr>
        <w:sectPr w:rsidR="00F61F6D">
          <w:type w:val="continuous"/>
          <w:pgSz w:w="16838" w:h="11906" w:orient="landscape"/>
          <w:pgMar w:top="1800" w:right="1440" w:bottom="1800" w:left="1440" w:header="851" w:footer="992" w:gutter="0"/>
          <w:pgNumType w:fmt="numberInDash"/>
          <w:cols w:space="425"/>
          <w:docGrid w:type="lines" w:linePitch="589"/>
        </w:sectPr>
      </w:pPr>
      <w:r>
        <w:rPr>
          <w:rFonts w:ascii="Times New Roman" w:eastAsia="仿宋_GB2312" w:hAnsi="Times New Roman"/>
          <w:sz w:val="28"/>
          <w:szCs w:val="28"/>
        </w:rPr>
        <w:t>备注：</w:t>
      </w:r>
      <w:r>
        <w:rPr>
          <w:rFonts w:ascii="Times New Roman" w:eastAsia="仿宋_GB2312" w:hAnsi="Times New Roman"/>
          <w:sz w:val="28"/>
          <w:szCs w:val="28"/>
        </w:rPr>
        <w:t>1</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行业领域</w:t>
      </w:r>
      <w:r>
        <w:rPr>
          <w:rFonts w:ascii="Times New Roman" w:eastAsia="仿宋_GB2312" w:hAnsi="Times New Roman"/>
          <w:sz w:val="28"/>
          <w:szCs w:val="28"/>
        </w:rPr>
        <w:t>”</w:t>
      </w:r>
      <w:r>
        <w:rPr>
          <w:rFonts w:ascii="Times New Roman" w:eastAsia="仿宋_GB2312" w:hAnsi="Times New Roman"/>
          <w:sz w:val="28"/>
          <w:szCs w:val="28"/>
        </w:rPr>
        <w:t>栏填学校。</w:t>
      </w: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技工院校培训人数</w:t>
      </w:r>
      <w:r>
        <w:rPr>
          <w:rFonts w:ascii="Times New Roman" w:eastAsia="仿宋_GB2312" w:hAnsi="Times New Roman"/>
          <w:sz w:val="28"/>
          <w:szCs w:val="28"/>
        </w:rPr>
        <w:t>”</w:t>
      </w:r>
      <w:r>
        <w:rPr>
          <w:rFonts w:ascii="Times New Roman" w:eastAsia="仿宋_GB2312" w:hAnsi="Times New Roman"/>
          <w:sz w:val="28"/>
          <w:szCs w:val="28"/>
        </w:rPr>
        <w:t>栏不含院校主要负责人、安全分管负责人和安全管理</w:t>
      </w:r>
      <w:r>
        <w:rPr>
          <w:rFonts w:ascii="Times New Roman" w:eastAsia="仿宋_GB2312" w:hAnsi="Times New Roman"/>
          <w:sz w:val="28"/>
          <w:szCs w:val="28"/>
        </w:rPr>
        <w:lastRenderedPageBreak/>
        <w:t>人员</w:t>
      </w:r>
      <w:r>
        <w:rPr>
          <w:rFonts w:ascii="Times New Roman" w:eastAsia="仿宋_GB2312" w:hAnsi="Times New Roman" w:hint="eastAsia"/>
          <w:sz w:val="28"/>
          <w:szCs w:val="28"/>
        </w:rPr>
        <w:t>，但包含高风险岗位人员培训人数</w:t>
      </w:r>
      <w:r>
        <w:rPr>
          <w:rFonts w:ascii="Times New Roman" w:eastAsia="仿宋_GB2312" w:hAnsi="Times New Roman"/>
          <w:sz w:val="28"/>
          <w:szCs w:val="28"/>
        </w:rPr>
        <w:t>。</w:t>
      </w:r>
    </w:p>
    <w:p w:rsidR="00F61F6D" w:rsidRDefault="00AB785D">
      <w:pPr>
        <w:pStyle w:val="a7"/>
        <w:ind w:left="0" w:firstLineChars="0" w:firstLine="0"/>
        <w:jc w:val="left"/>
        <w:rPr>
          <w:rFonts w:ascii="Times New Roman" w:eastAsia="方正黑体简体" w:hAnsi="Times New Roman" w:cs="Times New Roman"/>
          <w:bCs/>
        </w:rPr>
      </w:pPr>
      <w:r>
        <w:rPr>
          <w:rFonts w:ascii="Times New Roman" w:eastAsia="方正黑体简体" w:hAnsi="Times New Roman" w:cs="Times New Roman"/>
          <w:bCs/>
        </w:rPr>
        <w:lastRenderedPageBreak/>
        <w:t>附件</w:t>
      </w:r>
      <w:r>
        <w:rPr>
          <w:rFonts w:ascii="Times New Roman" w:eastAsia="方正黑体简体" w:hAnsi="Times New Roman" w:cs="Times New Roman" w:hint="eastAsia"/>
          <w:bCs/>
        </w:rPr>
        <w:t>3</w:t>
      </w:r>
    </w:p>
    <w:p w:rsidR="00F61F6D" w:rsidRDefault="00AB785D" w:rsidP="003A4A77">
      <w:pPr>
        <w:spacing w:beforeLines="50" w:afterLines="50"/>
        <w:jc w:val="center"/>
        <w:rPr>
          <w:rFonts w:ascii="Times New Roman" w:hAnsi="Times New Roman"/>
          <w:sz w:val="44"/>
          <w:szCs w:val="44"/>
        </w:rPr>
      </w:pPr>
      <w:r>
        <w:rPr>
          <w:rFonts w:ascii="Times New Roman" w:eastAsia="方正小标宋简体" w:hAnsi="Times New Roman"/>
          <w:sz w:val="44"/>
          <w:szCs w:val="44"/>
        </w:rPr>
        <w:t>技工院校安全生产全员培训工作周调度表</w:t>
      </w:r>
    </w:p>
    <w:tbl>
      <w:tblPr>
        <w:tblW w:w="13451" w:type="dxa"/>
        <w:jc w:val="center"/>
        <w:tblLayout w:type="fixed"/>
        <w:tblCellMar>
          <w:left w:w="0" w:type="dxa"/>
          <w:right w:w="0" w:type="dxa"/>
        </w:tblCellMar>
        <w:tblLook w:val="04A0"/>
      </w:tblPr>
      <w:tblGrid>
        <w:gridCol w:w="669"/>
        <w:gridCol w:w="2160"/>
        <w:gridCol w:w="1335"/>
        <w:gridCol w:w="1395"/>
        <w:gridCol w:w="1245"/>
        <w:gridCol w:w="1380"/>
        <w:gridCol w:w="1335"/>
        <w:gridCol w:w="1406"/>
        <w:gridCol w:w="1230"/>
        <w:gridCol w:w="33"/>
        <w:gridCol w:w="1263"/>
      </w:tblGrid>
      <w:tr w:rsidR="00F61F6D">
        <w:trPr>
          <w:trHeight w:val="1010"/>
          <w:jc w:val="center"/>
        </w:trPr>
        <w:tc>
          <w:tcPr>
            <w:tcW w:w="669"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F61F6D" w:rsidRDefault="00AB785D">
            <w:pPr>
              <w:spacing w:line="280" w:lineRule="exact"/>
              <w:jc w:val="center"/>
              <w:textAlignment w:val="center"/>
              <w:rPr>
                <w:rFonts w:ascii="Times New Roman" w:hAnsi="Times New Roman"/>
                <w:b/>
                <w:bCs/>
                <w:color w:val="000000"/>
                <w:sz w:val="24"/>
              </w:rPr>
            </w:pPr>
            <w:r>
              <w:rPr>
                <w:rFonts w:ascii="Times New Roman" w:hAnsi="Times New Roman"/>
                <w:b/>
                <w:bCs/>
                <w:color w:val="000000"/>
                <w:kern w:val="0"/>
                <w:sz w:val="24"/>
              </w:rPr>
              <w:t>序号</w:t>
            </w:r>
          </w:p>
        </w:tc>
        <w:tc>
          <w:tcPr>
            <w:tcW w:w="216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F61F6D" w:rsidRDefault="00AB785D">
            <w:pPr>
              <w:spacing w:line="280" w:lineRule="exact"/>
              <w:jc w:val="center"/>
              <w:textAlignment w:val="center"/>
              <w:rPr>
                <w:rFonts w:ascii="Times New Roman" w:hAnsi="Times New Roman"/>
                <w:b/>
                <w:bCs/>
                <w:color w:val="000000"/>
                <w:sz w:val="24"/>
              </w:rPr>
            </w:pPr>
            <w:r>
              <w:rPr>
                <w:rFonts w:ascii="Times New Roman" w:hAnsi="Times New Roman" w:hint="eastAsia"/>
                <w:b/>
                <w:bCs/>
                <w:color w:val="000000"/>
                <w:sz w:val="24"/>
              </w:rPr>
              <w:t>院校名称</w:t>
            </w:r>
          </w:p>
        </w:tc>
        <w:tc>
          <w:tcPr>
            <w:tcW w:w="2730" w:type="dxa"/>
            <w:gridSpan w:val="2"/>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F61F6D" w:rsidRDefault="00AB785D">
            <w:pPr>
              <w:spacing w:line="280" w:lineRule="exact"/>
              <w:jc w:val="center"/>
              <w:textAlignment w:val="center"/>
              <w:rPr>
                <w:rFonts w:ascii="Times New Roman" w:hAnsi="Times New Roman"/>
                <w:b/>
                <w:bCs/>
                <w:color w:val="000000"/>
                <w:sz w:val="24"/>
              </w:rPr>
            </w:pPr>
            <w:r>
              <w:rPr>
                <w:rFonts w:ascii="Times New Roman" w:hAnsi="Times New Roman"/>
                <w:b/>
                <w:bCs/>
                <w:color w:val="000000"/>
                <w:kern w:val="0"/>
                <w:sz w:val="24"/>
              </w:rPr>
              <w:t>市级层面</w:t>
            </w:r>
          </w:p>
        </w:tc>
        <w:tc>
          <w:tcPr>
            <w:tcW w:w="2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80" w:lineRule="exact"/>
              <w:jc w:val="center"/>
              <w:textAlignment w:val="center"/>
              <w:rPr>
                <w:rFonts w:ascii="Times New Roman" w:hAnsi="Times New Roman"/>
                <w:b/>
                <w:bCs/>
                <w:color w:val="000000"/>
                <w:sz w:val="24"/>
              </w:rPr>
            </w:pPr>
            <w:r>
              <w:rPr>
                <w:rFonts w:ascii="Times New Roman" w:hAnsi="Times New Roman"/>
                <w:b/>
                <w:bCs/>
                <w:color w:val="000000"/>
                <w:kern w:val="0"/>
                <w:sz w:val="24"/>
              </w:rPr>
              <w:t>县级层面</w:t>
            </w:r>
          </w:p>
        </w:tc>
        <w:tc>
          <w:tcPr>
            <w:tcW w:w="27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80" w:lineRule="exact"/>
              <w:jc w:val="center"/>
              <w:textAlignment w:val="center"/>
              <w:rPr>
                <w:rFonts w:ascii="Times New Roman" w:hAnsi="Times New Roman"/>
                <w:b/>
                <w:bCs/>
                <w:color w:val="000000"/>
                <w:sz w:val="24"/>
              </w:rPr>
            </w:pPr>
            <w:r>
              <w:rPr>
                <w:rFonts w:ascii="Times New Roman" w:hAnsi="Times New Roman"/>
                <w:b/>
                <w:bCs/>
                <w:color w:val="000000"/>
                <w:kern w:val="0"/>
                <w:sz w:val="24"/>
              </w:rPr>
              <w:t>乡镇（街道）层面</w:t>
            </w:r>
          </w:p>
        </w:tc>
        <w:tc>
          <w:tcPr>
            <w:tcW w:w="25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80" w:lineRule="exact"/>
              <w:jc w:val="center"/>
              <w:textAlignment w:val="center"/>
              <w:rPr>
                <w:rFonts w:ascii="Times New Roman" w:hAnsi="Times New Roman"/>
                <w:b/>
                <w:bCs/>
                <w:color w:val="000000"/>
                <w:kern w:val="0"/>
                <w:sz w:val="24"/>
              </w:rPr>
            </w:pPr>
            <w:r>
              <w:rPr>
                <w:rFonts w:ascii="Times New Roman" w:hAnsi="Times New Roman" w:hint="eastAsia"/>
                <w:b/>
                <w:bCs/>
                <w:color w:val="000000"/>
                <w:kern w:val="0"/>
                <w:sz w:val="24"/>
              </w:rPr>
              <w:t>院校</w:t>
            </w:r>
            <w:r>
              <w:rPr>
                <w:rFonts w:ascii="Times New Roman" w:hAnsi="Times New Roman"/>
                <w:b/>
                <w:bCs/>
                <w:color w:val="000000"/>
                <w:kern w:val="0"/>
                <w:sz w:val="24"/>
              </w:rPr>
              <w:t>层面</w:t>
            </w:r>
          </w:p>
        </w:tc>
      </w:tr>
      <w:tr w:rsidR="00F61F6D">
        <w:trPr>
          <w:trHeight w:val="550"/>
          <w:jc w:val="center"/>
        </w:trPr>
        <w:tc>
          <w:tcPr>
            <w:tcW w:w="669"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b/>
                <w:bCs/>
                <w:color w:val="000000"/>
                <w:sz w:val="24"/>
              </w:rPr>
            </w:pPr>
          </w:p>
        </w:tc>
        <w:tc>
          <w:tcPr>
            <w:tcW w:w="216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spacing w:line="280" w:lineRule="exact"/>
              <w:jc w:val="center"/>
              <w:textAlignment w:val="center"/>
              <w:rPr>
                <w:rFonts w:ascii="Times New Roman" w:hAnsi="Times New Roman"/>
                <w:b/>
                <w:bCs/>
                <w:color w:val="000000"/>
                <w:sz w:val="24"/>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sz w:val="24"/>
              </w:rPr>
            </w:pPr>
            <w:r>
              <w:rPr>
                <w:rFonts w:ascii="Times New Roman" w:hAnsi="Times New Roman"/>
                <w:b/>
                <w:bCs/>
                <w:color w:val="000000"/>
                <w:sz w:val="24"/>
              </w:rPr>
              <w:t>培训人数</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sz w:val="24"/>
              </w:rPr>
            </w:pPr>
            <w:r>
              <w:rPr>
                <w:rFonts w:ascii="Times New Roman" w:hAnsi="Times New Roman"/>
                <w:b/>
                <w:bCs/>
                <w:color w:val="000000"/>
                <w:kern w:val="0"/>
                <w:sz w:val="24"/>
              </w:rPr>
              <w:t>考试不合格人数</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sz w:val="24"/>
              </w:rPr>
            </w:pPr>
            <w:r>
              <w:rPr>
                <w:rFonts w:ascii="Times New Roman" w:hAnsi="Times New Roman"/>
                <w:b/>
                <w:bCs/>
                <w:color w:val="000000"/>
                <w:sz w:val="24"/>
              </w:rPr>
              <w:t>培训人数</w:t>
            </w: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sz w:val="24"/>
              </w:rPr>
            </w:pPr>
            <w:r>
              <w:rPr>
                <w:rFonts w:ascii="Times New Roman" w:hAnsi="Times New Roman"/>
                <w:b/>
                <w:bCs/>
                <w:color w:val="000000"/>
                <w:kern w:val="0"/>
                <w:sz w:val="24"/>
              </w:rPr>
              <w:t>考试不合格人数</w:t>
            </w: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sz w:val="24"/>
              </w:rPr>
            </w:pPr>
            <w:r>
              <w:rPr>
                <w:rFonts w:ascii="Times New Roman" w:hAnsi="Times New Roman"/>
                <w:b/>
                <w:bCs/>
                <w:color w:val="000000"/>
                <w:sz w:val="24"/>
              </w:rPr>
              <w:t>培训人数</w:t>
            </w:r>
          </w:p>
        </w:tc>
        <w:tc>
          <w:tcPr>
            <w:tcW w:w="14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sz w:val="24"/>
              </w:rPr>
            </w:pPr>
            <w:r>
              <w:rPr>
                <w:rFonts w:ascii="Times New Roman" w:hAnsi="Times New Roman"/>
                <w:b/>
                <w:bCs/>
                <w:color w:val="000000"/>
                <w:kern w:val="0"/>
                <w:sz w:val="24"/>
              </w:rPr>
              <w:t>考试不合格人数</w:t>
            </w:r>
          </w:p>
        </w:tc>
        <w:tc>
          <w:tcPr>
            <w:tcW w:w="1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kern w:val="0"/>
                <w:sz w:val="24"/>
              </w:rPr>
            </w:pPr>
            <w:r>
              <w:rPr>
                <w:rFonts w:ascii="Times New Roman" w:hAnsi="Times New Roman"/>
                <w:b/>
                <w:bCs/>
                <w:color w:val="000000"/>
                <w:sz w:val="24"/>
              </w:rPr>
              <w:t>培训人数</w:t>
            </w:r>
          </w:p>
        </w:tc>
        <w:tc>
          <w:tcPr>
            <w:tcW w:w="129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spacing w:line="240" w:lineRule="exact"/>
              <w:jc w:val="center"/>
              <w:rPr>
                <w:rFonts w:ascii="Times New Roman" w:hAnsi="Times New Roman"/>
                <w:b/>
                <w:bCs/>
                <w:color w:val="000000"/>
                <w:kern w:val="0"/>
                <w:sz w:val="24"/>
              </w:rPr>
            </w:pPr>
            <w:r>
              <w:rPr>
                <w:rFonts w:ascii="Times New Roman" w:hAnsi="Times New Roman"/>
                <w:b/>
                <w:bCs/>
                <w:color w:val="000000"/>
                <w:kern w:val="0"/>
                <w:sz w:val="24"/>
              </w:rPr>
              <w:t>考试不合格人数</w:t>
            </w:r>
          </w:p>
        </w:tc>
      </w:tr>
      <w:tr w:rsidR="00F61F6D">
        <w:trPr>
          <w:trHeight w:val="520"/>
          <w:jc w:val="center"/>
        </w:trPr>
        <w:tc>
          <w:tcPr>
            <w:tcW w:w="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ind w:rightChars="553" w:right="1161"/>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4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r>
      <w:tr w:rsidR="00F61F6D">
        <w:trPr>
          <w:trHeight w:val="520"/>
          <w:jc w:val="center"/>
        </w:trPr>
        <w:tc>
          <w:tcPr>
            <w:tcW w:w="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ind w:rightChars="245" w:right="514"/>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4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r>
      <w:tr w:rsidR="00F61F6D">
        <w:trPr>
          <w:trHeight w:val="520"/>
          <w:jc w:val="center"/>
        </w:trPr>
        <w:tc>
          <w:tcPr>
            <w:tcW w:w="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4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r>
      <w:tr w:rsidR="00F61F6D">
        <w:trPr>
          <w:trHeight w:val="520"/>
          <w:jc w:val="center"/>
        </w:trPr>
        <w:tc>
          <w:tcPr>
            <w:tcW w:w="555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AB785D">
            <w:pPr>
              <w:jc w:val="center"/>
              <w:rPr>
                <w:rFonts w:ascii="Times New Roman" w:hAnsi="Times New Roman"/>
                <w:color w:val="000000"/>
                <w:sz w:val="22"/>
              </w:rPr>
            </w:pPr>
            <w:r>
              <w:rPr>
                <w:rFonts w:ascii="Times New Roman" w:hAnsi="Times New Roman"/>
                <w:color w:val="000000"/>
                <w:sz w:val="22"/>
              </w:rPr>
              <w:t>合计</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4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c>
          <w:tcPr>
            <w:tcW w:w="12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61F6D" w:rsidRDefault="00F61F6D">
            <w:pPr>
              <w:rPr>
                <w:rFonts w:ascii="Times New Roman" w:hAnsi="Times New Roman"/>
                <w:color w:val="000000"/>
                <w:sz w:val="22"/>
              </w:rPr>
            </w:pPr>
          </w:p>
        </w:tc>
      </w:tr>
    </w:tbl>
    <w:p w:rsidR="00F61F6D" w:rsidRDefault="00AB785D" w:rsidP="003A4A77">
      <w:pPr>
        <w:spacing w:beforeLines="30" w:line="40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填报单位（盖章）：</w:t>
      </w:r>
      <w:r>
        <w:rPr>
          <w:rFonts w:ascii="Times New Roman" w:eastAsia="仿宋_GB2312" w:hAnsi="Times New Roman"/>
          <w:sz w:val="28"/>
          <w:szCs w:val="28"/>
        </w:rPr>
        <w:t xml:space="preserve">            </w:t>
      </w:r>
      <w:r>
        <w:rPr>
          <w:rFonts w:ascii="Times New Roman" w:eastAsia="仿宋_GB2312" w:hAnsi="Times New Roman"/>
          <w:sz w:val="28"/>
          <w:szCs w:val="28"/>
        </w:rPr>
        <w:t>审核人：</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填报人：</w:t>
      </w:r>
      <w:r>
        <w:rPr>
          <w:rFonts w:ascii="Times New Roman" w:eastAsia="仿宋_GB2312" w:hAnsi="Times New Roman"/>
          <w:sz w:val="28"/>
          <w:szCs w:val="28"/>
        </w:rPr>
        <w:t xml:space="preserve">            </w:t>
      </w:r>
      <w:r>
        <w:rPr>
          <w:rFonts w:ascii="Times New Roman" w:eastAsia="仿宋_GB2312" w:hAnsi="Times New Roman"/>
          <w:sz w:val="28"/>
          <w:szCs w:val="28"/>
        </w:rPr>
        <w:t>联系电话：</w:t>
      </w:r>
    </w:p>
    <w:p w:rsidR="00F61F6D" w:rsidRDefault="00F61F6D" w:rsidP="003A4A77">
      <w:pPr>
        <w:spacing w:beforeLines="20" w:line="400" w:lineRule="exact"/>
        <w:ind w:leftChars="87" w:left="183"/>
        <w:rPr>
          <w:rFonts w:ascii="Times New Roman" w:eastAsia="仿宋_GB2312" w:hAnsi="Times New Roman"/>
          <w:sz w:val="28"/>
          <w:szCs w:val="28"/>
        </w:rPr>
      </w:pPr>
    </w:p>
    <w:p w:rsidR="00F61F6D" w:rsidRDefault="00AB785D" w:rsidP="003A4A77">
      <w:pPr>
        <w:spacing w:beforeLines="20" w:line="400" w:lineRule="exact"/>
        <w:ind w:leftChars="133" w:left="279"/>
        <w:rPr>
          <w:rFonts w:ascii="Times New Roman" w:eastAsia="仿宋_GB2312" w:hAnsi="Times New Roman"/>
          <w:sz w:val="28"/>
          <w:szCs w:val="28"/>
        </w:rPr>
        <w:sectPr w:rsidR="00F61F6D">
          <w:pgSz w:w="16838" w:h="11906" w:orient="landscape"/>
          <w:pgMar w:top="1800" w:right="1440" w:bottom="1800" w:left="1440" w:header="851" w:footer="992" w:gutter="0"/>
          <w:pgNumType w:fmt="numberInDash"/>
          <w:cols w:space="720"/>
          <w:docGrid w:type="lines" w:linePitch="312"/>
        </w:sectPr>
      </w:pPr>
      <w:r>
        <w:rPr>
          <w:rFonts w:ascii="Times New Roman" w:eastAsia="仿宋_GB2312" w:hAnsi="Times New Roman"/>
          <w:sz w:val="28"/>
          <w:szCs w:val="28"/>
        </w:rPr>
        <w:t>注：</w:t>
      </w:r>
      <w:r>
        <w:rPr>
          <w:rFonts w:ascii="Times New Roman" w:eastAsia="仿宋_GB2312" w:hAnsi="Times New Roman" w:hint="eastAsia"/>
          <w:sz w:val="28"/>
          <w:szCs w:val="28"/>
        </w:rPr>
        <w:t>1</w:t>
      </w:r>
      <w:r>
        <w:rPr>
          <w:rFonts w:ascii="Times New Roman" w:eastAsia="仿宋_GB2312" w:hAnsi="Times New Roman" w:hint="eastAsia"/>
          <w:sz w:val="28"/>
          <w:szCs w:val="28"/>
        </w:rPr>
        <w:t>、</w:t>
      </w:r>
      <w:r>
        <w:rPr>
          <w:rFonts w:ascii="Times New Roman" w:eastAsia="仿宋_GB2312" w:hAnsi="Times New Roman" w:hint="eastAsia"/>
          <w:sz w:val="28"/>
          <w:szCs w:val="28"/>
        </w:rPr>
        <w:t>请务必于每周四</w:t>
      </w:r>
      <w:r>
        <w:rPr>
          <w:rFonts w:ascii="Times New Roman" w:eastAsia="仿宋_GB2312" w:hAnsi="Times New Roman" w:hint="eastAsia"/>
          <w:sz w:val="28"/>
          <w:szCs w:val="28"/>
        </w:rPr>
        <w:t>12</w:t>
      </w:r>
      <w:r>
        <w:rPr>
          <w:rFonts w:ascii="Times New Roman" w:eastAsia="仿宋_GB2312" w:hAnsi="Times New Roman" w:hint="eastAsia"/>
          <w:sz w:val="28"/>
          <w:szCs w:val="28"/>
        </w:rPr>
        <w:t>点前报送至</w:t>
      </w:r>
      <w:r>
        <w:rPr>
          <w:rFonts w:ascii="Times New Roman" w:eastAsia="仿宋_GB2312" w:hAnsi="Times New Roman" w:hint="eastAsia"/>
          <w:sz w:val="28"/>
          <w:szCs w:val="28"/>
        </w:rPr>
        <w:t>wsh3681641</w:t>
      </w:r>
      <w:r>
        <w:rPr>
          <w:rFonts w:ascii="Times New Roman" w:eastAsia="仿宋_GB2312" w:hAnsi="Times New Roman" w:hint="eastAsia"/>
          <w:sz w:val="28"/>
          <w:szCs w:val="28"/>
        </w:rPr>
        <w:t>@163.com</w:t>
      </w:r>
      <w:r>
        <w:rPr>
          <w:rFonts w:ascii="Times New Roman" w:eastAsia="仿宋_GB2312" w:hAnsi="Times New Roman" w:hint="eastAsia"/>
          <w:sz w:val="28"/>
          <w:szCs w:val="28"/>
        </w:rPr>
        <w:t>，逾期不报视为本周无进度。</w:t>
      </w: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统计数据为每周累计数据。</w:t>
      </w:r>
    </w:p>
    <w:p w:rsidR="00F61F6D" w:rsidRDefault="00F61F6D">
      <w:pPr>
        <w:pStyle w:val="a3"/>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pPr>
    </w:p>
    <w:tbl>
      <w:tblPr>
        <w:tblStyle w:val="a8"/>
        <w:tblpPr w:leftFromText="180" w:rightFromText="180" w:vertAnchor="text" w:horzAnchor="page" w:tblpX="1405" w:tblpY="628"/>
        <w:tblOverlap w:val="never"/>
        <w:tblW w:w="9380" w:type="dxa"/>
        <w:tblBorders>
          <w:left w:val="none" w:sz="0" w:space="0" w:color="auto"/>
          <w:right w:val="none" w:sz="0" w:space="0" w:color="auto"/>
        </w:tblBorders>
        <w:tblLook w:val="04A0"/>
      </w:tblPr>
      <w:tblGrid>
        <w:gridCol w:w="9380"/>
      </w:tblGrid>
      <w:tr w:rsidR="00F61F6D">
        <w:trPr>
          <w:trHeight w:val="659"/>
        </w:trPr>
        <w:tc>
          <w:tcPr>
            <w:tcW w:w="9380" w:type="dxa"/>
            <w:vAlign w:val="center"/>
          </w:tcPr>
          <w:p w:rsidR="00F61F6D" w:rsidRDefault="00AB785D">
            <w:pPr>
              <w:pStyle w:val="a7"/>
              <w:ind w:firstLine="320"/>
              <w:jc w:val="center"/>
              <w:rPr>
                <w:rFonts w:ascii="Times New Roman" w:eastAsia="方正仿宋简体" w:hAnsi="Times New Roman" w:cs="Times New Roman"/>
                <w:bCs/>
              </w:rPr>
            </w:pPr>
            <w:r>
              <w:rPr>
                <w:rFonts w:ascii="Times New Roman" w:eastAsia="方正仿宋简体" w:hAnsi="Times New Roman" w:cs="Times New Roman" w:hint="eastAsia"/>
                <w:bCs/>
              </w:rPr>
              <w:t>济宁市</w:t>
            </w:r>
            <w:r>
              <w:rPr>
                <w:rFonts w:ascii="Times New Roman" w:eastAsia="方正仿宋简体" w:hAnsi="Times New Roman" w:cs="Times New Roman" w:hint="eastAsia"/>
                <w:bCs/>
              </w:rPr>
              <w:t>兖州区</w:t>
            </w:r>
            <w:r>
              <w:rPr>
                <w:rFonts w:ascii="Times New Roman" w:eastAsia="方正仿宋简体" w:hAnsi="Times New Roman" w:cs="Times New Roman" w:hint="eastAsia"/>
                <w:bCs/>
              </w:rPr>
              <w:t>人力资源和社会保障局</w:t>
            </w:r>
            <w:r>
              <w:rPr>
                <w:rFonts w:ascii="Times New Roman" w:eastAsia="方正仿宋简体" w:hAnsi="Times New Roman" w:cs="Times New Roman" w:hint="eastAsia"/>
                <w:bCs/>
              </w:rPr>
              <w:t xml:space="preserve">       2021</w:t>
            </w:r>
            <w:r>
              <w:rPr>
                <w:rFonts w:ascii="Times New Roman" w:eastAsia="方正仿宋简体" w:hAnsi="Times New Roman" w:cs="Times New Roman" w:hint="eastAsia"/>
                <w:bCs/>
              </w:rPr>
              <w:t>年</w:t>
            </w:r>
            <w:r>
              <w:rPr>
                <w:rFonts w:ascii="Times New Roman" w:eastAsia="方正仿宋简体" w:hAnsi="Times New Roman" w:cs="Times New Roman" w:hint="eastAsia"/>
                <w:bCs/>
              </w:rPr>
              <w:t>3</w:t>
            </w:r>
            <w:r>
              <w:rPr>
                <w:rFonts w:ascii="Times New Roman" w:eastAsia="方正仿宋简体" w:hAnsi="Times New Roman" w:cs="Times New Roman" w:hint="eastAsia"/>
                <w:bCs/>
              </w:rPr>
              <w:t>月</w:t>
            </w:r>
            <w:r>
              <w:rPr>
                <w:rFonts w:ascii="Times New Roman" w:eastAsia="方正仿宋简体" w:hAnsi="Times New Roman" w:cs="Times New Roman" w:hint="eastAsia"/>
                <w:bCs/>
              </w:rPr>
              <w:t>3</w:t>
            </w:r>
            <w:r>
              <w:rPr>
                <w:rFonts w:ascii="Times New Roman" w:eastAsia="方正仿宋简体" w:hAnsi="Times New Roman" w:cs="Times New Roman" w:hint="eastAsia"/>
                <w:bCs/>
              </w:rPr>
              <w:t>日</w:t>
            </w:r>
          </w:p>
        </w:tc>
      </w:tr>
    </w:tbl>
    <w:p w:rsidR="00F61F6D" w:rsidRDefault="00F61F6D">
      <w:pPr>
        <w:spacing w:line="590" w:lineRule="exact"/>
        <w:rPr>
          <w:rFonts w:ascii="方正仿宋简体" w:eastAsia="方正仿宋简体" w:hAnsi="方正仿宋简体" w:cs="方正仿宋简体"/>
          <w:b/>
          <w:bCs/>
          <w:sz w:val="32"/>
          <w:szCs w:val="32"/>
        </w:rPr>
      </w:pPr>
    </w:p>
    <w:p w:rsidR="00F61F6D" w:rsidRDefault="00F61F6D">
      <w:pPr>
        <w:spacing w:line="590" w:lineRule="exact"/>
        <w:rPr>
          <w:rFonts w:ascii="方正仿宋简体" w:eastAsia="方正仿宋简体" w:hAnsi="方正仿宋简体" w:cs="方正仿宋简体"/>
          <w:b/>
          <w:bCs/>
          <w:sz w:val="32"/>
          <w:szCs w:val="32"/>
        </w:rPr>
        <w:sectPr w:rsidR="00F61F6D">
          <w:footerReference w:type="default" r:id="rId8"/>
          <w:pgSz w:w="11906" w:h="16838"/>
          <w:pgMar w:top="2098" w:right="1474" w:bottom="1984" w:left="1587" w:header="851" w:footer="992" w:gutter="0"/>
          <w:pgNumType w:fmt="numberInDash"/>
          <w:cols w:space="0"/>
          <w:docGrid w:type="lines" w:linePitch="589"/>
        </w:sectPr>
      </w:pPr>
    </w:p>
    <w:p w:rsidR="00F61F6D" w:rsidRDefault="00F61F6D"/>
    <w:sectPr w:rsidR="00F61F6D" w:rsidSect="00F61F6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5D" w:rsidRDefault="00AB785D" w:rsidP="00F61F6D">
      <w:r>
        <w:separator/>
      </w:r>
    </w:p>
  </w:endnote>
  <w:endnote w:type="continuationSeparator" w:id="0">
    <w:p w:rsidR="00AB785D" w:rsidRDefault="00AB785D" w:rsidP="00F61F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80E0000" w:usb2="00000000" w:usb3="00000000" w:csb0="00040000" w:csb1="00000000"/>
  </w:font>
  <w:font w:name="方正黑体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6D" w:rsidRDefault="00F61F6D">
    <w:pPr>
      <w:pStyle w:val="a5"/>
    </w:pPr>
    <w:r>
      <w:pict>
        <v:shapetype id="_x0000_t202" coordsize="21600,21600" o:spt="202" path="m,l,21600r21600,l21600,xe">
          <v:stroke joinstyle="miter"/>
          <v:path gradientshapeok="t" o:connecttype="rect"/>
        </v:shapetype>
        <v:shape id="_x0000_s2050"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F61F6D" w:rsidRDefault="00F61F6D">
                <w:pPr>
                  <w:pStyle w:val="a5"/>
                  <w:rPr>
                    <w:rFonts w:ascii="Times New Roman" w:hAnsi="Times New Roman"/>
                    <w:sz w:val="24"/>
                    <w:szCs w:val="24"/>
                  </w:rPr>
                </w:pPr>
                <w:r>
                  <w:rPr>
                    <w:rFonts w:ascii="Times New Roman" w:hAnsi="Times New Roman"/>
                    <w:sz w:val="24"/>
                    <w:szCs w:val="24"/>
                  </w:rPr>
                  <w:fldChar w:fldCharType="begin"/>
                </w:r>
                <w:r w:rsidR="00AB785D">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3A4A77">
                  <w:rPr>
                    <w:rFonts w:ascii="Times New Roman" w:hAnsi="Times New Roman"/>
                    <w:noProof/>
                    <w:sz w:val="24"/>
                    <w:szCs w:val="24"/>
                  </w:rPr>
                  <w:t>- 3 -</w:t>
                </w:r>
                <w:r>
                  <w:rPr>
                    <w:rFonts w:ascii="Times New Roman" w:hAnsi="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6D" w:rsidRDefault="00F61F6D">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61F6D" w:rsidRDefault="00F61F6D">
                <w:pPr>
                  <w:pStyle w:val="a5"/>
                  <w:rPr>
                    <w:rFonts w:ascii="Times New Roman" w:hAnsi="Times New Roman"/>
                    <w:sz w:val="24"/>
                    <w:szCs w:val="24"/>
                  </w:rPr>
                </w:pPr>
                <w:r>
                  <w:rPr>
                    <w:rFonts w:ascii="Times New Roman" w:hAnsi="Times New Roman"/>
                    <w:sz w:val="24"/>
                    <w:szCs w:val="24"/>
                  </w:rPr>
                  <w:fldChar w:fldCharType="begin"/>
                </w:r>
                <w:r w:rsidR="00AB785D">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3A4A77">
                  <w:rPr>
                    <w:rFonts w:ascii="Times New Roman" w:hAnsi="Times New Roman"/>
                    <w:noProof/>
                    <w:sz w:val="24"/>
                    <w:szCs w:val="24"/>
                  </w:rPr>
                  <w:t>- 12 -</w:t>
                </w:r>
                <w:r>
                  <w:rPr>
                    <w:rFonts w:ascii="Times New Roman" w:hAnsi="Times New Roman"/>
                    <w:sz w:val="24"/>
                    <w:szCs w:val="24"/>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6D" w:rsidRDefault="00F61F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5D" w:rsidRDefault="00AB785D" w:rsidP="00F61F6D">
      <w:r>
        <w:separator/>
      </w:r>
    </w:p>
  </w:footnote>
  <w:footnote w:type="continuationSeparator" w:id="0">
    <w:p w:rsidR="00AB785D" w:rsidRDefault="00AB785D" w:rsidP="00F61F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CF52EF"/>
    <w:rsid w:val="001A4006"/>
    <w:rsid w:val="003A4A77"/>
    <w:rsid w:val="00AB785D"/>
    <w:rsid w:val="00F61F6D"/>
    <w:rsid w:val="38CF5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semiHidden="1" w:uiPriority="99" w:unhideWhenUsed="1" w:qFormat="1"/>
    <w:lsdException w:name="Subtitle" w:qFormat="1"/>
    <w:lsdException w:name="Body Text First Indent" w:uiPriority="99" w:unhideWhenUsed="1" w:qFormat="1"/>
    <w:lsdException w:name="Strong" w:qFormat="1"/>
    <w:lsdException w:name="Emphasis" w:qFormat="1"/>
    <w:lsdException w:name="Document Map" w:semiHidden="1" w:uiPriority="99" w:unhideWhenUs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F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semiHidden/>
    <w:unhideWhenUsed/>
    <w:qFormat/>
    <w:rsid w:val="00F61F6D"/>
    <w:rPr>
      <w:rFonts w:ascii="宋体"/>
      <w:sz w:val="18"/>
      <w:szCs w:val="18"/>
    </w:rPr>
  </w:style>
  <w:style w:type="paragraph" w:styleId="a4">
    <w:name w:val="Body Text"/>
    <w:basedOn w:val="a"/>
    <w:uiPriority w:val="99"/>
    <w:semiHidden/>
    <w:unhideWhenUsed/>
    <w:qFormat/>
    <w:rsid w:val="00F61F6D"/>
    <w:pPr>
      <w:spacing w:after="120"/>
    </w:pPr>
  </w:style>
  <w:style w:type="paragraph" w:styleId="a5">
    <w:name w:val="footer"/>
    <w:uiPriority w:val="99"/>
    <w:qFormat/>
    <w:rsid w:val="00F61F6D"/>
    <w:pPr>
      <w:widowControl w:val="0"/>
      <w:tabs>
        <w:tab w:val="center" w:pos="4153"/>
        <w:tab w:val="right" w:pos="8306"/>
      </w:tabs>
      <w:snapToGrid w:val="0"/>
    </w:pPr>
    <w:rPr>
      <w:rFonts w:ascii="Calibri" w:eastAsia="宋体" w:hAnsi="Calibri" w:cs="Times New Roman"/>
      <w:kern w:val="2"/>
      <w:sz w:val="18"/>
      <w:szCs w:val="18"/>
    </w:rPr>
  </w:style>
  <w:style w:type="paragraph" w:styleId="a6">
    <w:name w:val="header"/>
    <w:basedOn w:val="a"/>
    <w:rsid w:val="00F61F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uiPriority w:val="99"/>
    <w:unhideWhenUsed/>
    <w:qFormat/>
    <w:rsid w:val="00F61F6D"/>
    <w:pPr>
      <w:spacing w:before="100" w:beforeAutospacing="1" w:after="100" w:afterAutospacing="1"/>
      <w:ind w:left="120" w:firstLineChars="100" w:firstLine="420"/>
    </w:pPr>
    <w:rPr>
      <w:rFonts w:ascii="仿宋" w:eastAsia="仿宋" w:hAnsi="仿宋" w:cs="宋体"/>
      <w:sz w:val="32"/>
      <w:szCs w:val="32"/>
    </w:rPr>
  </w:style>
  <w:style w:type="table" w:styleId="a8">
    <w:name w:val="Table Grid"/>
    <w:basedOn w:val="a1"/>
    <w:qFormat/>
    <w:rsid w:val="00F61F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Merryjuly</dc:creator>
  <cp:lastModifiedBy>Administrator</cp:lastModifiedBy>
  <cp:revision>2</cp:revision>
  <dcterms:created xsi:type="dcterms:W3CDTF">2023-06-02T06:57:00Z</dcterms:created>
  <dcterms:modified xsi:type="dcterms:W3CDTF">2023-06-02T06:57:00Z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9327DFF7E5454C4CBDADAB444390ED0C</vt:lpwstr>
  </property>
  <property fmtid="{D5CDD505-2E9C-101B-9397-08002B2CF9AE}" pid="4" name="KSOSaveFontToCloudKey">
    <vt:lpwstr>273679521_btnclosed</vt:lpwstr>
  </property>
</Properties>
</file>