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00"/>
        <w:gridCol w:w="5022"/>
        <w:gridCol w:w="3223"/>
        <w:gridCol w:w="3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460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兖州区科学技术局执法职责、依据、权限、程序清单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0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执法职责</w:t>
            </w:r>
          </w:p>
        </w:tc>
        <w:tc>
          <w:tcPr>
            <w:tcW w:w="50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执法依据</w:t>
            </w:r>
          </w:p>
        </w:tc>
        <w:tc>
          <w:tcPr>
            <w:tcW w:w="322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执法权限</w:t>
            </w:r>
          </w:p>
        </w:tc>
        <w:tc>
          <w:tcPr>
            <w:tcW w:w="31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执法类型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事项名称</w:t>
            </w:r>
          </w:p>
        </w:tc>
        <w:tc>
          <w:tcPr>
            <w:tcW w:w="5022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  <w:tc>
          <w:tcPr>
            <w:tcW w:w="3223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  <w:tc>
          <w:tcPr>
            <w:tcW w:w="3114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2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  <w:t>行政处罚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  <w:t>对骗取科技成果奖励、提供虚假检测结果或者评估证明、侵占科技成果行为的处罚</w:t>
            </w:r>
          </w:p>
        </w:tc>
        <w:tc>
          <w:tcPr>
            <w:tcW w:w="50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  <w:t>《科学技术进步法》、《促进科技成果转化法》《国家科学技术奖励条例》、《山东省科学技术奖励办法》、《山东省促进科技成果转化条例》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  <w:t>法定本级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val="en-US" w:eastAsia="zh-CN"/>
              </w:rPr>
              <w:t>立案→调查取证→立案审查、法制审核→行政处罚告知→告知书送达→作出行政处罚决定→结案归档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2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  <w:t>行政处罚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  <w:t>对提供虚假信息或骗取技术合同认定登记证明的处罚</w:t>
            </w:r>
          </w:p>
        </w:tc>
        <w:tc>
          <w:tcPr>
            <w:tcW w:w="50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  <w:t>《技术合同认定登记管理办法》、《山东省技术市场条例》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  <w:t>法定本级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  <w:lang w:val="en-US" w:eastAsia="zh-CN"/>
              </w:rPr>
              <w:t>立案→调查取证→立案审查、法制审核→行政处罚告知→告知书送达→作出行政处罚决定→结案归档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707E5"/>
    <w:rsid w:val="04C97E3A"/>
    <w:rsid w:val="2E3F6B90"/>
    <w:rsid w:val="3F8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2021-12-29T07:57:00Z</dcterms:created>
  <dc:creator>WPS_570006852</dc:creator>
  <cp:lastModifiedBy>WPS_570006852</cp:lastModifiedBy>
  <dcterms:modified xsi:type="dcterms:W3CDTF">2021-12-29T08:13:03Z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2DA9483A4640480C8140C7A226D22049</vt:lpwstr>
  </property>
</Properties>
</file>