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ind w:left="0" w:leftChars="0" w:firstLine="0" w:firstLineChars="0"/>
        <w:jc w:val="left"/>
        <w:rPr>
          <w:rFonts w:ascii="方正小标宋简体" w:cs="方正小标宋简体" w:eastAsia="方正小标宋简体" w:hAnsi="方正小标宋简体" w:hint="eastAsia"/>
          <w:color w:val="000000"/>
          <w:kern w:val="0"/>
          <w:sz w:val="40"/>
          <w:szCs w:val="40"/>
        </w:rPr>
      </w:pPr>
      <w:r>
        <w:rPr>
          <w:rFonts w:ascii="方正小标宋简体" w:cs="方正小标宋简体" w:eastAsia="方正小标宋简体" w:hAnsi="方正小标宋简体" w:hint="eastAsia"/>
          <w:color w:val="000000"/>
          <w:kern w:val="0"/>
          <w:sz w:val="40"/>
          <w:szCs w:val="40"/>
        </w:rPr>
        <w:t>兖州区202</w:t>
      </w:r>
      <w:r>
        <w:rPr>
          <w:rFonts w:ascii="方正小标宋简体" w:cs="方正小标宋简体" w:eastAsia="方正小标宋简体" w:hAnsi="方正小标宋简体" w:hint="eastAsia"/>
          <w:color w:val="000000"/>
          <w:kern w:val="0"/>
          <w:sz w:val="40"/>
          <w:szCs w:val="40"/>
          <w:lang w:val="en-US" w:eastAsia="zh-CN"/>
        </w:rPr>
        <w:t>4</w:t>
      </w:r>
      <w:r>
        <w:rPr>
          <w:rFonts w:ascii="方正小标宋简体" w:cs="方正小标宋简体" w:eastAsia="方正小标宋简体" w:hAnsi="方正小标宋简体" w:hint="eastAsia"/>
          <w:color w:val="000000"/>
          <w:kern w:val="0"/>
          <w:sz w:val="40"/>
          <w:szCs w:val="40"/>
        </w:rPr>
        <w:t>年学生应急救助拟救助学生名单</w:t>
      </w:r>
    </w:p>
    <w:p>
      <w:pPr>
        <w:pStyle w:val="style0"/>
        <w:rPr/>
      </w:pPr>
    </w:p>
    <w:p>
      <w:pPr>
        <w:pStyle w:val="style0"/>
        <w:rPr/>
      </w:pPr>
    </w:p>
    <w:tbl>
      <w:tblPr>
        <w:tblStyle w:val="style105"/>
        <w:tblW w:w="89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3"/>
        <w:gridCol w:w="2028"/>
        <w:gridCol w:w="4400"/>
        <w:gridCol w:w="1036"/>
      </w:tblGrid>
      <w:tr>
        <w:trPr>
          <w:trHeight w:val="480" w:hRule="atLeas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序号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学生姓名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身份证号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申请应急救助原因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备注</w:t>
            </w:r>
          </w:p>
        </w:tc>
      </w:tr>
      <w:tr>
        <w:tblPrEx/>
        <w:trPr>
          <w:trHeight w:val="700" w:hRule="atLeas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丁*硕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37088220******5513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both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该生患T淋巴母细胞白血病/淋巴瘤，需骨髓移植。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</w:p>
        </w:tc>
      </w:tr>
      <w:tr>
        <w:tblPrEx/>
        <w:trPr>
          <w:trHeight w:val="920" w:hRule="atLeas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王*怡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37028220******3228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both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该生患系统性红斑狼疮，父母无固定收入，还有哥哥在上学，负债累累，仅靠夜市摊的微薄收入，难以支付高昂的医疗费用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</w:p>
        </w:tc>
      </w:tr>
      <w:tr>
        <w:tblPrEx/>
        <w:trPr>
          <w:trHeight w:val="820" w:hRule="atLeas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唐*雅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37088220******3249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both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该生患卵巢癌（左卵巢黄囊瘤），经过手术及化疗暂时控制住病情，仍需长期复查治疗。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</w:p>
        </w:tc>
      </w:tr>
      <w:tr>
        <w:tblPrEx/>
        <w:trPr>
          <w:trHeight w:val="900" w:hRule="atLeas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栾*峻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37088220******2416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both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学生患有血友病A，需要长期治疗，治疗费用巨大。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</w:p>
        </w:tc>
      </w:tr>
      <w:tr>
        <w:tblPrEx/>
        <w:trPr>
          <w:trHeight w:val="880" w:hRule="atLeas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鲍*齐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37082220******3213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both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该生患有血友病A，需终身注输第八凝血因子用于治疗，治疗药物价格昂贵（每支1600余元)。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</w:p>
        </w:tc>
      </w:tr>
      <w:tr>
        <w:tblPrEx/>
        <w:trPr>
          <w:trHeight w:val="1060" w:hRule="atLeas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闫*玫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37088220******552X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both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该生患肾病综合症，每月两次住院治疗，常年激素药物控制病情。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</w:p>
        </w:tc>
      </w:tr>
      <w:tr>
        <w:tblPrEx/>
        <w:trPr>
          <w:trHeight w:val="780" w:hRule="atLeas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申*雨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37088220******421X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both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该生患丛状神经纤维瘤，导致右小腿残疾，先后在济南齐鲁医院、天津武清医院、苏州大学附属儿童医院进行多次手术治疗。2024年6月在济宁人民医院查出头颈部、双上肢出现丛状神经纤维瘤，且无法手术治疗，需要进行靶向治疗，靶向药物司美替尼价格昂贵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</w:p>
        </w:tc>
      </w:tr>
      <w:tr>
        <w:tblPrEx/>
        <w:trPr>
          <w:trHeight w:val="760" w:hRule="atLeas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张*硕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37088220******0015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both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该生于2024年2月确诊为白血病，治疗费用高。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</w:p>
        </w:tc>
      </w:tr>
      <w:tr>
        <w:tblPrEx/>
        <w:trPr>
          <w:trHeight w:val="1250" w:hRule="atLeas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柳*领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37088220******1216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both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该生于2015年在首都儿科研究所附属儿童医院确诊为罕见的皮肤异色病综合症，2023年又确诊了弥漫大B淋巴瘤，紧急手术切除脾脏和部分肠管。需要后续治疗，包括骨髓移植。治疗费用高。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</w:p>
        </w:tc>
      </w:tr>
      <w:tr>
        <w:tblPrEx/>
        <w:trPr>
          <w:trHeight w:val="1400" w:hRule="atLeas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孙*博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37088220******3235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both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该生突发急性心肌炎住进ICU，中间多次停止呼吸陷入昏迷，在ICU使用ECMO治疗，辗转北京进行治疗，到目前孩子还未康复依旧在医院康复科住院治疗，后续还有漫长的康复治疗，需要大量费用。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</w:p>
        </w:tc>
      </w:tr>
      <w:tr>
        <w:tblPrEx/>
        <w:trPr>
          <w:trHeight w:val="820" w:hRule="atLeas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孟*玉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37088220******4229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both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该生患有系统性红斑狼疮、狼疮性肾炎，继发白内障，继发青光眼。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b/>
                <w:i w:val="false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style0"/>
        <w:rPr/>
      </w:pPr>
    </w:p>
    <w:sectPr>
      <w:pgSz w:w="11906" w:h="16838" w:orient="portrait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小标宋简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微软雅黑"/>
    <w:panose1 w:val="020b0503020002020204"/>
    <w:charset w:val="86"/>
    <w:family w:val="swiss"/>
    <w:pitch w:val="default"/>
    <w:sig w:usb0="80000287" w:usb1="2ACF3C50" w:usb2="00000016" w:usb3="00000000" w:csb0="0004001F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633</Words>
  <Pages>1</Pages>
  <Characters>847</Characters>
  <Application>WPS Office</Application>
  <DocSecurity>0</DocSecurity>
  <Paragraphs>76</Paragraphs>
  <ScaleCrop>false</ScaleCrop>
  <LinksUpToDate>false</LinksUpToDate>
  <CharactersWithSpaces>847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2024-08-14T02:39:00Z</dcterms:created>
  <dc:creator>Administrator</dc:creator>
  <lastModifiedBy>PHW110</lastModifiedBy>
  <dcterms:modified xsi:type="dcterms:W3CDTF">2024-08-15T03:54:29Z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ba23546a5bc74d3db2645ded7dd8d647_23</vt:lpwstr>
  </property>
</Properties>
</file>