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A9B" w:rsidRPr="00BE5FD8" w:rsidRDefault="009D0E92" w:rsidP="00BE5FD8">
      <w:pPr>
        <w:spacing w:beforeLines="150" w:afterLines="150" w:line="940" w:lineRule="exact"/>
        <w:jc w:val="center"/>
        <w:rPr>
          <w:rFonts w:asciiTheme="minorEastAsia" w:eastAsiaTheme="minorEastAsia" w:hAnsiTheme="minorEastAsia" w:cstheme="minorEastAsia"/>
          <w:b/>
          <w:sz w:val="48"/>
          <w:szCs w:val="48"/>
        </w:rPr>
      </w:pPr>
      <w:r w:rsidRPr="00BE5FD8">
        <w:rPr>
          <w:rFonts w:asciiTheme="minorEastAsia" w:eastAsiaTheme="minorEastAsia" w:hAnsiTheme="minorEastAsia" w:cstheme="minorEastAsia" w:hint="eastAsia"/>
          <w:b/>
          <w:sz w:val="48"/>
          <w:szCs w:val="48"/>
          <w:u w:val="single"/>
        </w:rPr>
        <w:t xml:space="preserve">            </w:t>
      </w:r>
      <w:r w:rsidRPr="00BE5FD8">
        <w:rPr>
          <w:rFonts w:asciiTheme="minorEastAsia" w:eastAsiaTheme="minorEastAsia" w:hAnsiTheme="minorEastAsia" w:cstheme="minorEastAsia" w:hint="eastAsia"/>
          <w:b/>
          <w:sz w:val="48"/>
          <w:szCs w:val="48"/>
        </w:rPr>
        <w:t>工程（施工）</w:t>
      </w:r>
    </w:p>
    <w:p w:rsidR="00933A9B" w:rsidRPr="00BE5FD8" w:rsidRDefault="00933A9B">
      <w:pPr>
        <w:ind w:firstLine="435"/>
        <w:rPr>
          <w:rFonts w:asciiTheme="minorEastAsia" w:eastAsiaTheme="minorEastAsia" w:hAnsiTheme="minorEastAsia" w:cstheme="minorEastAsia"/>
        </w:rPr>
      </w:pPr>
    </w:p>
    <w:p w:rsidR="00933A9B" w:rsidRPr="00BE5FD8" w:rsidRDefault="00933A9B">
      <w:pPr>
        <w:ind w:firstLine="435"/>
        <w:rPr>
          <w:rFonts w:asciiTheme="minorEastAsia" w:eastAsiaTheme="minorEastAsia" w:hAnsiTheme="minorEastAsia" w:cstheme="minorEastAsia"/>
        </w:rPr>
      </w:pPr>
    </w:p>
    <w:p w:rsidR="00933A9B" w:rsidRPr="00BE5FD8" w:rsidRDefault="00933A9B">
      <w:pPr>
        <w:ind w:firstLine="435"/>
        <w:rPr>
          <w:rFonts w:asciiTheme="minorEastAsia" w:eastAsiaTheme="minorEastAsia" w:hAnsiTheme="minorEastAsia" w:cstheme="minorEastAsia"/>
        </w:rPr>
      </w:pPr>
    </w:p>
    <w:p w:rsidR="00933A9B" w:rsidRPr="00BE5FD8" w:rsidRDefault="00933A9B">
      <w:pPr>
        <w:ind w:firstLine="435"/>
        <w:rPr>
          <w:rFonts w:asciiTheme="minorEastAsia" w:eastAsiaTheme="minorEastAsia" w:hAnsiTheme="minorEastAsia" w:cstheme="minorEastAsia"/>
        </w:rPr>
      </w:pPr>
    </w:p>
    <w:p w:rsidR="00933A9B" w:rsidRPr="00BE5FD8" w:rsidRDefault="009D0E92">
      <w:pPr>
        <w:jc w:val="center"/>
        <w:rPr>
          <w:rFonts w:asciiTheme="minorEastAsia" w:eastAsiaTheme="minorEastAsia" w:hAnsiTheme="minorEastAsia" w:cstheme="minorEastAsia"/>
          <w:sz w:val="84"/>
          <w:szCs w:val="84"/>
        </w:rPr>
      </w:pPr>
      <w:r w:rsidRPr="00BE5FD8">
        <w:rPr>
          <w:rFonts w:asciiTheme="minorEastAsia" w:eastAsiaTheme="minorEastAsia" w:hAnsiTheme="minorEastAsia" w:cstheme="minorEastAsia" w:hint="eastAsia"/>
          <w:sz w:val="84"/>
          <w:szCs w:val="84"/>
        </w:rPr>
        <w:t>招标文件</w:t>
      </w:r>
    </w:p>
    <w:p w:rsidR="00933A9B" w:rsidRPr="00BE5FD8" w:rsidRDefault="00933A9B">
      <w:pPr>
        <w:ind w:firstLine="435"/>
        <w:jc w:val="center"/>
        <w:rPr>
          <w:rFonts w:asciiTheme="minorEastAsia" w:eastAsiaTheme="minorEastAsia" w:hAnsiTheme="minorEastAsia" w:cstheme="minorEastAsia"/>
        </w:rPr>
      </w:pPr>
    </w:p>
    <w:p w:rsidR="00933A9B" w:rsidRPr="00BE5FD8" w:rsidRDefault="009D0E92">
      <w:pPr>
        <w:ind w:firstLineChars="800" w:firstLine="2249"/>
        <w:rPr>
          <w:rFonts w:asciiTheme="minorEastAsia" w:eastAsiaTheme="minorEastAsia" w:hAnsiTheme="minorEastAsia" w:cstheme="minorEastAsia"/>
          <w:b/>
          <w:bCs/>
          <w:sz w:val="28"/>
          <w:szCs w:val="28"/>
        </w:rPr>
      </w:pPr>
      <w:r w:rsidRPr="00BE5FD8">
        <w:rPr>
          <w:rFonts w:asciiTheme="minorEastAsia" w:eastAsiaTheme="minorEastAsia" w:hAnsiTheme="minorEastAsia" w:cstheme="minorEastAsia" w:hint="eastAsia"/>
          <w:b/>
          <w:bCs/>
          <w:sz w:val="28"/>
          <w:szCs w:val="28"/>
        </w:rPr>
        <w:t xml:space="preserve">招标项目编号： </w:t>
      </w:r>
    </w:p>
    <w:p w:rsidR="00933A9B" w:rsidRPr="00BE5FD8" w:rsidRDefault="00933A9B">
      <w:pPr>
        <w:ind w:firstLineChars="1000" w:firstLine="2100"/>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ind w:firstLine="435"/>
        <w:jc w:val="cente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D0E92">
      <w:pPr>
        <w:spacing w:line="360" w:lineRule="auto"/>
        <w:ind w:firstLineChars="600" w:firstLine="1687"/>
        <w:rPr>
          <w:rFonts w:asciiTheme="minorEastAsia" w:eastAsiaTheme="minorEastAsia" w:hAnsiTheme="minorEastAsia" w:cstheme="minorEastAsia"/>
          <w:b/>
          <w:sz w:val="28"/>
          <w:szCs w:val="28"/>
        </w:rPr>
      </w:pPr>
      <w:r w:rsidRPr="00BE5FD8">
        <w:rPr>
          <w:rFonts w:asciiTheme="minorEastAsia" w:eastAsiaTheme="minorEastAsia" w:hAnsiTheme="minorEastAsia" w:cstheme="minorEastAsia" w:hint="eastAsia"/>
          <w:b/>
          <w:sz w:val="28"/>
          <w:szCs w:val="28"/>
        </w:rPr>
        <w:t>招 标 人：</w:t>
      </w:r>
    </w:p>
    <w:p w:rsidR="00933A9B" w:rsidRPr="00BE5FD8" w:rsidRDefault="009D0E92">
      <w:pPr>
        <w:spacing w:line="360" w:lineRule="auto"/>
        <w:ind w:firstLineChars="500" w:firstLine="1405"/>
        <w:rPr>
          <w:rFonts w:asciiTheme="minorEastAsia" w:eastAsiaTheme="minorEastAsia" w:hAnsiTheme="minorEastAsia" w:cstheme="minorEastAsia"/>
          <w:b/>
          <w:sz w:val="28"/>
          <w:szCs w:val="28"/>
        </w:rPr>
      </w:pPr>
      <w:r w:rsidRPr="00BE5FD8">
        <w:rPr>
          <w:rFonts w:asciiTheme="minorEastAsia" w:eastAsiaTheme="minorEastAsia" w:hAnsiTheme="minorEastAsia" w:cstheme="minorEastAsia" w:hint="eastAsia"/>
          <w:b/>
          <w:sz w:val="28"/>
          <w:szCs w:val="28"/>
        </w:rPr>
        <w:t xml:space="preserve">  招标代理机构：</w:t>
      </w:r>
    </w:p>
    <w:p w:rsidR="00933A9B" w:rsidRPr="00BE5FD8" w:rsidRDefault="009D0E92">
      <w:pPr>
        <w:widowControl/>
        <w:spacing w:line="360" w:lineRule="auto"/>
        <w:jc w:val="center"/>
        <w:rPr>
          <w:rFonts w:asciiTheme="minorEastAsia" w:eastAsiaTheme="minorEastAsia" w:hAnsiTheme="minorEastAsia" w:cstheme="minorEastAsia"/>
          <w:szCs w:val="21"/>
        </w:rPr>
        <w:sectPr w:rsidR="00933A9B" w:rsidRPr="00BE5FD8">
          <w:pgSz w:w="11906" w:h="16838"/>
          <w:pgMar w:top="1418" w:right="1134" w:bottom="1418" w:left="1134" w:header="851" w:footer="992" w:gutter="0"/>
          <w:pgNumType w:start="0" w:chapStyle="1"/>
          <w:cols w:space="720"/>
          <w:docGrid w:type="lines" w:linePitch="312"/>
        </w:sectPr>
      </w:pPr>
      <w:r w:rsidRPr="00BE5FD8">
        <w:rPr>
          <w:rFonts w:asciiTheme="minorEastAsia" w:eastAsiaTheme="minorEastAsia" w:hAnsiTheme="minorEastAsia" w:cstheme="minorEastAsia" w:hint="eastAsia"/>
          <w:b/>
          <w:sz w:val="28"/>
          <w:szCs w:val="28"/>
        </w:rPr>
        <w:t xml:space="preserve">  年    月</w:t>
      </w:r>
    </w:p>
    <w:sdt>
      <w:sdtPr>
        <w:rPr>
          <w:rFonts w:asciiTheme="minorEastAsia" w:eastAsiaTheme="minorEastAsia" w:hAnsiTheme="minorEastAsia" w:cstheme="minorEastAsia" w:hint="eastAsia"/>
          <w:b/>
          <w:bCs/>
          <w:sz w:val="36"/>
          <w:szCs w:val="44"/>
        </w:rPr>
        <w:id w:val="147464820"/>
        <w:docPartObj>
          <w:docPartGallery w:val="Table of Contents"/>
          <w:docPartUnique/>
        </w:docPartObj>
      </w:sdtPr>
      <w:sdtEndPr>
        <w:rPr>
          <w:kern w:val="0"/>
          <w:sz w:val="21"/>
          <w:szCs w:val="18"/>
        </w:rPr>
      </w:sdtEndPr>
      <w:sdtContent>
        <w:p w:rsidR="00933A9B" w:rsidRPr="00BE5FD8" w:rsidRDefault="009D0E92">
          <w:pPr>
            <w:jc w:val="center"/>
            <w:rPr>
              <w:rFonts w:asciiTheme="minorEastAsia" w:eastAsiaTheme="minorEastAsia" w:hAnsiTheme="minorEastAsia" w:cstheme="minorEastAsia"/>
              <w:b/>
              <w:bCs/>
              <w:sz w:val="36"/>
              <w:szCs w:val="44"/>
            </w:rPr>
          </w:pPr>
          <w:r w:rsidRPr="00BE5FD8">
            <w:rPr>
              <w:rFonts w:asciiTheme="minorEastAsia" w:eastAsiaTheme="minorEastAsia" w:hAnsiTheme="minorEastAsia" w:cstheme="minorEastAsia" w:hint="eastAsia"/>
              <w:b/>
              <w:bCs/>
              <w:sz w:val="36"/>
              <w:szCs w:val="44"/>
            </w:rPr>
            <w:t>目  录</w:t>
          </w:r>
        </w:p>
        <w:p w:rsidR="00933A9B" w:rsidRPr="00BE5FD8" w:rsidRDefault="00A570E0">
          <w:pPr>
            <w:pStyle w:val="WPSOffice1"/>
            <w:tabs>
              <w:tab w:val="right" w:leader="dot" w:pos="9412"/>
            </w:tabs>
            <w:rPr>
              <w:rFonts w:asciiTheme="minorEastAsia" w:eastAsiaTheme="minorEastAsia" w:hAnsiTheme="minorEastAsia" w:cstheme="minorEastAsia"/>
              <w:sz w:val="28"/>
              <w:szCs w:val="28"/>
            </w:rPr>
          </w:pPr>
          <w:r w:rsidRPr="00BE5FD8">
            <w:rPr>
              <w:rFonts w:asciiTheme="minorEastAsia" w:eastAsiaTheme="minorEastAsia" w:hAnsiTheme="minorEastAsia" w:cstheme="minorEastAsia" w:hint="eastAsia"/>
              <w:sz w:val="46"/>
              <w:szCs w:val="18"/>
            </w:rPr>
            <w:fldChar w:fldCharType="begin"/>
          </w:r>
          <w:r w:rsidR="009D0E92" w:rsidRPr="00BE5FD8">
            <w:rPr>
              <w:rFonts w:asciiTheme="minorEastAsia" w:eastAsiaTheme="minorEastAsia" w:hAnsiTheme="minorEastAsia" w:cstheme="minorEastAsia" w:hint="eastAsia"/>
              <w:sz w:val="46"/>
              <w:szCs w:val="18"/>
            </w:rPr>
            <w:instrText xml:space="preserve">TOC \o "1-2" \h \u </w:instrText>
          </w:r>
          <w:r w:rsidRPr="00BE5FD8">
            <w:rPr>
              <w:rFonts w:asciiTheme="minorEastAsia" w:eastAsiaTheme="minorEastAsia" w:hAnsiTheme="minorEastAsia" w:cstheme="minorEastAsia" w:hint="eastAsia"/>
              <w:sz w:val="46"/>
              <w:szCs w:val="18"/>
            </w:rPr>
            <w:fldChar w:fldCharType="separate"/>
          </w:r>
          <w:hyperlink w:anchor="_Toc19751" w:history="1">
            <w:r w:rsidR="009D0E92" w:rsidRPr="00BE5FD8">
              <w:rPr>
                <w:rFonts w:asciiTheme="minorEastAsia" w:eastAsiaTheme="minorEastAsia" w:hAnsiTheme="minorEastAsia" w:cstheme="minorEastAsia" w:hint="eastAsia"/>
                <w:b/>
                <w:sz w:val="28"/>
                <w:szCs w:val="28"/>
              </w:rPr>
              <w:t>第一章  招标公告</w:t>
            </w:r>
            <w:r w:rsidR="009D0E92" w:rsidRPr="00BE5FD8">
              <w:rPr>
                <w:rFonts w:asciiTheme="minorEastAsia" w:eastAsiaTheme="minorEastAsia" w:hAnsiTheme="minorEastAsia" w:cstheme="minorEastAsia" w:hint="eastAsia"/>
                <w:b/>
                <w:sz w:val="28"/>
                <w:szCs w:val="28"/>
              </w:rPr>
              <w:tab/>
            </w:r>
            <w:r w:rsidRPr="00BE5FD8">
              <w:rPr>
                <w:rFonts w:asciiTheme="minorEastAsia" w:eastAsiaTheme="minorEastAsia" w:hAnsiTheme="minorEastAsia" w:cstheme="minorEastAsia" w:hint="eastAsia"/>
                <w:b/>
                <w:sz w:val="28"/>
                <w:szCs w:val="28"/>
              </w:rPr>
              <w:fldChar w:fldCharType="begin"/>
            </w:r>
            <w:r w:rsidR="009D0E92" w:rsidRPr="00BE5FD8">
              <w:rPr>
                <w:rFonts w:asciiTheme="minorEastAsia" w:eastAsiaTheme="minorEastAsia" w:hAnsiTheme="minorEastAsia" w:cstheme="minorEastAsia" w:hint="eastAsia"/>
                <w:b/>
                <w:sz w:val="28"/>
                <w:szCs w:val="28"/>
              </w:rPr>
              <w:instrText xml:space="preserve"> PAGEREF _Toc19751 </w:instrText>
            </w:r>
            <w:r w:rsidRPr="00BE5FD8">
              <w:rPr>
                <w:rFonts w:asciiTheme="minorEastAsia" w:eastAsiaTheme="minorEastAsia" w:hAnsiTheme="minorEastAsia" w:cstheme="minorEastAsia" w:hint="eastAsia"/>
                <w:b/>
                <w:sz w:val="28"/>
                <w:szCs w:val="28"/>
              </w:rPr>
              <w:fldChar w:fldCharType="separate"/>
            </w:r>
            <w:r w:rsidR="009D0E92" w:rsidRPr="00BE5FD8">
              <w:rPr>
                <w:rFonts w:asciiTheme="minorEastAsia" w:eastAsiaTheme="minorEastAsia" w:hAnsiTheme="minorEastAsia" w:cstheme="minorEastAsia" w:hint="eastAsia"/>
                <w:b/>
                <w:sz w:val="28"/>
                <w:szCs w:val="28"/>
              </w:rPr>
              <w:t>1</w:t>
            </w:r>
            <w:r w:rsidRPr="00BE5FD8">
              <w:rPr>
                <w:rFonts w:asciiTheme="minorEastAsia" w:eastAsiaTheme="minorEastAsia" w:hAnsiTheme="minorEastAsia" w:cstheme="minorEastAsia" w:hint="eastAsia"/>
                <w:b/>
                <w:sz w:val="28"/>
                <w:szCs w:val="28"/>
              </w:rPr>
              <w:fldChar w:fldCharType="end"/>
            </w:r>
          </w:hyperlink>
        </w:p>
        <w:p w:rsidR="00933A9B" w:rsidRPr="00BE5FD8" w:rsidRDefault="00A570E0">
          <w:pPr>
            <w:pStyle w:val="WPSOffice1"/>
            <w:tabs>
              <w:tab w:val="right" w:leader="dot" w:pos="9412"/>
            </w:tabs>
            <w:rPr>
              <w:rFonts w:asciiTheme="minorEastAsia" w:eastAsiaTheme="minorEastAsia" w:hAnsiTheme="minorEastAsia" w:cstheme="minorEastAsia"/>
              <w:sz w:val="28"/>
              <w:szCs w:val="28"/>
            </w:rPr>
          </w:pPr>
          <w:hyperlink w:anchor="_Toc22880" w:history="1">
            <w:r w:rsidR="009D0E92" w:rsidRPr="00BE5FD8">
              <w:rPr>
                <w:rFonts w:asciiTheme="minorEastAsia" w:eastAsiaTheme="minorEastAsia" w:hAnsiTheme="minorEastAsia" w:cstheme="minorEastAsia" w:hint="eastAsia"/>
                <w:b/>
                <w:sz w:val="28"/>
                <w:szCs w:val="28"/>
              </w:rPr>
              <w:t>第二章  投标人须知</w:t>
            </w:r>
            <w:r w:rsidR="009D0E92" w:rsidRPr="00BE5FD8">
              <w:rPr>
                <w:rFonts w:asciiTheme="minorEastAsia" w:eastAsiaTheme="minorEastAsia" w:hAnsiTheme="minorEastAsia" w:cstheme="minorEastAsia" w:hint="eastAsia"/>
                <w:b/>
                <w:sz w:val="28"/>
                <w:szCs w:val="28"/>
              </w:rPr>
              <w:tab/>
            </w:r>
            <w:r w:rsidRPr="00BE5FD8">
              <w:rPr>
                <w:rFonts w:asciiTheme="minorEastAsia" w:eastAsiaTheme="minorEastAsia" w:hAnsiTheme="minorEastAsia" w:cstheme="minorEastAsia" w:hint="eastAsia"/>
                <w:b/>
                <w:sz w:val="28"/>
                <w:szCs w:val="28"/>
              </w:rPr>
              <w:fldChar w:fldCharType="begin"/>
            </w:r>
            <w:r w:rsidR="009D0E92" w:rsidRPr="00BE5FD8">
              <w:rPr>
                <w:rFonts w:asciiTheme="minorEastAsia" w:eastAsiaTheme="minorEastAsia" w:hAnsiTheme="minorEastAsia" w:cstheme="minorEastAsia" w:hint="eastAsia"/>
                <w:b/>
                <w:sz w:val="28"/>
                <w:szCs w:val="28"/>
              </w:rPr>
              <w:instrText xml:space="preserve"> PAGEREF _Toc22880 </w:instrText>
            </w:r>
            <w:r w:rsidRPr="00BE5FD8">
              <w:rPr>
                <w:rFonts w:asciiTheme="minorEastAsia" w:eastAsiaTheme="minorEastAsia" w:hAnsiTheme="minorEastAsia" w:cstheme="minorEastAsia" w:hint="eastAsia"/>
                <w:b/>
                <w:sz w:val="28"/>
                <w:szCs w:val="28"/>
              </w:rPr>
              <w:fldChar w:fldCharType="separate"/>
            </w:r>
            <w:r w:rsidR="009D0E92" w:rsidRPr="00BE5FD8">
              <w:rPr>
                <w:rFonts w:asciiTheme="minorEastAsia" w:eastAsiaTheme="minorEastAsia" w:hAnsiTheme="minorEastAsia" w:cstheme="minorEastAsia" w:hint="eastAsia"/>
                <w:b/>
                <w:sz w:val="28"/>
                <w:szCs w:val="28"/>
              </w:rPr>
              <w:t>3</w:t>
            </w:r>
            <w:r w:rsidRPr="00BE5FD8">
              <w:rPr>
                <w:rFonts w:asciiTheme="minorEastAsia" w:eastAsiaTheme="minorEastAsia" w:hAnsiTheme="minorEastAsia" w:cstheme="minorEastAsia" w:hint="eastAsia"/>
                <w:b/>
                <w:sz w:val="28"/>
                <w:szCs w:val="28"/>
              </w:rPr>
              <w:fldChar w:fldCharType="end"/>
            </w:r>
          </w:hyperlink>
        </w:p>
        <w:p w:rsidR="00933A9B" w:rsidRPr="00BE5FD8" w:rsidRDefault="00A570E0">
          <w:pPr>
            <w:pStyle w:val="WPSOffice1"/>
            <w:tabs>
              <w:tab w:val="right" w:leader="dot" w:pos="9412"/>
            </w:tabs>
            <w:rPr>
              <w:rFonts w:asciiTheme="minorEastAsia" w:eastAsiaTheme="minorEastAsia" w:hAnsiTheme="minorEastAsia" w:cstheme="minorEastAsia"/>
              <w:sz w:val="28"/>
              <w:szCs w:val="28"/>
            </w:rPr>
          </w:pPr>
          <w:hyperlink w:anchor="_Toc5862" w:history="1">
            <w:r w:rsidR="009D0E92" w:rsidRPr="00BE5FD8">
              <w:rPr>
                <w:rFonts w:asciiTheme="minorEastAsia" w:eastAsiaTheme="minorEastAsia" w:hAnsiTheme="minorEastAsia" w:cstheme="minorEastAsia" w:hint="eastAsia"/>
                <w:b/>
                <w:sz w:val="28"/>
                <w:szCs w:val="28"/>
              </w:rPr>
              <w:t>第三章  评标办法</w:t>
            </w:r>
            <w:r w:rsidR="009D0E92" w:rsidRPr="00BE5FD8">
              <w:rPr>
                <w:rFonts w:asciiTheme="minorEastAsia" w:eastAsiaTheme="minorEastAsia" w:hAnsiTheme="minorEastAsia" w:cstheme="minorEastAsia" w:hint="eastAsia"/>
                <w:b/>
                <w:sz w:val="28"/>
                <w:szCs w:val="28"/>
              </w:rPr>
              <w:tab/>
            </w:r>
            <w:r w:rsidRPr="00BE5FD8">
              <w:rPr>
                <w:rFonts w:asciiTheme="minorEastAsia" w:eastAsiaTheme="minorEastAsia" w:hAnsiTheme="minorEastAsia" w:cstheme="minorEastAsia" w:hint="eastAsia"/>
                <w:b/>
                <w:sz w:val="28"/>
                <w:szCs w:val="28"/>
              </w:rPr>
              <w:fldChar w:fldCharType="begin"/>
            </w:r>
            <w:r w:rsidR="009D0E92" w:rsidRPr="00BE5FD8">
              <w:rPr>
                <w:rFonts w:asciiTheme="minorEastAsia" w:eastAsiaTheme="minorEastAsia" w:hAnsiTheme="minorEastAsia" w:cstheme="minorEastAsia" w:hint="eastAsia"/>
                <w:b/>
                <w:sz w:val="28"/>
                <w:szCs w:val="28"/>
              </w:rPr>
              <w:instrText xml:space="preserve"> PAGEREF _Toc5862 </w:instrText>
            </w:r>
            <w:r w:rsidRPr="00BE5FD8">
              <w:rPr>
                <w:rFonts w:asciiTheme="minorEastAsia" w:eastAsiaTheme="minorEastAsia" w:hAnsiTheme="minorEastAsia" w:cstheme="minorEastAsia" w:hint="eastAsia"/>
                <w:b/>
                <w:sz w:val="28"/>
                <w:szCs w:val="28"/>
              </w:rPr>
              <w:fldChar w:fldCharType="separate"/>
            </w:r>
            <w:r w:rsidR="009D0E92" w:rsidRPr="00BE5FD8">
              <w:rPr>
                <w:rFonts w:asciiTheme="minorEastAsia" w:eastAsiaTheme="minorEastAsia" w:hAnsiTheme="minorEastAsia" w:cstheme="minorEastAsia" w:hint="eastAsia"/>
                <w:b/>
                <w:sz w:val="28"/>
                <w:szCs w:val="28"/>
              </w:rPr>
              <w:t>26</w:t>
            </w:r>
            <w:r w:rsidRPr="00BE5FD8">
              <w:rPr>
                <w:rFonts w:asciiTheme="minorEastAsia" w:eastAsiaTheme="minorEastAsia" w:hAnsiTheme="minorEastAsia" w:cstheme="minorEastAsia" w:hint="eastAsia"/>
                <w:b/>
                <w:sz w:val="28"/>
                <w:szCs w:val="28"/>
              </w:rPr>
              <w:fldChar w:fldCharType="end"/>
            </w:r>
          </w:hyperlink>
        </w:p>
        <w:p w:rsidR="00933A9B" w:rsidRPr="00BE5FD8" w:rsidRDefault="00A570E0">
          <w:pPr>
            <w:pStyle w:val="WPSOffice1"/>
            <w:tabs>
              <w:tab w:val="right" w:leader="dot" w:pos="9412"/>
            </w:tabs>
            <w:rPr>
              <w:rFonts w:asciiTheme="minorEastAsia" w:eastAsiaTheme="minorEastAsia" w:hAnsiTheme="minorEastAsia" w:cstheme="minorEastAsia"/>
              <w:b/>
              <w:sz w:val="28"/>
              <w:szCs w:val="28"/>
            </w:rPr>
          </w:pPr>
          <w:hyperlink w:anchor="_Toc18731" w:history="1">
            <w:r w:rsidR="009D0E92" w:rsidRPr="00BE5FD8">
              <w:rPr>
                <w:rFonts w:asciiTheme="minorEastAsia" w:eastAsiaTheme="minorEastAsia" w:hAnsiTheme="minorEastAsia" w:cstheme="minorEastAsia" w:hint="eastAsia"/>
                <w:b/>
                <w:sz w:val="28"/>
                <w:szCs w:val="28"/>
              </w:rPr>
              <w:t>第四章  合同条款及格式</w:t>
            </w:r>
            <w:r w:rsidR="009D0E92" w:rsidRPr="00BE5FD8">
              <w:rPr>
                <w:rFonts w:asciiTheme="minorEastAsia" w:eastAsiaTheme="minorEastAsia" w:hAnsiTheme="minorEastAsia" w:cstheme="minorEastAsia" w:hint="eastAsia"/>
                <w:b/>
                <w:sz w:val="28"/>
                <w:szCs w:val="28"/>
              </w:rPr>
              <w:tab/>
            </w:r>
            <w:r w:rsidRPr="00BE5FD8">
              <w:rPr>
                <w:rFonts w:asciiTheme="minorEastAsia" w:eastAsiaTheme="minorEastAsia" w:hAnsiTheme="minorEastAsia" w:cstheme="minorEastAsia" w:hint="eastAsia"/>
                <w:b/>
                <w:sz w:val="28"/>
                <w:szCs w:val="28"/>
              </w:rPr>
              <w:fldChar w:fldCharType="begin"/>
            </w:r>
            <w:r w:rsidR="009D0E92" w:rsidRPr="00BE5FD8">
              <w:rPr>
                <w:rFonts w:asciiTheme="minorEastAsia" w:eastAsiaTheme="minorEastAsia" w:hAnsiTheme="minorEastAsia" w:cstheme="minorEastAsia" w:hint="eastAsia"/>
                <w:b/>
                <w:sz w:val="28"/>
                <w:szCs w:val="28"/>
              </w:rPr>
              <w:instrText xml:space="preserve"> PAGEREF _Toc18731 </w:instrText>
            </w:r>
            <w:r w:rsidRPr="00BE5FD8">
              <w:rPr>
                <w:rFonts w:asciiTheme="minorEastAsia" w:eastAsiaTheme="minorEastAsia" w:hAnsiTheme="minorEastAsia" w:cstheme="minorEastAsia" w:hint="eastAsia"/>
                <w:b/>
                <w:sz w:val="28"/>
                <w:szCs w:val="28"/>
              </w:rPr>
              <w:fldChar w:fldCharType="separate"/>
            </w:r>
            <w:r w:rsidR="009D0E92" w:rsidRPr="00BE5FD8">
              <w:rPr>
                <w:rFonts w:asciiTheme="minorEastAsia" w:eastAsiaTheme="minorEastAsia" w:hAnsiTheme="minorEastAsia" w:cstheme="minorEastAsia" w:hint="eastAsia"/>
                <w:b/>
                <w:sz w:val="28"/>
                <w:szCs w:val="28"/>
              </w:rPr>
              <w:t>35</w:t>
            </w:r>
            <w:r w:rsidRPr="00BE5FD8">
              <w:rPr>
                <w:rFonts w:asciiTheme="minorEastAsia" w:eastAsiaTheme="minorEastAsia" w:hAnsiTheme="minorEastAsia" w:cstheme="minorEastAsia" w:hint="eastAsia"/>
                <w:b/>
                <w:sz w:val="28"/>
                <w:szCs w:val="28"/>
              </w:rPr>
              <w:fldChar w:fldCharType="end"/>
            </w:r>
          </w:hyperlink>
        </w:p>
        <w:p w:rsidR="00933A9B" w:rsidRPr="00BE5FD8" w:rsidRDefault="00A570E0">
          <w:pPr>
            <w:pStyle w:val="WPSOffice1"/>
            <w:tabs>
              <w:tab w:val="right" w:leader="dot" w:pos="9412"/>
            </w:tabs>
            <w:rPr>
              <w:rFonts w:asciiTheme="minorEastAsia" w:eastAsiaTheme="minorEastAsia" w:hAnsiTheme="minorEastAsia" w:cstheme="minorEastAsia"/>
              <w:b/>
              <w:sz w:val="28"/>
              <w:szCs w:val="28"/>
            </w:rPr>
          </w:pPr>
          <w:hyperlink w:anchor="_Toc26242" w:history="1">
            <w:r w:rsidR="009D0E92" w:rsidRPr="00BE5FD8">
              <w:rPr>
                <w:rFonts w:asciiTheme="minorEastAsia" w:eastAsiaTheme="minorEastAsia" w:hAnsiTheme="minorEastAsia" w:cstheme="minorEastAsia" w:hint="eastAsia"/>
                <w:b/>
                <w:sz w:val="28"/>
                <w:szCs w:val="28"/>
              </w:rPr>
              <w:t>第五章  工程量清单</w:t>
            </w:r>
            <w:r w:rsidR="009D0E92" w:rsidRPr="00BE5FD8">
              <w:rPr>
                <w:rFonts w:asciiTheme="minorEastAsia" w:eastAsiaTheme="minorEastAsia" w:hAnsiTheme="minorEastAsia" w:cstheme="minorEastAsia" w:hint="eastAsia"/>
                <w:b/>
                <w:sz w:val="28"/>
                <w:szCs w:val="28"/>
              </w:rPr>
              <w:tab/>
            </w:r>
            <w:r w:rsidRPr="00BE5FD8">
              <w:rPr>
                <w:rFonts w:asciiTheme="minorEastAsia" w:eastAsiaTheme="minorEastAsia" w:hAnsiTheme="minorEastAsia" w:cstheme="minorEastAsia" w:hint="eastAsia"/>
                <w:b/>
                <w:sz w:val="28"/>
                <w:szCs w:val="28"/>
              </w:rPr>
              <w:fldChar w:fldCharType="begin"/>
            </w:r>
            <w:r w:rsidR="009D0E92" w:rsidRPr="00BE5FD8">
              <w:rPr>
                <w:rFonts w:asciiTheme="minorEastAsia" w:eastAsiaTheme="minorEastAsia" w:hAnsiTheme="minorEastAsia" w:cstheme="minorEastAsia" w:hint="eastAsia"/>
                <w:b/>
                <w:sz w:val="28"/>
                <w:szCs w:val="28"/>
              </w:rPr>
              <w:instrText xml:space="preserve"> PAGEREF _Toc26242 </w:instrText>
            </w:r>
            <w:r w:rsidRPr="00BE5FD8">
              <w:rPr>
                <w:rFonts w:asciiTheme="minorEastAsia" w:eastAsiaTheme="minorEastAsia" w:hAnsiTheme="minorEastAsia" w:cstheme="minorEastAsia" w:hint="eastAsia"/>
                <w:b/>
                <w:sz w:val="28"/>
                <w:szCs w:val="28"/>
              </w:rPr>
              <w:fldChar w:fldCharType="separate"/>
            </w:r>
            <w:r w:rsidR="009D0E92" w:rsidRPr="00BE5FD8">
              <w:rPr>
                <w:rFonts w:asciiTheme="minorEastAsia" w:eastAsiaTheme="minorEastAsia" w:hAnsiTheme="minorEastAsia" w:cstheme="minorEastAsia" w:hint="eastAsia"/>
                <w:b/>
                <w:sz w:val="28"/>
                <w:szCs w:val="28"/>
              </w:rPr>
              <w:t>71</w:t>
            </w:r>
            <w:r w:rsidRPr="00BE5FD8">
              <w:rPr>
                <w:rFonts w:asciiTheme="minorEastAsia" w:eastAsiaTheme="minorEastAsia" w:hAnsiTheme="minorEastAsia" w:cstheme="minorEastAsia" w:hint="eastAsia"/>
                <w:b/>
                <w:sz w:val="28"/>
                <w:szCs w:val="28"/>
              </w:rPr>
              <w:fldChar w:fldCharType="end"/>
            </w:r>
          </w:hyperlink>
        </w:p>
        <w:p w:rsidR="00933A9B" w:rsidRPr="00BE5FD8" w:rsidRDefault="00A570E0">
          <w:pPr>
            <w:pStyle w:val="WPSOffice1"/>
            <w:tabs>
              <w:tab w:val="right" w:leader="dot" w:pos="9412"/>
            </w:tabs>
            <w:rPr>
              <w:rFonts w:asciiTheme="minorEastAsia" w:eastAsiaTheme="minorEastAsia" w:hAnsiTheme="minorEastAsia" w:cstheme="minorEastAsia"/>
              <w:b/>
              <w:sz w:val="28"/>
              <w:szCs w:val="28"/>
            </w:rPr>
          </w:pPr>
          <w:hyperlink w:anchor="_Toc28323" w:history="1">
            <w:r w:rsidR="009D0E92" w:rsidRPr="00BE5FD8">
              <w:rPr>
                <w:rFonts w:asciiTheme="minorEastAsia" w:eastAsiaTheme="minorEastAsia" w:hAnsiTheme="minorEastAsia" w:cstheme="minorEastAsia" w:hint="eastAsia"/>
                <w:b/>
                <w:sz w:val="28"/>
                <w:szCs w:val="28"/>
              </w:rPr>
              <w:t>第六章  技术标准要求</w:t>
            </w:r>
            <w:r w:rsidR="009D0E92" w:rsidRPr="00BE5FD8">
              <w:rPr>
                <w:rFonts w:asciiTheme="minorEastAsia" w:eastAsiaTheme="minorEastAsia" w:hAnsiTheme="minorEastAsia" w:cstheme="minorEastAsia" w:hint="eastAsia"/>
                <w:b/>
                <w:sz w:val="28"/>
                <w:szCs w:val="28"/>
              </w:rPr>
              <w:tab/>
            </w:r>
            <w:r w:rsidRPr="00BE5FD8">
              <w:rPr>
                <w:rFonts w:asciiTheme="minorEastAsia" w:eastAsiaTheme="minorEastAsia" w:hAnsiTheme="minorEastAsia" w:cstheme="minorEastAsia" w:hint="eastAsia"/>
                <w:b/>
                <w:sz w:val="28"/>
                <w:szCs w:val="28"/>
              </w:rPr>
              <w:fldChar w:fldCharType="begin"/>
            </w:r>
            <w:r w:rsidR="009D0E92" w:rsidRPr="00BE5FD8">
              <w:rPr>
                <w:rFonts w:asciiTheme="minorEastAsia" w:eastAsiaTheme="minorEastAsia" w:hAnsiTheme="minorEastAsia" w:cstheme="minorEastAsia" w:hint="eastAsia"/>
                <w:b/>
                <w:sz w:val="28"/>
                <w:szCs w:val="28"/>
              </w:rPr>
              <w:instrText xml:space="preserve"> PAGEREF _Toc28323 </w:instrText>
            </w:r>
            <w:r w:rsidRPr="00BE5FD8">
              <w:rPr>
                <w:rFonts w:asciiTheme="minorEastAsia" w:eastAsiaTheme="minorEastAsia" w:hAnsiTheme="minorEastAsia" w:cstheme="minorEastAsia" w:hint="eastAsia"/>
                <w:b/>
                <w:sz w:val="28"/>
                <w:szCs w:val="28"/>
              </w:rPr>
              <w:fldChar w:fldCharType="separate"/>
            </w:r>
            <w:r w:rsidR="009D0E92" w:rsidRPr="00BE5FD8">
              <w:rPr>
                <w:rFonts w:asciiTheme="minorEastAsia" w:eastAsiaTheme="minorEastAsia" w:hAnsiTheme="minorEastAsia" w:cstheme="minorEastAsia" w:hint="eastAsia"/>
                <w:b/>
                <w:sz w:val="28"/>
                <w:szCs w:val="28"/>
              </w:rPr>
              <w:t>72</w:t>
            </w:r>
            <w:r w:rsidRPr="00BE5FD8">
              <w:rPr>
                <w:rFonts w:asciiTheme="minorEastAsia" w:eastAsiaTheme="minorEastAsia" w:hAnsiTheme="minorEastAsia" w:cstheme="minorEastAsia" w:hint="eastAsia"/>
                <w:b/>
                <w:sz w:val="28"/>
                <w:szCs w:val="28"/>
              </w:rPr>
              <w:fldChar w:fldCharType="end"/>
            </w:r>
          </w:hyperlink>
        </w:p>
        <w:p w:rsidR="00933A9B" w:rsidRPr="00BE5FD8" w:rsidRDefault="00A570E0">
          <w:pPr>
            <w:pStyle w:val="WPSOffice1"/>
            <w:tabs>
              <w:tab w:val="right" w:leader="dot" w:pos="9412"/>
            </w:tabs>
            <w:rPr>
              <w:rFonts w:asciiTheme="minorEastAsia" w:eastAsiaTheme="minorEastAsia" w:hAnsiTheme="minorEastAsia" w:cstheme="minorEastAsia"/>
              <w:b/>
              <w:sz w:val="28"/>
              <w:szCs w:val="28"/>
            </w:rPr>
          </w:pPr>
          <w:hyperlink w:anchor="_Toc28323" w:history="1">
            <w:r w:rsidR="009D0E92" w:rsidRPr="00BE5FD8">
              <w:rPr>
                <w:rFonts w:asciiTheme="minorEastAsia" w:eastAsiaTheme="minorEastAsia" w:hAnsiTheme="minorEastAsia" w:cstheme="minorEastAsia" w:hint="eastAsia"/>
                <w:b/>
                <w:sz w:val="28"/>
                <w:szCs w:val="28"/>
              </w:rPr>
              <w:t>第七章  图纸</w:t>
            </w:r>
            <w:r w:rsidR="009D0E92" w:rsidRPr="00BE5FD8">
              <w:rPr>
                <w:rFonts w:asciiTheme="minorEastAsia" w:eastAsiaTheme="minorEastAsia" w:hAnsiTheme="minorEastAsia" w:cstheme="minorEastAsia" w:hint="eastAsia"/>
                <w:b/>
                <w:sz w:val="28"/>
                <w:szCs w:val="28"/>
              </w:rPr>
              <w:tab/>
            </w:r>
            <w:r w:rsidRPr="00BE5FD8">
              <w:rPr>
                <w:rFonts w:asciiTheme="minorEastAsia" w:eastAsiaTheme="minorEastAsia" w:hAnsiTheme="minorEastAsia" w:cstheme="minorEastAsia" w:hint="eastAsia"/>
                <w:b/>
                <w:sz w:val="28"/>
                <w:szCs w:val="28"/>
              </w:rPr>
              <w:fldChar w:fldCharType="begin"/>
            </w:r>
            <w:r w:rsidR="009D0E92" w:rsidRPr="00BE5FD8">
              <w:rPr>
                <w:rFonts w:asciiTheme="minorEastAsia" w:eastAsiaTheme="minorEastAsia" w:hAnsiTheme="minorEastAsia" w:cstheme="minorEastAsia" w:hint="eastAsia"/>
                <w:b/>
                <w:sz w:val="28"/>
                <w:szCs w:val="28"/>
              </w:rPr>
              <w:instrText xml:space="preserve"> PAGEREF _Toc28323 </w:instrText>
            </w:r>
            <w:r w:rsidRPr="00BE5FD8">
              <w:rPr>
                <w:rFonts w:asciiTheme="minorEastAsia" w:eastAsiaTheme="minorEastAsia" w:hAnsiTheme="minorEastAsia" w:cstheme="minorEastAsia" w:hint="eastAsia"/>
                <w:b/>
                <w:sz w:val="28"/>
                <w:szCs w:val="28"/>
              </w:rPr>
              <w:fldChar w:fldCharType="separate"/>
            </w:r>
            <w:r w:rsidR="009D0E92" w:rsidRPr="00BE5FD8">
              <w:rPr>
                <w:rFonts w:asciiTheme="minorEastAsia" w:eastAsiaTheme="minorEastAsia" w:hAnsiTheme="minorEastAsia" w:cstheme="minorEastAsia" w:hint="eastAsia"/>
                <w:b/>
                <w:sz w:val="28"/>
                <w:szCs w:val="28"/>
              </w:rPr>
              <w:t>72</w:t>
            </w:r>
            <w:r w:rsidRPr="00BE5FD8">
              <w:rPr>
                <w:rFonts w:asciiTheme="minorEastAsia" w:eastAsiaTheme="minorEastAsia" w:hAnsiTheme="minorEastAsia" w:cstheme="minorEastAsia" w:hint="eastAsia"/>
                <w:b/>
                <w:sz w:val="28"/>
                <w:szCs w:val="28"/>
              </w:rPr>
              <w:fldChar w:fldCharType="end"/>
            </w:r>
          </w:hyperlink>
        </w:p>
        <w:p w:rsidR="00933A9B" w:rsidRPr="00BE5FD8" w:rsidRDefault="00A570E0">
          <w:pPr>
            <w:pStyle w:val="WPSOffice1"/>
            <w:tabs>
              <w:tab w:val="right" w:leader="dot" w:pos="9412"/>
            </w:tabs>
            <w:rPr>
              <w:rFonts w:asciiTheme="minorEastAsia" w:eastAsiaTheme="minorEastAsia" w:hAnsiTheme="minorEastAsia" w:cstheme="minorEastAsia"/>
              <w:b/>
            </w:rPr>
          </w:pPr>
          <w:hyperlink w:anchor="_Toc29210" w:history="1">
            <w:r w:rsidR="009D0E92" w:rsidRPr="00BE5FD8">
              <w:rPr>
                <w:rFonts w:asciiTheme="minorEastAsia" w:eastAsiaTheme="minorEastAsia" w:hAnsiTheme="minorEastAsia" w:cstheme="minorEastAsia" w:hint="eastAsia"/>
                <w:b/>
                <w:bCs/>
                <w:kern w:val="44"/>
                <w:sz w:val="28"/>
                <w:szCs w:val="72"/>
              </w:rPr>
              <w:t>第八章  投标文件格式</w:t>
            </w:r>
            <w:r w:rsidR="009D0E92" w:rsidRPr="00BE5FD8">
              <w:rPr>
                <w:rFonts w:asciiTheme="minorEastAsia" w:eastAsiaTheme="minorEastAsia" w:hAnsiTheme="minorEastAsia" w:cstheme="minorEastAsia" w:hint="eastAsia"/>
                <w:b/>
                <w:sz w:val="28"/>
                <w:szCs w:val="28"/>
              </w:rPr>
              <w:tab/>
            </w:r>
            <w:r w:rsidRPr="00BE5FD8">
              <w:rPr>
                <w:rFonts w:asciiTheme="minorEastAsia" w:eastAsiaTheme="minorEastAsia" w:hAnsiTheme="minorEastAsia" w:cstheme="minorEastAsia" w:hint="eastAsia"/>
                <w:b/>
                <w:sz w:val="28"/>
                <w:szCs w:val="28"/>
              </w:rPr>
              <w:fldChar w:fldCharType="begin"/>
            </w:r>
            <w:r w:rsidR="009D0E92" w:rsidRPr="00BE5FD8">
              <w:rPr>
                <w:rFonts w:asciiTheme="minorEastAsia" w:eastAsiaTheme="minorEastAsia" w:hAnsiTheme="minorEastAsia" w:cstheme="minorEastAsia" w:hint="eastAsia"/>
                <w:b/>
                <w:sz w:val="28"/>
                <w:szCs w:val="28"/>
              </w:rPr>
              <w:instrText xml:space="preserve"> PAGEREF _Toc29210 </w:instrText>
            </w:r>
            <w:r w:rsidRPr="00BE5FD8">
              <w:rPr>
                <w:rFonts w:asciiTheme="minorEastAsia" w:eastAsiaTheme="minorEastAsia" w:hAnsiTheme="minorEastAsia" w:cstheme="minorEastAsia" w:hint="eastAsia"/>
                <w:b/>
                <w:sz w:val="28"/>
                <w:szCs w:val="28"/>
              </w:rPr>
              <w:fldChar w:fldCharType="separate"/>
            </w:r>
            <w:r w:rsidR="009D0E92" w:rsidRPr="00BE5FD8">
              <w:rPr>
                <w:rFonts w:asciiTheme="minorEastAsia" w:eastAsiaTheme="minorEastAsia" w:hAnsiTheme="minorEastAsia" w:cstheme="minorEastAsia" w:hint="eastAsia"/>
                <w:b/>
                <w:sz w:val="28"/>
                <w:szCs w:val="28"/>
              </w:rPr>
              <w:t>75</w:t>
            </w:r>
            <w:r w:rsidRPr="00BE5FD8">
              <w:rPr>
                <w:rFonts w:asciiTheme="minorEastAsia" w:eastAsiaTheme="minorEastAsia" w:hAnsiTheme="minorEastAsia" w:cstheme="minorEastAsia" w:hint="eastAsia"/>
                <w:b/>
                <w:sz w:val="28"/>
                <w:szCs w:val="28"/>
              </w:rPr>
              <w:fldChar w:fldCharType="end"/>
            </w:r>
          </w:hyperlink>
        </w:p>
        <w:p w:rsidR="00933A9B" w:rsidRPr="00BE5FD8" w:rsidRDefault="00A570E0">
          <w:pPr>
            <w:autoSpaceDE w:val="0"/>
            <w:autoSpaceDN w:val="0"/>
            <w:adjustRightInd w:val="0"/>
            <w:jc w:val="left"/>
            <w:rPr>
              <w:rFonts w:asciiTheme="minorEastAsia" w:eastAsiaTheme="minorEastAsia" w:hAnsiTheme="minorEastAsia" w:cstheme="minorEastAsia"/>
              <w:kern w:val="0"/>
              <w:sz w:val="46"/>
              <w:szCs w:val="18"/>
            </w:rPr>
          </w:pPr>
          <w:r w:rsidRPr="00BE5FD8">
            <w:rPr>
              <w:rFonts w:asciiTheme="minorEastAsia" w:eastAsiaTheme="minorEastAsia" w:hAnsiTheme="minorEastAsia" w:cstheme="minorEastAsia" w:hint="eastAsia"/>
              <w:b/>
              <w:kern w:val="0"/>
              <w:szCs w:val="18"/>
            </w:rPr>
            <w:fldChar w:fldCharType="end"/>
          </w:r>
        </w:p>
      </w:sdtContent>
    </w:sdt>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pStyle w:val="21"/>
        <w:tabs>
          <w:tab w:val="right" w:leader="dot" w:pos="8296"/>
          <w:tab w:val="right" w:leader="dot" w:pos="8647"/>
        </w:tabs>
        <w:jc w:val="center"/>
        <w:rPr>
          <w:rFonts w:asciiTheme="minorEastAsia" w:eastAsiaTheme="minorEastAsia" w:hAnsiTheme="minorEastAsia" w:cstheme="minorEastAsia"/>
          <w:szCs w:val="24"/>
        </w:rPr>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tabs>
          <w:tab w:val="right" w:leader="dot" w:pos="8647"/>
        </w:tabs>
        <w:rPr>
          <w:rFonts w:asciiTheme="minorEastAsia" w:eastAsiaTheme="minorEastAsia" w:hAnsiTheme="minorEastAsia" w:cstheme="minorEastAsia"/>
        </w:rPr>
      </w:pPr>
    </w:p>
    <w:p w:rsidR="00933A9B" w:rsidRPr="00BE5FD8" w:rsidRDefault="00933A9B">
      <w:pPr>
        <w:tabs>
          <w:tab w:val="right" w:leader="dot" w:pos="8647"/>
        </w:tabs>
        <w:rPr>
          <w:rFonts w:asciiTheme="minorEastAsia" w:eastAsiaTheme="minorEastAsia" w:hAnsiTheme="minorEastAsia" w:cstheme="minorEastAsia"/>
        </w:rPr>
      </w:pPr>
    </w:p>
    <w:p w:rsidR="00933A9B" w:rsidRPr="00BE5FD8" w:rsidRDefault="00933A9B">
      <w:pPr>
        <w:tabs>
          <w:tab w:val="right" w:leader="dot" w:pos="8647"/>
        </w:tabs>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pStyle w:val="1"/>
        <w:spacing w:line="240" w:lineRule="auto"/>
        <w:jc w:val="center"/>
        <w:rPr>
          <w:rFonts w:asciiTheme="minorEastAsia" w:eastAsiaTheme="minorEastAsia" w:hAnsiTheme="minorEastAsia" w:cstheme="minorEastAsia"/>
          <w:b w:val="0"/>
        </w:rPr>
        <w:sectPr w:rsidR="00933A9B" w:rsidRPr="00BE5FD8">
          <w:pgSz w:w="11906" w:h="16838"/>
          <w:pgMar w:top="1247" w:right="1247" w:bottom="1247" w:left="1247" w:header="851" w:footer="992" w:gutter="0"/>
          <w:cols w:space="720"/>
          <w:docGrid w:type="lines" w:linePitch="312"/>
        </w:sectPr>
      </w:pPr>
      <w:bookmarkStart w:id="0" w:name="_Toc417408872"/>
      <w:bookmarkStart w:id="1" w:name="_Toc19751"/>
    </w:p>
    <w:p w:rsidR="00933A9B" w:rsidRPr="00BE5FD8" w:rsidRDefault="009D0E92">
      <w:pPr>
        <w:pStyle w:val="1"/>
        <w:spacing w:line="240" w:lineRule="auto"/>
        <w:jc w:val="center"/>
        <w:rPr>
          <w:rFonts w:asciiTheme="minorEastAsia" w:eastAsiaTheme="minorEastAsia" w:hAnsiTheme="minorEastAsia" w:cstheme="minorEastAsia"/>
          <w:bCs w:val="0"/>
        </w:rPr>
      </w:pPr>
      <w:r w:rsidRPr="00BE5FD8">
        <w:rPr>
          <w:rFonts w:asciiTheme="minorEastAsia" w:eastAsiaTheme="minorEastAsia" w:hAnsiTheme="minorEastAsia" w:cstheme="minorEastAsia" w:hint="eastAsia"/>
          <w:bCs w:val="0"/>
        </w:rPr>
        <w:lastRenderedPageBreak/>
        <w:t>第一章  招标公告</w:t>
      </w:r>
      <w:bookmarkEnd w:id="0"/>
      <w:bookmarkEnd w:id="1"/>
    </w:p>
    <w:p w:rsidR="00933A9B" w:rsidRPr="00BE5FD8" w:rsidRDefault="009D0E92">
      <w:pPr>
        <w:spacing w:line="400" w:lineRule="exact"/>
        <w:ind w:firstLineChars="200" w:firstLine="480"/>
        <w:rPr>
          <w:sz w:val="24"/>
        </w:rPr>
      </w:pPr>
      <w:bookmarkStart w:id="2" w:name="_Toc18154"/>
      <w:r w:rsidRPr="00BE5FD8">
        <w:rPr>
          <w:sz w:val="24"/>
        </w:rPr>
        <w:t>本招标项目</w:t>
      </w:r>
      <w:r w:rsidRPr="00BE5FD8">
        <w:rPr>
          <w:sz w:val="24"/>
          <w:u w:val="single"/>
        </w:rPr>
        <w:t xml:space="preserve">           </w:t>
      </w:r>
      <w:r w:rsidRPr="00BE5FD8">
        <w:rPr>
          <w:sz w:val="24"/>
        </w:rPr>
        <w:t>（项目名称）已由</w:t>
      </w:r>
      <w:r w:rsidRPr="00BE5FD8">
        <w:rPr>
          <w:sz w:val="24"/>
          <w:u w:val="single"/>
        </w:rPr>
        <w:t xml:space="preserve">       </w:t>
      </w:r>
      <w:r w:rsidRPr="00BE5FD8">
        <w:rPr>
          <w:rFonts w:hint="eastAsia"/>
          <w:sz w:val="24"/>
          <w:u w:val="single"/>
        </w:rPr>
        <w:t xml:space="preserve"> </w:t>
      </w:r>
      <w:r w:rsidRPr="00BE5FD8">
        <w:rPr>
          <w:sz w:val="24"/>
          <w:u w:val="single"/>
        </w:rPr>
        <w:t xml:space="preserve">   </w:t>
      </w:r>
      <w:r w:rsidRPr="00BE5FD8">
        <w:rPr>
          <w:sz w:val="24"/>
        </w:rPr>
        <w:t>（项目审批、核准或备案机关名称）以</w:t>
      </w:r>
      <w:r w:rsidRPr="00BE5FD8">
        <w:rPr>
          <w:sz w:val="24"/>
          <w:u w:val="single"/>
        </w:rPr>
        <w:t xml:space="preserve">              </w:t>
      </w:r>
      <w:r w:rsidRPr="00BE5FD8">
        <w:rPr>
          <w:sz w:val="24"/>
        </w:rPr>
        <w:t>（批文名称及编号）批准建设，项目业主为</w:t>
      </w:r>
      <w:r w:rsidRPr="00BE5FD8">
        <w:rPr>
          <w:sz w:val="24"/>
          <w:u w:val="single"/>
        </w:rPr>
        <w:t xml:space="preserve">           </w:t>
      </w:r>
      <w:r w:rsidRPr="00BE5FD8">
        <w:rPr>
          <w:sz w:val="24"/>
        </w:rPr>
        <w:t>，建设资金来自</w:t>
      </w:r>
      <w:r w:rsidRPr="00BE5FD8">
        <w:rPr>
          <w:sz w:val="24"/>
          <w:u w:val="single"/>
        </w:rPr>
        <w:t xml:space="preserve">              </w:t>
      </w:r>
      <w:r w:rsidRPr="00BE5FD8">
        <w:rPr>
          <w:sz w:val="24"/>
        </w:rPr>
        <w:t>（资金来源），项目出资比例为</w:t>
      </w:r>
      <w:r w:rsidRPr="00BE5FD8">
        <w:rPr>
          <w:sz w:val="24"/>
          <w:u w:val="single"/>
        </w:rPr>
        <w:t xml:space="preserve">          </w:t>
      </w:r>
      <w:r w:rsidRPr="00BE5FD8">
        <w:rPr>
          <w:sz w:val="24"/>
        </w:rPr>
        <w:t>，招标人为</w:t>
      </w:r>
      <w:r w:rsidRPr="00BE5FD8">
        <w:rPr>
          <w:sz w:val="24"/>
          <w:u w:val="single"/>
        </w:rPr>
        <w:t xml:space="preserve">  </w:t>
      </w:r>
      <w:r w:rsidRPr="00BE5FD8">
        <w:rPr>
          <w:rFonts w:hint="eastAsia"/>
          <w:sz w:val="24"/>
          <w:u w:val="single"/>
        </w:rPr>
        <w:t xml:space="preserve">     </w:t>
      </w:r>
      <w:r w:rsidRPr="00BE5FD8">
        <w:rPr>
          <w:sz w:val="24"/>
          <w:u w:val="single"/>
        </w:rPr>
        <w:t xml:space="preserve">   </w:t>
      </w:r>
      <w:r w:rsidRPr="00BE5FD8">
        <w:rPr>
          <w:sz w:val="24"/>
        </w:rPr>
        <w:t>。项目已具备招标条件，现对该项目</w:t>
      </w:r>
      <w:r w:rsidRPr="00BE5FD8">
        <w:rPr>
          <w:rFonts w:hint="eastAsia"/>
          <w:sz w:val="24"/>
        </w:rPr>
        <w:t>施工</w:t>
      </w:r>
      <w:r w:rsidRPr="00BE5FD8">
        <w:rPr>
          <w:sz w:val="24"/>
        </w:rPr>
        <w:t>进行公开招标。</w:t>
      </w:r>
    </w:p>
    <w:p w:rsidR="00933A9B" w:rsidRPr="00BE5FD8" w:rsidRDefault="009D0E92">
      <w:pPr>
        <w:widowControl/>
        <w:spacing w:line="400" w:lineRule="exact"/>
        <w:outlineLvl w:val="1"/>
        <w:rPr>
          <w:rFonts w:asciiTheme="minorEastAsia" w:eastAsiaTheme="minorEastAsia" w:hAnsiTheme="minorEastAsia" w:cstheme="minorEastAsia"/>
          <w:b/>
          <w:sz w:val="24"/>
        </w:rPr>
      </w:pPr>
      <w:r w:rsidRPr="00BE5FD8">
        <w:rPr>
          <w:rFonts w:asciiTheme="minorEastAsia" w:eastAsiaTheme="minorEastAsia" w:hAnsiTheme="minorEastAsia" w:cstheme="minorEastAsia" w:hint="eastAsia"/>
          <w:b/>
          <w:sz w:val="24"/>
        </w:rPr>
        <w:t>一、项目基本信息</w:t>
      </w:r>
      <w:bookmarkEnd w:id="2"/>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 xml:space="preserve">1、招标项目编号： </w:t>
      </w:r>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2、工程名称：（施工）</w:t>
      </w:r>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3、标段划分：  个标段</w:t>
      </w:r>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4、招标控制价：    元</w:t>
      </w:r>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5、工程概况：本工程为    （施工），        。具体要求详见图纸及工程量清单。</w:t>
      </w:r>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6、招标人：</w:t>
      </w:r>
    </w:p>
    <w:p w:rsidR="00933A9B" w:rsidRPr="00BE5FD8" w:rsidRDefault="009D0E92">
      <w:pPr>
        <w:widowControl/>
        <w:spacing w:line="40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 xml:space="preserve">联系地址：   </w:t>
      </w:r>
    </w:p>
    <w:p w:rsidR="00933A9B" w:rsidRPr="00BE5FD8" w:rsidRDefault="009D0E92">
      <w:pPr>
        <w:widowControl/>
        <w:spacing w:line="40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联系人：            联系电话：</w:t>
      </w:r>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7、招标代理机构：</w:t>
      </w:r>
    </w:p>
    <w:p w:rsidR="00933A9B" w:rsidRPr="00BE5FD8" w:rsidRDefault="009D0E92">
      <w:pPr>
        <w:widowControl/>
        <w:spacing w:line="40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 xml:space="preserve">联系地址：   联系人：     联系电话：   </w:t>
      </w:r>
    </w:p>
    <w:p w:rsidR="00933A9B" w:rsidRPr="00BE5FD8" w:rsidRDefault="009D0E92">
      <w:pPr>
        <w:widowControl/>
        <w:spacing w:line="400" w:lineRule="exact"/>
        <w:outlineLvl w:val="1"/>
        <w:rPr>
          <w:rFonts w:asciiTheme="minorEastAsia" w:eastAsiaTheme="minorEastAsia" w:hAnsiTheme="minorEastAsia" w:cstheme="minorEastAsia"/>
          <w:b/>
          <w:sz w:val="24"/>
        </w:rPr>
      </w:pPr>
      <w:bookmarkStart w:id="3" w:name="_Toc1327"/>
      <w:r w:rsidRPr="00BE5FD8">
        <w:rPr>
          <w:rFonts w:asciiTheme="minorEastAsia" w:eastAsiaTheme="minorEastAsia" w:hAnsiTheme="minorEastAsia" w:cstheme="minorEastAsia" w:hint="eastAsia"/>
          <w:b/>
          <w:sz w:val="24"/>
        </w:rPr>
        <w:t>二、投标人资格要求</w:t>
      </w:r>
      <w:bookmarkEnd w:id="3"/>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1、具备独立法人资格；</w:t>
      </w:r>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w:t>
      </w:r>
      <w:r w:rsidRPr="00BE5FD8">
        <w:rPr>
          <w:rFonts w:ascii="宋体" w:hAnsi="宋体" w:cs="宋体" w:hint="eastAsia"/>
          <w:kern w:val="0"/>
          <w:sz w:val="24"/>
        </w:rPr>
        <w:t>具备</w:t>
      </w:r>
      <w:r w:rsidRPr="00BE5FD8">
        <w:rPr>
          <w:rFonts w:ascii="宋体" w:hAnsi="宋体" w:cs="宋体" w:hint="eastAsia"/>
          <w:kern w:val="0"/>
          <w:sz w:val="24"/>
          <w:u w:val="single"/>
        </w:rPr>
        <w:t xml:space="preserve">    </w:t>
      </w:r>
      <w:r w:rsidRPr="00BE5FD8">
        <w:rPr>
          <w:rFonts w:ascii="宋体" w:hAnsi="宋体" w:cs="宋体" w:hint="eastAsia"/>
          <w:kern w:val="0"/>
          <w:sz w:val="24"/>
        </w:rPr>
        <w:t>工程</w:t>
      </w:r>
      <w:r w:rsidRPr="00BE5FD8">
        <w:rPr>
          <w:rFonts w:ascii="宋体" w:hAnsi="宋体" w:cs="宋体" w:hint="eastAsia"/>
          <w:kern w:val="0"/>
          <w:sz w:val="24"/>
          <w:u w:val="single"/>
        </w:rPr>
        <w:t xml:space="preserve">            </w:t>
      </w:r>
      <w:r w:rsidRPr="00BE5FD8">
        <w:rPr>
          <w:rFonts w:ascii="宋体" w:hAnsi="宋体" w:cs="宋体" w:hint="eastAsia"/>
          <w:kern w:val="0"/>
          <w:sz w:val="24"/>
        </w:rPr>
        <w:t>级别资质</w:t>
      </w:r>
      <w:r w:rsidRPr="00BE5FD8">
        <w:rPr>
          <w:rFonts w:asciiTheme="minorEastAsia" w:eastAsiaTheme="minorEastAsia" w:hAnsiTheme="minorEastAsia" w:cstheme="minorEastAsia" w:hint="eastAsia"/>
          <w:sz w:val="24"/>
        </w:rPr>
        <w:t>，并在人员、设备、资金等方面具有相应的施工能力；</w:t>
      </w:r>
    </w:p>
    <w:p w:rsidR="00933A9B" w:rsidRPr="00BE5FD8" w:rsidRDefault="009D0E92">
      <w:pPr>
        <w:widowControl/>
        <w:spacing w:line="400" w:lineRule="exact"/>
        <w:rPr>
          <w:rFonts w:asciiTheme="minorEastAsia" w:eastAsiaTheme="minorEastAsia" w:hAnsiTheme="minorEastAsia" w:cstheme="minorEastAsia"/>
          <w:b/>
          <w:sz w:val="24"/>
        </w:rPr>
      </w:pPr>
      <w:r w:rsidRPr="00BE5FD8">
        <w:rPr>
          <w:rFonts w:asciiTheme="minorEastAsia" w:eastAsiaTheme="minorEastAsia" w:hAnsiTheme="minorEastAsia" w:cstheme="minorEastAsia" w:hint="eastAsia"/>
          <w:sz w:val="24"/>
        </w:rPr>
        <w:t>3、项目负责人</w:t>
      </w:r>
      <w:r w:rsidRPr="00BE5FD8">
        <w:rPr>
          <w:rFonts w:ascii="宋体" w:hAnsi="宋体" w:cs="宋体" w:hint="eastAsia"/>
          <w:kern w:val="0"/>
          <w:sz w:val="24"/>
        </w:rPr>
        <w:t>具备</w:t>
      </w:r>
      <w:r w:rsidRPr="00BE5FD8">
        <w:rPr>
          <w:rFonts w:ascii="宋体" w:hAnsi="宋体" w:cs="宋体" w:hint="eastAsia"/>
          <w:kern w:val="0"/>
          <w:sz w:val="24"/>
          <w:u w:val="single"/>
        </w:rPr>
        <w:t xml:space="preserve">        </w:t>
      </w:r>
      <w:r w:rsidRPr="00BE5FD8">
        <w:rPr>
          <w:rFonts w:ascii="宋体" w:hAnsi="宋体" w:cs="宋体" w:hint="eastAsia"/>
          <w:kern w:val="0"/>
          <w:sz w:val="24"/>
        </w:rPr>
        <w:t>专业</w:t>
      </w:r>
      <w:r w:rsidRPr="00BE5FD8">
        <w:rPr>
          <w:rFonts w:ascii="宋体" w:hAnsi="宋体" w:cs="宋体" w:hint="eastAsia"/>
          <w:kern w:val="0"/>
          <w:sz w:val="24"/>
          <w:u w:val="single"/>
        </w:rPr>
        <w:t xml:space="preserve">   </w:t>
      </w:r>
      <w:r w:rsidRPr="00BE5FD8">
        <w:rPr>
          <w:rFonts w:ascii="宋体" w:hAnsi="宋体" w:cs="宋体" w:hint="eastAsia"/>
          <w:kern w:val="0"/>
          <w:sz w:val="24"/>
        </w:rPr>
        <w:t>级注册建造师（须在本单位注册）</w:t>
      </w:r>
      <w:r w:rsidRPr="00BE5FD8">
        <w:rPr>
          <w:rFonts w:asciiTheme="minorEastAsia" w:eastAsiaTheme="minorEastAsia" w:hAnsiTheme="minorEastAsia" w:cstheme="minorEastAsia" w:hint="eastAsia"/>
          <w:sz w:val="24"/>
        </w:rPr>
        <w:t>及其有效的安全生产考核合格证书（B证）；</w:t>
      </w:r>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4、具备有效的营业执照和安全生产许可证；</w:t>
      </w:r>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5、未被暂停或取消济宁市范围内招标项目的投标资格；</w:t>
      </w:r>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6、本工程   接受联合体投标；</w:t>
      </w:r>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7、资格审查方式：资格   审；</w:t>
      </w:r>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8、未经山东省水利建设市场信用信息平台公布信用信息的企业，不得参加本工程投标。凡由水利部或工程所在地省级水行政主管部门在其信用信息平台公布禁止进入水利建设市场或列入黑名单的，不得参加本工程投标。</w:t>
      </w:r>
    </w:p>
    <w:p w:rsidR="00933A9B" w:rsidRPr="00BE5FD8" w:rsidRDefault="009D0E92">
      <w:pPr>
        <w:pStyle w:val="a0"/>
        <w:ind w:firstLineChars="0" w:firstLine="0"/>
        <w:rPr>
          <w:rFonts w:eastAsiaTheme="minorEastAsia"/>
        </w:rPr>
      </w:pPr>
      <w:r w:rsidRPr="00BE5FD8">
        <w:rPr>
          <w:rFonts w:asciiTheme="minorEastAsia" w:eastAsiaTheme="minorEastAsia" w:hAnsiTheme="minorEastAsia" w:cstheme="minorEastAsia" w:hint="eastAsia"/>
          <w:sz w:val="24"/>
        </w:rPr>
        <w:t>9、投标人投标截止时间前须通过“信用中国”网站（www.creditchina.gov.cn）、中国政府采购网（www.ccgp.gov.cn）、信用山东(www.creditsd.gov.cn)及信用济宁（http://credit.jining.gov.cn/）查询，未被列入失信被执行人、重大税收违法案件当事人、政府采购严重违法失信行为记录名单的方可参与投标。</w:t>
      </w:r>
    </w:p>
    <w:p w:rsidR="00933A9B" w:rsidRPr="00BE5FD8" w:rsidRDefault="009D0E92">
      <w:pPr>
        <w:widowControl/>
        <w:spacing w:line="400" w:lineRule="exact"/>
        <w:outlineLvl w:val="1"/>
        <w:rPr>
          <w:rFonts w:asciiTheme="minorEastAsia" w:eastAsiaTheme="minorEastAsia" w:hAnsiTheme="minorEastAsia" w:cstheme="minorEastAsia"/>
          <w:b/>
          <w:sz w:val="24"/>
        </w:rPr>
      </w:pPr>
      <w:bookmarkStart w:id="4" w:name="_Toc6627"/>
      <w:r w:rsidRPr="00BE5FD8">
        <w:rPr>
          <w:rFonts w:asciiTheme="minorEastAsia" w:eastAsiaTheme="minorEastAsia" w:hAnsiTheme="minorEastAsia" w:cstheme="minorEastAsia" w:hint="eastAsia"/>
          <w:b/>
          <w:sz w:val="24"/>
        </w:rPr>
        <w:t>三、获取招标文件的时间及方式</w:t>
      </w:r>
      <w:bookmarkEnd w:id="4"/>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lastRenderedPageBreak/>
        <w:t xml:space="preserve">1、获取招标文件的时间： 年  月  日—年  月  日  时  分  </w:t>
      </w:r>
    </w:p>
    <w:p w:rsidR="00933A9B" w:rsidRPr="00BE5FD8" w:rsidRDefault="009D0E92">
      <w:pPr>
        <w:widowControl/>
        <w:spacing w:line="40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2、招标文件获取方式：网上下载（http://ggzy.jining.gov.cn）</w:t>
      </w:r>
    </w:p>
    <w:p w:rsidR="00933A9B" w:rsidRPr="00BE5FD8" w:rsidRDefault="009D0E92">
      <w:pPr>
        <w:widowControl/>
        <w:spacing w:line="400" w:lineRule="exact"/>
        <w:outlineLvl w:val="1"/>
        <w:rPr>
          <w:rFonts w:asciiTheme="minorEastAsia" w:eastAsiaTheme="minorEastAsia" w:hAnsiTheme="minorEastAsia" w:cstheme="minorEastAsia"/>
          <w:b/>
          <w:sz w:val="24"/>
        </w:rPr>
      </w:pPr>
      <w:r w:rsidRPr="00BE5FD8">
        <w:rPr>
          <w:rFonts w:asciiTheme="minorEastAsia" w:eastAsiaTheme="minorEastAsia" w:hAnsiTheme="minorEastAsia" w:cstheme="minorEastAsia" w:hint="eastAsia"/>
          <w:b/>
          <w:sz w:val="24"/>
        </w:rPr>
        <w:t>四、投标文件的递交</w:t>
      </w:r>
    </w:p>
    <w:p w:rsidR="00933A9B" w:rsidRPr="00BE5FD8" w:rsidRDefault="009D0E92">
      <w:pPr>
        <w:widowControl/>
        <w:spacing w:line="400" w:lineRule="exact"/>
        <w:ind w:firstLineChars="200" w:firstLine="480"/>
        <w:outlineLvl w:val="1"/>
        <w:rPr>
          <w:rFonts w:asciiTheme="minorEastAsia" w:eastAsiaTheme="minorEastAsia" w:hAnsiTheme="minorEastAsia" w:cstheme="minorEastAsia"/>
          <w:bCs/>
          <w:sz w:val="24"/>
        </w:rPr>
      </w:pPr>
      <w:r w:rsidRPr="00BE5FD8">
        <w:rPr>
          <w:rFonts w:asciiTheme="minorEastAsia" w:eastAsiaTheme="minorEastAsia" w:hAnsiTheme="minorEastAsia" w:cstheme="minorEastAsia" w:hint="eastAsia"/>
          <w:bCs/>
          <w:sz w:val="24"/>
        </w:rPr>
        <w:t>递交截止时间：   年  月  日  时  分</w:t>
      </w:r>
    </w:p>
    <w:p w:rsidR="00933A9B" w:rsidRPr="00BE5FD8" w:rsidRDefault="009D0E92">
      <w:pPr>
        <w:widowControl/>
        <w:spacing w:line="400" w:lineRule="exact"/>
        <w:ind w:firstLineChars="200" w:firstLine="480"/>
        <w:outlineLvl w:val="1"/>
        <w:rPr>
          <w:rFonts w:eastAsiaTheme="minorEastAsia"/>
        </w:rPr>
      </w:pPr>
      <w:r w:rsidRPr="00BE5FD8">
        <w:rPr>
          <w:rFonts w:asciiTheme="minorEastAsia" w:eastAsiaTheme="minorEastAsia" w:hAnsiTheme="minorEastAsia" w:cstheme="minorEastAsia" w:hint="eastAsia"/>
          <w:bCs/>
          <w:sz w:val="24"/>
        </w:rPr>
        <w:t>方式：投标人须在规定的提交投标文件时间内将电子投标文件按规定上传到建设工程招标投标电子运行管理系统。</w:t>
      </w:r>
    </w:p>
    <w:p w:rsidR="00933A9B" w:rsidRPr="00BE5FD8" w:rsidRDefault="009D0E92">
      <w:pPr>
        <w:widowControl/>
        <w:spacing w:line="400" w:lineRule="exact"/>
        <w:outlineLvl w:val="1"/>
        <w:rPr>
          <w:rFonts w:asciiTheme="minorEastAsia" w:eastAsiaTheme="minorEastAsia" w:hAnsiTheme="minorEastAsia" w:cstheme="minorEastAsia"/>
          <w:b/>
          <w:sz w:val="24"/>
        </w:rPr>
      </w:pPr>
      <w:bookmarkStart w:id="5" w:name="_Toc13998"/>
      <w:r w:rsidRPr="00BE5FD8">
        <w:rPr>
          <w:rFonts w:asciiTheme="minorEastAsia" w:eastAsiaTheme="minorEastAsia" w:hAnsiTheme="minorEastAsia" w:cstheme="minorEastAsia" w:hint="eastAsia"/>
          <w:b/>
          <w:sz w:val="24"/>
        </w:rPr>
        <w:t>五、发布公告的媒介</w:t>
      </w:r>
      <w:bookmarkEnd w:id="5"/>
    </w:p>
    <w:p w:rsidR="00933A9B" w:rsidRPr="00BE5FD8" w:rsidRDefault="009D0E92">
      <w:pPr>
        <w:widowControl/>
        <w:adjustRightInd w:val="0"/>
        <w:snapToGrid w:val="0"/>
        <w:spacing w:line="40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本次招标公告在中国招投标公共服务平台、山东省水利工程招标投标公共服务平台、山东省公共资源交易网、济宁市公共资源交易网上发布。</w:t>
      </w:r>
    </w:p>
    <w:p w:rsidR="00933A9B" w:rsidRPr="00BE5FD8" w:rsidRDefault="009D0E92">
      <w:pPr>
        <w:widowControl/>
        <w:adjustRightInd w:val="0"/>
        <w:snapToGrid w:val="0"/>
        <w:spacing w:line="400" w:lineRule="exact"/>
        <w:outlineLvl w:val="1"/>
        <w:rPr>
          <w:rFonts w:asciiTheme="minorEastAsia" w:eastAsiaTheme="minorEastAsia" w:hAnsiTheme="minorEastAsia" w:cstheme="minorEastAsia"/>
          <w:b/>
          <w:sz w:val="24"/>
        </w:rPr>
      </w:pPr>
      <w:bookmarkStart w:id="6" w:name="_Toc13132"/>
      <w:r w:rsidRPr="00BE5FD8">
        <w:rPr>
          <w:rFonts w:asciiTheme="minorEastAsia" w:eastAsiaTheme="minorEastAsia" w:hAnsiTheme="minorEastAsia" w:cstheme="minorEastAsia" w:hint="eastAsia"/>
          <w:b/>
          <w:sz w:val="24"/>
        </w:rPr>
        <w:t>六、关于异议</w:t>
      </w:r>
    </w:p>
    <w:p w:rsidR="00933A9B" w:rsidRPr="00BE5FD8" w:rsidRDefault="009D0E92">
      <w:pPr>
        <w:adjustRightInd w:val="0"/>
        <w:snapToGrid w:val="0"/>
        <w:spacing w:line="400" w:lineRule="exact"/>
        <w:rPr>
          <w:rFonts w:ascii="宋体" w:hAnsi="宋体" w:cs="宋体"/>
          <w:sz w:val="24"/>
        </w:rPr>
      </w:pPr>
      <w:r w:rsidRPr="00BE5FD8">
        <w:rPr>
          <w:rFonts w:ascii="宋体" w:hAnsi="宋体" w:cs="宋体" w:hint="eastAsia"/>
          <w:sz w:val="24"/>
        </w:rPr>
        <w:t>1、投标人对招标文件有异议的，应当在投标截止时间10日前通过济宁市公共资源交易系统提出。招标人应当自收到异议之日起3日内通过交易系统作出答复。</w:t>
      </w:r>
    </w:p>
    <w:p w:rsidR="00933A9B" w:rsidRPr="00BE5FD8" w:rsidRDefault="009D0E92">
      <w:pPr>
        <w:adjustRightInd w:val="0"/>
        <w:snapToGrid w:val="0"/>
        <w:spacing w:line="400" w:lineRule="exact"/>
        <w:rPr>
          <w:rFonts w:ascii="宋体" w:hAnsi="宋体" w:cs="宋体"/>
          <w:sz w:val="24"/>
        </w:rPr>
      </w:pPr>
      <w:r w:rsidRPr="00BE5FD8">
        <w:rPr>
          <w:rFonts w:ascii="宋体" w:hAnsi="宋体" w:cs="宋体" w:hint="eastAsia"/>
          <w:sz w:val="24"/>
        </w:rPr>
        <w:t>2、投标人对开标有异议的，应当在开标过程中通过济宁市公共资源交易系统“建设工程不见面开标室”提出，招标人应当在开标过程中通过交易系统“建设工程不见面开标室”作出答复。</w:t>
      </w:r>
    </w:p>
    <w:p w:rsidR="00933A9B" w:rsidRPr="00BE5FD8" w:rsidRDefault="009D0E92">
      <w:pPr>
        <w:adjustRightInd w:val="0"/>
        <w:snapToGrid w:val="0"/>
        <w:spacing w:line="400" w:lineRule="exact"/>
        <w:rPr>
          <w:rFonts w:ascii="宋体" w:hAnsi="宋体" w:cs="宋体"/>
          <w:sz w:val="24"/>
        </w:rPr>
      </w:pPr>
      <w:r w:rsidRPr="00BE5FD8">
        <w:rPr>
          <w:rFonts w:ascii="宋体" w:hAnsi="宋体" w:cs="宋体" w:hint="eastAsia"/>
          <w:sz w:val="24"/>
        </w:rPr>
        <w:t>3、投标人对评标结果有异议的，应当在中标候选人公示期间通过济宁市公共资源交易系统提出。招标人应当自收到异议之日起3日内通过交易系统作出答复。</w:t>
      </w:r>
    </w:p>
    <w:p w:rsidR="00933A9B" w:rsidRPr="00BE5FD8" w:rsidRDefault="009D0E92">
      <w:pPr>
        <w:adjustRightInd w:val="0"/>
        <w:snapToGrid w:val="0"/>
        <w:spacing w:line="400" w:lineRule="exact"/>
        <w:rPr>
          <w:rFonts w:ascii="宋体" w:hAnsi="宋体" w:cs="宋体"/>
          <w:sz w:val="24"/>
        </w:rPr>
      </w:pPr>
      <w:r w:rsidRPr="00BE5FD8">
        <w:rPr>
          <w:rFonts w:ascii="宋体" w:hAnsi="宋体" w:cs="宋体" w:hint="eastAsia"/>
          <w:sz w:val="24"/>
        </w:rPr>
        <w:t>4、投标人未在规定时间内通过济宁市公共资源交易系统提出异议的，视为无异议。</w:t>
      </w:r>
    </w:p>
    <w:p w:rsidR="00933A9B" w:rsidRPr="00BE5FD8" w:rsidRDefault="009D0E92">
      <w:pPr>
        <w:widowControl/>
        <w:adjustRightInd w:val="0"/>
        <w:snapToGrid w:val="0"/>
        <w:spacing w:line="400" w:lineRule="exact"/>
        <w:outlineLvl w:val="1"/>
        <w:rPr>
          <w:rFonts w:asciiTheme="minorEastAsia" w:eastAsiaTheme="minorEastAsia" w:hAnsiTheme="minorEastAsia" w:cstheme="minorEastAsia"/>
          <w:b/>
          <w:sz w:val="24"/>
        </w:rPr>
      </w:pPr>
      <w:r w:rsidRPr="00BE5FD8">
        <w:rPr>
          <w:rFonts w:ascii="宋体" w:hAnsi="宋体" w:cs="宋体" w:hint="eastAsia"/>
          <w:sz w:val="24"/>
        </w:rPr>
        <w:t xml:space="preserve">5、联系人：      ,联系电话： </w:t>
      </w:r>
    </w:p>
    <w:p w:rsidR="00933A9B" w:rsidRPr="00BE5FD8" w:rsidRDefault="009D0E92">
      <w:pPr>
        <w:widowControl/>
        <w:spacing w:line="400" w:lineRule="exact"/>
        <w:outlineLvl w:val="1"/>
        <w:rPr>
          <w:rFonts w:asciiTheme="minorEastAsia" w:eastAsiaTheme="minorEastAsia" w:hAnsiTheme="minorEastAsia" w:cstheme="minorEastAsia"/>
          <w:b/>
          <w:sz w:val="24"/>
        </w:rPr>
      </w:pPr>
      <w:r w:rsidRPr="00BE5FD8">
        <w:rPr>
          <w:rFonts w:asciiTheme="minorEastAsia" w:eastAsiaTheme="minorEastAsia" w:hAnsiTheme="minorEastAsia" w:cstheme="minorEastAsia" w:hint="eastAsia"/>
          <w:b/>
          <w:sz w:val="24"/>
        </w:rPr>
        <w:t>七、重要说明</w:t>
      </w:r>
      <w:bookmarkEnd w:id="6"/>
    </w:p>
    <w:p w:rsidR="00933A9B" w:rsidRPr="00BE5FD8" w:rsidRDefault="009D0E92">
      <w:pPr>
        <w:spacing w:line="360" w:lineRule="auto"/>
        <w:ind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各投标企业在投标前须办理企业网上注册手续，具体程序详见济宁市公共资源交易网《建设工程类企业注册流程》(具体详见网站首页“企业注册流程”)。</w:t>
      </w:r>
    </w:p>
    <w:p w:rsidR="00933A9B" w:rsidRPr="00BE5FD8" w:rsidRDefault="009D0E92">
      <w:pPr>
        <w:spacing w:line="360" w:lineRule="auto"/>
        <w:ind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招标文件一经在济宁市公共资源交易网（http://ggzy.jining.gov.cn）发布，视作已发放给所有投标人（发布时间即为发出招标文件的时间），各投标人应随时关注项目信息并及时在济宁市公共资源交易网下载电子版招标文件。否则所造成的一切后果由投标人自负。</w:t>
      </w:r>
    </w:p>
    <w:p w:rsidR="00933A9B" w:rsidRPr="00BE5FD8" w:rsidRDefault="009D0E92">
      <w:pPr>
        <w:spacing w:line="360" w:lineRule="auto"/>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 xml:space="preserve">   请各投标人关注本公告下方的招标文件下载起止时间，在规定时间内及时下载招标文件，招标文件下载后才可获取投标保证金交纳账号。</w:t>
      </w:r>
    </w:p>
    <w:p w:rsidR="00933A9B" w:rsidRPr="00BE5FD8" w:rsidRDefault="009D0E92">
      <w:pPr>
        <w:spacing w:line="360" w:lineRule="auto"/>
        <w:ind w:firstLineChars="100" w:firstLine="240"/>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 xml:space="preserve">                                         </w:t>
      </w:r>
    </w:p>
    <w:p w:rsidR="00933A9B" w:rsidRPr="00BE5FD8" w:rsidRDefault="00933A9B">
      <w:pPr>
        <w:spacing w:line="320" w:lineRule="exact"/>
        <w:ind w:firstLineChars="200" w:firstLine="480"/>
        <w:rPr>
          <w:rFonts w:asciiTheme="minorEastAsia" w:eastAsiaTheme="minorEastAsia" w:hAnsiTheme="minorEastAsia" w:cstheme="minorEastAsia"/>
          <w:sz w:val="24"/>
        </w:rPr>
      </w:pPr>
    </w:p>
    <w:p w:rsidR="00933A9B" w:rsidRPr="00BE5FD8" w:rsidRDefault="00933A9B">
      <w:pPr>
        <w:spacing w:line="320" w:lineRule="exact"/>
        <w:ind w:firstLineChars="200" w:firstLine="480"/>
        <w:rPr>
          <w:rFonts w:asciiTheme="minorEastAsia" w:eastAsiaTheme="minorEastAsia" w:hAnsiTheme="minorEastAsia" w:cstheme="minorEastAsia"/>
          <w:sz w:val="24"/>
        </w:rPr>
      </w:pPr>
    </w:p>
    <w:p w:rsidR="00933A9B" w:rsidRPr="00BE5FD8" w:rsidRDefault="009D0E92">
      <w:pPr>
        <w:spacing w:line="32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w:t>
      </w:r>
    </w:p>
    <w:p w:rsidR="00933A9B" w:rsidRPr="00BE5FD8" w:rsidRDefault="00933A9B">
      <w:pPr>
        <w:spacing w:line="320" w:lineRule="exact"/>
        <w:ind w:firstLineChars="200" w:firstLine="480"/>
        <w:rPr>
          <w:rFonts w:asciiTheme="minorEastAsia" w:eastAsiaTheme="minorEastAsia" w:hAnsiTheme="minorEastAsia" w:cstheme="minorEastAsia"/>
          <w:sz w:val="24"/>
        </w:rPr>
      </w:pPr>
    </w:p>
    <w:p w:rsidR="00933A9B" w:rsidRPr="00BE5FD8" w:rsidRDefault="009D0E92">
      <w:pPr>
        <w:spacing w:line="360" w:lineRule="auto"/>
        <w:ind w:firstLineChars="3226" w:firstLine="7742"/>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年  月  日</w:t>
      </w:r>
    </w:p>
    <w:p w:rsidR="00933A9B" w:rsidRPr="00BE5FD8" w:rsidRDefault="009D0E92">
      <w:pPr>
        <w:pStyle w:val="1"/>
        <w:spacing w:line="240" w:lineRule="auto"/>
        <w:jc w:val="center"/>
        <w:rPr>
          <w:rFonts w:asciiTheme="minorEastAsia" w:eastAsiaTheme="minorEastAsia" w:hAnsiTheme="minorEastAsia" w:cstheme="minorEastAsia"/>
          <w:b w:val="0"/>
        </w:rPr>
      </w:pPr>
      <w:bookmarkStart w:id="7" w:name="_Toc417408873"/>
      <w:bookmarkStart w:id="8" w:name="_Toc22880"/>
      <w:r w:rsidRPr="00BE5FD8">
        <w:rPr>
          <w:rFonts w:asciiTheme="minorEastAsia" w:eastAsiaTheme="minorEastAsia" w:hAnsiTheme="minorEastAsia" w:cstheme="minorEastAsia" w:hint="eastAsia"/>
          <w:b w:val="0"/>
        </w:rPr>
        <w:lastRenderedPageBreak/>
        <w:t>第二章投标人须知</w:t>
      </w:r>
      <w:bookmarkEnd w:id="7"/>
      <w:bookmarkEnd w:id="8"/>
    </w:p>
    <w:p w:rsidR="00933A9B" w:rsidRPr="00BE5FD8" w:rsidRDefault="009D0E92">
      <w:pPr>
        <w:pStyle w:val="2TimesNewRoman5020"/>
        <w:spacing w:before="240" w:after="240" w:line="360" w:lineRule="exact"/>
        <w:jc w:val="center"/>
        <w:rPr>
          <w:rFonts w:asciiTheme="minorEastAsia" w:eastAsiaTheme="minorEastAsia" w:hAnsiTheme="minorEastAsia" w:cstheme="minorEastAsia"/>
          <w:sz w:val="36"/>
          <w:szCs w:val="36"/>
        </w:rPr>
      </w:pPr>
      <w:bookmarkStart w:id="9" w:name="_Toc417408874"/>
      <w:bookmarkStart w:id="10" w:name="_Toc5257"/>
      <w:r w:rsidRPr="00BE5FD8">
        <w:rPr>
          <w:rFonts w:asciiTheme="minorEastAsia" w:eastAsiaTheme="minorEastAsia" w:hAnsiTheme="minorEastAsia" w:cstheme="minorEastAsia" w:hint="eastAsia"/>
          <w:sz w:val="36"/>
          <w:szCs w:val="36"/>
        </w:rPr>
        <w:t>投标人须知前附表</w:t>
      </w:r>
      <w:bookmarkEnd w:id="9"/>
      <w:bookmarkEnd w:id="10"/>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919"/>
        <w:gridCol w:w="8016"/>
      </w:tblGrid>
      <w:tr w:rsidR="00933A9B" w:rsidRPr="00BE5FD8">
        <w:trPr>
          <w:trHeight w:val="613"/>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条款号</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条款名称</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编列内容</w:t>
            </w:r>
          </w:p>
        </w:tc>
      </w:tr>
      <w:tr w:rsidR="00933A9B" w:rsidRPr="00BE5FD8">
        <w:trPr>
          <w:trHeight w:val="728"/>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1.1.2</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招标人</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名称：</w:t>
            </w:r>
          </w:p>
        </w:tc>
      </w:tr>
      <w:tr w:rsidR="00933A9B" w:rsidRPr="00BE5FD8">
        <w:trPr>
          <w:trHeight w:val="1329"/>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1.1.3</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招标代理机构</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招标代理机构：</w:t>
            </w:r>
          </w:p>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 xml:space="preserve">联系地址： </w:t>
            </w:r>
          </w:p>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 xml:space="preserve">联系人：  </w:t>
            </w:r>
          </w:p>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 xml:space="preserve">联系电话： </w:t>
            </w:r>
          </w:p>
        </w:tc>
      </w:tr>
      <w:tr w:rsidR="00933A9B" w:rsidRPr="00BE5FD8">
        <w:trPr>
          <w:trHeight w:val="1063"/>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1.1.4</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pStyle w:val="a5"/>
              <w:snapToGrid w:val="0"/>
              <w:ind w:firstLineChars="0" w:firstLine="0"/>
              <w:jc w:val="center"/>
              <w:rPr>
                <w:rFonts w:asciiTheme="minorEastAsia" w:hAnsiTheme="minorEastAsia" w:cstheme="minorEastAsia"/>
                <w:sz w:val="24"/>
              </w:rPr>
            </w:pPr>
            <w:r w:rsidRPr="00BE5FD8">
              <w:rPr>
                <w:rFonts w:asciiTheme="minorEastAsia" w:hAnsiTheme="minorEastAsia" w:cstheme="minorEastAsia" w:hint="eastAsia"/>
                <w:sz w:val="24"/>
              </w:rPr>
              <w:t>招标项目名称、档案编号和标段划分</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项目名称：（施工）</w:t>
            </w:r>
          </w:p>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招标项目编号：</w:t>
            </w:r>
          </w:p>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标段划分：   个标段</w:t>
            </w:r>
          </w:p>
        </w:tc>
      </w:tr>
      <w:tr w:rsidR="00933A9B" w:rsidRPr="00BE5FD8">
        <w:trPr>
          <w:trHeight w:val="1007"/>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1.1.5</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pStyle w:val="a5"/>
              <w:snapToGrid w:val="0"/>
              <w:ind w:firstLineChars="0" w:firstLine="0"/>
              <w:jc w:val="center"/>
              <w:rPr>
                <w:rFonts w:asciiTheme="minorEastAsia" w:hAnsiTheme="minorEastAsia" w:cstheme="minorEastAsia"/>
                <w:sz w:val="24"/>
              </w:rPr>
            </w:pPr>
            <w:r w:rsidRPr="00BE5FD8">
              <w:rPr>
                <w:rFonts w:asciiTheme="minorEastAsia" w:hAnsiTheme="minorEastAsia" w:cstheme="minorEastAsia" w:hint="eastAsia"/>
                <w:sz w:val="24"/>
              </w:rPr>
              <w:t>工程概况</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本工程为（施工），     。具体要求详见图纸及工程量清单。</w:t>
            </w:r>
          </w:p>
        </w:tc>
      </w:tr>
      <w:tr w:rsidR="00933A9B" w:rsidRPr="00BE5FD8">
        <w:trPr>
          <w:trHeight w:hRule="exact" w:val="454"/>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1.1.6</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建设地点</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33A9B">
            <w:pPr>
              <w:rPr>
                <w:rFonts w:asciiTheme="minorEastAsia" w:eastAsiaTheme="minorEastAsia" w:hAnsiTheme="minorEastAsia" w:cstheme="minorEastAsia"/>
                <w:sz w:val="24"/>
              </w:rPr>
            </w:pPr>
          </w:p>
        </w:tc>
      </w:tr>
      <w:tr w:rsidR="00933A9B" w:rsidRPr="00BE5FD8">
        <w:trPr>
          <w:trHeight w:hRule="exact" w:val="616"/>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1.2.1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资金来源</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财政资金</w:t>
            </w:r>
          </w:p>
        </w:tc>
      </w:tr>
      <w:tr w:rsidR="00933A9B" w:rsidRPr="00BE5FD8">
        <w:trPr>
          <w:trHeight w:hRule="exact" w:val="454"/>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1.2.2</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招标方式</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公开招标</w:t>
            </w:r>
          </w:p>
        </w:tc>
      </w:tr>
      <w:tr w:rsidR="00933A9B" w:rsidRPr="00BE5FD8">
        <w:trPr>
          <w:trHeight w:hRule="exact" w:val="2301"/>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1.2.3</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招标控制价</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pStyle w:val="a9"/>
              <w:ind w:firstLineChars="200" w:firstLine="480"/>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招标控制价为：</w:t>
            </w:r>
            <w:r w:rsidRPr="00BE5FD8">
              <w:rPr>
                <w:rFonts w:asciiTheme="minorEastAsia" w:eastAsiaTheme="minorEastAsia" w:hAnsiTheme="minorEastAsia" w:cstheme="minorEastAsia" w:hint="eastAsia"/>
                <w:kern w:val="2"/>
                <w:sz w:val="24"/>
                <w:u w:val="single"/>
              </w:rPr>
              <w:t xml:space="preserve">    </w:t>
            </w:r>
            <w:r w:rsidRPr="00BE5FD8">
              <w:rPr>
                <w:rFonts w:asciiTheme="minorEastAsia" w:eastAsiaTheme="minorEastAsia" w:hAnsiTheme="minorEastAsia" w:cstheme="minorEastAsia" w:hint="eastAsia"/>
                <w:kern w:val="2"/>
                <w:sz w:val="24"/>
              </w:rPr>
              <w:t>元人民币</w:t>
            </w:r>
          </w:p>
          <w:p w:rsidR="00933A9B" w:rsidRPr="00BE5FD8" w:rsidRDefault="009D0E92">
            <w:pPr>
              <w:pStyle w:val="a9"/>
              <w:ind w:firstLineChars="150" w:firstLine="360"/>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（其中措施项目费为：</w:t>
            </w:r>
            <w:r w:rsidRPr="00BE5FD8">
              <w:rPr>
                <w:rFonts w:asciiTheme="minorEastAsia" w:eastAsiaTheme="minorEastAsia" w:hAnsiTheme="minorEastAsia" w:cstheme="minorEastAsia" w:hint="eastAsia"/>
                <w:kern w:val="2"/>
                <w:sz w:val="24"/>
                <w:u w:val="single"/>
              </w:rPr>
              <w:t xml:space="preserve"> </w:t>
            </w:r>
            <w:r w:rsidRPr="00BE5FD8">
              <w:rPr>
                <w:rFonts w:asciiTheme="minorEastAsia" w:eastAsiaTheme="minorEastAsia" w:hAnsiTheme="minorEastAsia" w:cstheme="minorEastAsia" w:hint="eastAsia"/>
                <w:kern w:val="2"/>
                <w:sz w:val="24"/>
              </w:rPr>
              <w:t>元人民币）。</w:t>
            </w:r>
          </w:p>
          <w:p w:rsidR="00933A9B" w:rsidRPr="00BE5FD8" w:rsidRDefault="009D0E92">
            <w:pPr>
              <w:pStyle w:val="a9"/>
              <w:ind w:firstLineChars="200" w:firstLine="480"/>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招标控制价是招标人对招标工程预期的最高限价。投标人的投标报价不得高于招标控制价，投标报价高于招标控制价的，将否决其投标。</w:t>
            </w:r>
          </w:p>
          <w:p w:rsidR="00933A9B" w:rsidRPr="00BE5FD8" w:rsidRDefault="00933A9B">
            <w:pPr>
              <w:pStyle w:val="a9"/>
              <w:ind w:firstLineChars="200" w:firstLine="480"/>
              <w:rPr>
                <w:rFonts w:asciiTheme="minorEastAsia" w:eastAsiaTheme="minorEastAsia" w:hAnsiTheme="minorEastAsia" w:cstheme="minorEastAsia"/>
                <w:kern w:val="2"/>
                <w:sz w:val="24"/>
              </w:rPr>
            </w:pPr>
          </w:p>
        </w:tc>
      </w:tr>
      <w:tr w:rsidR="00933A9B" w:rsidRPr="00BE5FD8">
        <w:trPr>
          <w:trHeight w:hRule="exact" w:val="866"/>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1.3.1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招标范围</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图纸及工程量清单范围内所有内容的施工、验收及保修等，详见施工图纸及工程量清单</w:t>
            </w:r>
          </w:p>
        </w:tc>
      </w:tr>
      <w:tr w:rsidR="00933A9B" w:rsidRPr="00BE5FD8">
        <w:trPr>
          <w:trHeight w:val="547"/>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1.3.2</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计划工期</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rPr>
                <w:rFonts w:asciiTheme="minorEastAsia" w:eastAsiaTheme="minorEastAsia" w:hAnsiTheme="minorEastAsia" w:cstheme="minorEastAsia"/>
                <w:b/>
                <w:sz w:val="24"/>
              </w:rPr>
            </w:pPr>
            <w:r w:rsidRPr="00BE5FD8">
              <w:rPr>
                <w:rFonts w:asciiTheme="minorEastAsia" w:eastAsiaTheme="minorEastAsia" w:hAnsiTheme="minorEastAsia" w:cstheme="minorEastAsia" w:hint="eastAsia"/>
                <w:sz w:val="24"/>
              </w:rPr>
              <w:t xml:space="preserve">    日历天</w:t>
            </w:r>
          </w:p>
        </w:tc>
      </w:tr>
      <w:tr w:rsidR="00933A9B" w:rsidRPr="00BE5FD8">
        <w:trPr>
          <w:trHeight w:val="620"/>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1.3.3</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质量要求</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 xml:space="preserve">质量标准： </w:t>
            </w:r>
            <w:r w:rsidRPr="00BE5FD8">
              <w:rPr>
                <w:rFonts w:asciiTheme="minorEastAsia" w:eastAsiaTheme="minorEastAsia" w:hAnsiTheme="minorEastAsia" w:cstheme="minorEastAsia"/>
                <w:sz w:val="24"/>
              </w:rPr>
              <w:t xml:space="preserve"> </w:t>
            </w:r>
          </w:p>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关于质量要求的详细说明见第七章“技术标准和要求”。</w:t>
            </w:r>
          </w:p>
        </w:tc>
      </w:tr>
      <w:tr w:rsidR="00933A9B" w:rsidRPr="00BE5FD8">
        <w:trPr>
          <w:trHeight w:val="1035"/>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lastRenderedPageBreak/>
              <w:t>1.3.4</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安全要求</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安全标准：符合国家安全生产管理相关规定</w:t>
            </w:r>
          </w:p>
          <w:p w:rsidR="00933A9B" w:rsidRPr="00BE5FD8" w:rsidRDefault="00933A9B">
            <w:pPr>
              <w:rPr>
                <w:rFonts w:asciiTheme="minorEastAsia" w:eastAsiaTheme="minorEastAsia" w:hAnsiTheme="minorEastAsia" w:cstheme="minorEastAsia"/>
                <w:sz w:val="24"/>
              </w:rPr>
            </w:pPr>
          </w:p>
        </w:tc>
      </w:tr>
      <w:tr w:rsidR="00933A9B" w:rsidRPr="00BE5FD8">
        <w:trPr>
          <w:trHeight w:val="2125"/>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投标人资质条件、能力和信誉</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widowControl/>
              <w:spacing w:line="400" w:lineRule="exact"/>
            </w:pPr>
            <w:r w:rsidRPr="00BE5FD8">
              <w:rPr>
                <w:rFonts w:hint="eastAsia"/>
              </w:rPr>
              <w:t>1</w:t>
            </w:r>
            <w:r w:rsidRPr="00BE5FD8">
              <w:rPr>
                <w:rFonts w:hint="eastAsia"/>
              </w:rPr>
              <w:t>、具备独立法人资格；</w:t>
            </w:r>
          </w:p>
          <w:p w:rsidR="00933A9B" w:rsidRPr="00BE5FD8" w:rsidRDefault="009D0E92">
            <w:pPr>
              <w:widowControl/>
              <w:spacing w:line="400" w:lineRule="exact"/>
            </w:pPr>
            <w:r w:rsidRPr="00BE5FD8">
              <w:rPr>
                <w:rFonts w:hint="eastAsia"/>
              </w:rPr>
              <w:t>2</w:t>
            </w:r>
            <w:r w:rsidRPr="00BE5FD8">
              <w:rPr>
                <w:rFonts w:hint="eastAsia"/>
              </w:rPr>
              <w:t>、具备</w:t>
            </w:r>
            <w:r w:rsidRPr="00BE5FD8">
              <w:rPr>
                <w:rFonts w:hint="eastAsia"/>
              </w:rPr>
              <w:t xml:space="preserve">    </w:t>
            </w:r>
            <w:r w:rsidRPr="00BE5FD8">
              <w:rPr>
                <w:rFonts w:hint="eastAsia"/>
              </w:rPr>
              <w:t>工程</w:t>
            </w:r>
            <w:r w:rsidRPr="00BE5FD8">
              <w:rPr>
                <w:rFonts w:hint="eastAsia"/>
              </w:rPr>
              <w:t xml:space="preserve">            </w:t>
            </w:r>
            <w:r w:rsidRPr="00BE5FD8">
              <w:rPr>
                <w:rFonts w:hint="eastAsia"/>
              </w:rPr>
              <w:t>级别资质，并在人员、设备、资金等方面具有相应的施工能力；</w:t>
            </w:r>
          </w:p>
          <w:p w:rsidR="00933A9B" w:rsidRPr="00BE5FD8" w:rsidRDefault="009D0E92">
            <w:pPr>
              <w:widowControl/>
              <w:spacing w:line="400" w:lineRule="exact"/>
            </w:pPr>
            <w:r w:rsidRPr="00BE5FD8">
              <w:rPr>
                <w:rFonts w:hint="eastAsia"/>
              </w:rPr>
              <w:t>3</w:t>
            </w:r>
            <w:r w:rsidRPr="00BE5FD8">
              <w:rPr>
                <w:rFonts w:hint="eastAsia"/>
              </w:rPr>
              <w:t>、项目负责人具备</w:t>
            </w:r>
            <w:r w:rsidRPr="00BE5FD8">
              <w:rPr>
                <w:rFonts w:hint="eastAsia"/>
              </w:rPr>
              <w:t xml:space="preserve">        </w:t>
            </w:r>
            <w:r w:rsidRPr="00BE5FD8">
              <w:rPr>
                <w:rFonts w:hint="eastAsia"/>
              </w:rPr>
              <w:t>专业</w:t>
            </w:r>
            <w:r w:rsidRPr="00BE5FD8">
              <w:rPr>
                <w:rFonts w:hint="eastAsia"/>
              </w:rPr>
              <w:t xml:space="preserve">   </w:t>
            </w:r>
            <w:r w:rsidRPr="00BE5FD8">
              <w:rPr>
                <w:rFonts w:hint="eastAsia"/>
              </w:rPr>
              <w:t>级注册建造师（须在本单位注册）及其有效的安全生产考核合格证书（</w:t>
            </w:r>
            <w:r w:rsidRPr="00BE5FD8">
              <w:rPr>
                <w:rFonts w:hint="eastAsia"/>
              </w:rPr>
              <w:t>B</w:t>
            </w:r>
            <w:r w:rsidRPr="00BE5FD8">
              <w:rPr>
                <w:rFonts w:hint="eastAsia"/>
              </w:rPr>
              <w:t>证）；</w:t>
            </w:r>
          </w:p>
          <w:p w:rsidR="00933A9B" w:rsidRPr="00BE5FD8" w:rsidRDefault="009D0E92">
            <w:pPr>
              <w:widowControl/>
              <w:spacing w:line="400" w:lineRule="exact"/>
            </w:pPr>
            <w:r w:rsidRPr="00BE5FD8">
              <w:rPr>
                <w:rFonts w:hint="eastAsia"/>
              </w:rPr>
              <w:t>4</w:t>
            </w:r>
            <w:r w:rsidRPr="00BE5FD8">
              <w:rPr>
                <w:rFonts w:hint="eastAsia"/>
              </w:rPr>
              <w:t>、具备有效的营业执照和安全生产许可证；</w:t>
            </w:r>
          </w:p>
          <w:p w:rsidR="00933A9B" w:rsidRPr="00BE5FD8" w:rsidRDefault="009D0E92">
            <w:pPr>
              <w:widowControl/>
              <w:spacing w:line="400" w:lineRule="exact"/>
            </w:pPr>
            <w:r w:rsidRPr="00BE5FD8">
              <w:rPr>
                <w:rFonts w:hint="eastAsia"/>
              </w:rPr>
              <w:t>5</w:t>
            </w:r>
            <w:r w:rsidRPr="00BE5FD8">
              <w:rPr>
                <w:rFonts w:hint="eastAsia"/>
              </w:rPr>
              <w:t>、未被暂停或取消济宁市范围内招标项目的投标资格；</w:t>
            </w:r>
          </w:p>
          <w:p w:rsidR="00933A9B" w:rsidRPr="00BE5FD8" w:rsidRDefault="009D0E92">
            <w:pPr>
              <w:widowControl/>
              <w:spacing w:line="400" w:lineRule="exact"/>
            </w:pPr>
            <w:r w:rsidRPr="00BE5FD8">
              <w:rPr>
                <w:rFonts w:hint="eastAsia"/>
              </w:rPr>
              <w:t>6</w:t>
            </w:r>
            <w:r w:rsidRPr="00BE5FD8">
              <w:rPr>
                <w:rFonts w:hint="eastAsia"/>
              </w:rPr>
              <w:t>、本工程不接受联合体投标；</w:t>
            </w:r>
          </w:p>
          <w:p w:rsidR="00933A9B" w:rsidRPr="00BE5FD8" w:rsidRDefault="009D0E92">
            <w:pPr>
              <w:widowControl/>
              <w:spacing w:line="400" w:lineRule="exact"/>
            </w:pPr>
            <w:r w:rsidRPr="00BE5FD8">
              <w:rPr>
                <w:rFonts w:hint="eastAsia"/>
              </w:rPr>
              <w:t>7</w:t>
            </w:r>
            <w:r w:rsidRPr="00BE5FD8">
              <w:rPr>
                <w:rFonts w:hint="eastAsia"/>
              </w:rPr>
              <w:t>、资格审查方式：资格后审；</w:t>
            </w:r>
          </w:p>
          <w:p w:rsidR="00933A9B" w:rsidRPr="00BE5FD8" w:rsidRDefault="009D0E92">
            <w:pPr>
              <w:widowControl/>
              <w:spacing w:line="400" w:lineRule="exact"/>
            </w:pPr>
            <w:r w:rsidRPr="00BE5FD8">
              <w:rPr>
                <w:rFonts w:hint="eastAsia"/>
              </w:rPr>
              <w:t>8</w:t>
            </w:r>
            <w:r w:rsidRPr="00BE5FD8">
              <w:rPr>
                <w:rFonts w:hint="eastAsia"/>
              </w:rPr>
              <w:t>、未经山东省水利建设市场信用信息平台公布信用信息的企业，不得参加本工程投标。凡由水利部或工程所在地省级水行政主管部门在其信用信息平台公布禁止进入水利建设市场或列入黑名单的，不得参加本工程投标。</w:t>
            </w:r>
          </w:p>
          <w:p w:rsidR="00933A9B" w:rsidRPr="00BE5FD8" w:rsidRDefault="009D0E92">
            <w:pPr>
              <w:pStyle w:val="a0"/>
              <w:ind w:firstLineChars="0" w:firstLine="0"/>
              <w:rPr>
                <w:rFonts w:eastAsiaTheme="minorEastAsia"/>
              </w:rPr>
            </w:pPr>
            <w:r w:rsidRPr="00BE5FD8">
              <w:rPr>
                <w:rFonts w:asciiTheme="minorEastAsia" w:eastAsiaTheme="minorEastAsia" w:hAnsiTheme="minorEastAsia" w:cstheme="minorEastAsia" w:hint="eastAsia"/>
                <w:sz w:val="24"/>
              </w:rPr>
              <w:t>9、投标人投标截止时间前须通过“信用中国”网站（www.creditchina.gov.cn）、中国政府采购网（www.ccgp.gov.cn）、信用山东(www.creditsd.gov.cn)及信用济宁（http://credit.jining.gov.cn/）查询，未被列入失信被执行人、重大税收违法案件当事人、政府采购严重违法失信行为记录名单的方可参与投标。</w:t>
            </w:r>
          </w:p>
          <w:p w:rsidR="00933A9B" w:rsidRPr="00BE5FD8" w:rsidRDefault="00933A9B">
            <w:pPr>
              <w:pStyle w:val="a0"/>
              <w:ind w:firstLine="210"/>
              <w:rPr>
                <w:rFonts w:eastAsiaTheme="minorEastAsia"/>
              </w:rPr>
            </w:pPr>
          </w:p>
        </w:tc>
      </w:tr>
      <w:tr w:rsidR="00933A9B" w:rsidRPr="00BE5FD8">
        <w:trPr>
          <w:trHeight w:val="483"/>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1.4.2</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是否接受联合体投标</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不接受</w:t>
            </w:r>
          </w:p>
        </w:tc>
      </w:tr>
      <w:tr w:rsidR="00933A9B" w:rsidRPr="00BE5FD8">
        <w:trPr>
          <w:trHeight w:val="616"/>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1.9.1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踏勘现场</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不统一组织踏勘现场，投标人可根据需要自行到项目现场进行踏勘</w:t>
            </w:r>
          </w:p>
        </w:tc>
      </w:tr>
      <w:tr w:rsidR="00933A9B" w:rsidRPr="00BE5FD8">
        <w:trPr>
          <w:trHeight w:val="469"/>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1.10</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投标预备会</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不召开</w:t>
            </w:r>
          </w:p>
        </w:tc>
      </w:tr>
      <w:tr w:rsidR="00933A9B" w:rsidRPr="00BE5FD8">
        <w:trPr>
          <w:trHeight w:val="501"/>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1.11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分  包</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不允许</w:t>
            </w:r>
          </w:p>
        </w:tc>
      </w:tr>
      <w:tr w:rsidR="00933A9B" w:rsidRPr="00BE5FD8">
        <w:trPr>
          <w:trHeight w:val="452"/>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1.12</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偏  离</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不允许</w:t>
            </w:r>
          </w:p>
        </w:tc>
      </w:tr>
      <w:tr w:rsidR="00933A9B" w:rsidRPr="00BE5FD8">
        <w:trPr>
          <w:trHeight w:val="3287"/>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lastRenderedPageBreak/>
              <w:t>2</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招标文件的发布</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招标文件在济宁市公共资源交易网（http://ggzy.jining.gov.cn）上发布。投标企业登录后，查看“本单位正在投标的项目”栏目，下载对应项目的电子招标文件、图纸等其他文件。</w:t>
            </w:r>
          </w:p>
          <w:p w:rsidR="00933A9B" w:rsidRPr="00BE5FD8" w:rsidRDefault="009D0E92">
            <w:pPr>
              <w:spacing w:line="288" w:lineRule="auto"/>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招标文件一经在济宁市公共资源交易网（http://ggzy.jining.gov.cn）发布，视作已发放给所有投标人（发布时间即为发出招标文件的时间），各投标人应随时关注项目信息并及时在济宁市公共资源交易网下载电子版招标文件。否则所造成的一切后果由投标人自负。</w:t>
            </w:r>
          </w:p>
        </w:tc>
      </w:tr>
      <w:tr w:rsidR="00933A9B" w:rsidRPr="00BE5FD8">
        <w:trPr>
          <w:trHeight w:val="712"/>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构成招标文件的其他材料</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工程量清单、招标控制价、图纸、澄清函、答疑函等。</w:t>
            </w:r>
          </w:p>
        </w:tc>
      </w:tr>
      <w:tr w:rsidR="00933A9B" w:rsidRPr="00BE5FD8">
        <w:trPr>
          <w:trHeight w:val="822"/>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2.2.1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投标人要求澄清招标文件的截止时间</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ind w:firstLineChars="250" w:firstLine="60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年  月  日  时前，通过济宁市公共资源交易网（http://ggzy.jining.gov.cn）提出。</w:t>
            </w:r>
          </w:p>
        </w:tc>
      </w:tr>
      <w:tr w:rsidR="00933A9B" w:rsidRPr="00BE5FD8">
        <w:trPr>
          <w:trHeight w:val="2226"/>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2.2.2</w:t>
            </w:r>
          </w:p>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2.3.1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招标人澄清或修改招标文件的时间及方式</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ind w:firstLineChars="250" w:firstLine="60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年  月  日  时前，通过济宁市公共资源交易网（http://ggzy.jining.gov.cn）发布。招标文件的澄清或修改文件一经在济宁市公共资源交易网（http://ggzy.jining.gov.cn）发布，视作已发放给所有投标人，各投标人应随时关注项目信息，及时登陆济宁市公共资源交易网下载相关文件，否则所造成的一切后果由投标人自负。</w:t>
            </w:r>
          </w:p>
        </w:tc>
      </w:tr>
      <w:tr w:rsidR="00933A9B" w:rsidRPr="00BE5FD8">
        <w:trPr>
          <w:trHeight w:val="524"/>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2.2.4</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投标截止时间</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ind w:firstLineChars="150" w:firstLine="36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年 月 日 时 分</w:t>
            </w:r>
          </w:p>
        </w:tc>
      </w:tr>
      <w:tr w:rsidR="00933A9B" w:rsidRPr="00BE5FD8">
        <w:trPr>
          <w:trHeight w:val="524"/>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3.1.1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构成投标</w:t>
            </w:r>
            <w:r w:rsidRPr="00BE5FD8">
              <w:rPr>
                <w:rFonts w:asciiTheme="minorEastAsia" w:eastAsiaTheme="minorEastAsia" w:hAnsiTheme="minorEastAsia" w:cstheme="minorEastAsia" w:hint="eastAsia"/>
                <w:sz w:val="24"/>
              </w:rPr>
              <w:lastRenderedPageBreak/>
              <w:t>文件的其他材料</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ind w:firstLineChars="300" w:firstLine="72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lastRenderedPageBreak/>
              <w:t>/</w:t>
            </w:r>
          </w:p>
        </w:tc>
      </w:tr>
      <w:tr w:rsidR="00933A9B" w:rsidRPr="00BE5FD8">
        <w:trPr>
          <w:trHeight w:val="524"/>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lastRenderedPageBreak/>
              <w:t>3.2.1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报价方式</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工程量清单报价（或其他报价方式）</w:t>
            </w:r>
          </w:p>
        </w:tc>
      </w:tr>
      <w:tr w:rsidR="00933A9B" w:rsidRPr="00BE5FD8">
        <w:trPr>
          <w:trHeight w:val="524"/>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3.3.1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投标有效期</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ind w:firstLineChars="150" w:firstLine="36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u w:val="single"/>
              </w:rPr>
              <w:t>90</w:t>
            </w:r>
            <w:r w:rsidRPr="00BE5FD8">
              <w:rPr>
                <w:rFonts w:asciiTheme="minorEastAsia" w:eastAsiaTheme="minorEastAsia" w:hAnsiTheme="minorEastAsia" w:cstheme="minorEastAsia" w:hint="eastAsia"/>
                <w:sz w:val="24"/>
              </w:rPr>
              <w:t xml:space="preserve">日历天（自投标截止之日起）     </w:t>
            </w:r>
          </w:p>
        </w:tc>
      </w:tr>
      <w:tr w:rsidR="00933A9B" w:rsidRPr="00BE5FD8">
        <w:trPr>
          <w:trHeight w:val="454"/>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3.4.1.1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投标保证说明</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ind w:firstLine="480"/>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根据《济宁市城乡水务局关于规范水务工程招标投标工作的通知》的要求：对于设计、监理、检测、咨询等服务类项目可不要求提供投标担保；对合同工期少于3个月或招标控制价低于400万元的养护工程或小型水利工程可不要求提供投标担保；对中小企业投标人或信用评价等级为AAA级的企业投标人可免除投标担保。</w:t>
            </w:r>
          </w:p>
          <w:p w:rsidR="00933A9B" w:rsidRPr="00BE5FD8" w:rsidRDefault="009D0E92">
            <w:pPr>
              <w:spacing w:line="288" w:lineRule="auto"/>
              <w:ind w:firstLine="480"/>
              <w:jc w:val="left"/>
              <w:rPr>
                <w:rFonts w:asciiTheme="minorEastAsia" w:eastAsiaTheme="minorEastAsia" w:hAnsiTheme="minorEastAsia" w:cstheme="minorEastAsia"/>
                <w:b/>
                <w:sz w:val="24"/>
              </w:rPr>
            </w:pPr>
            <w:r w:rsidRPr="00BE5FD8">
              <w:rPr>
                <w:rFonts w:asciiTheme="minorEastAsia" w:eastAsiaTheme="minorEastAsia" w:hAnsiTheme="minorEastAsia" w:cstheme="minorEastAsia" w:hint="eastAsia"/>
                <w:b/>
                <w:sz w:val="24"/>
              </w:rPr>
              <w:t>符号以上条件的，无需提交投标保证。</w:t>
            </w:r>
          </w:p>
        </w:tc>
      </w:tr>
      <w:tr w:rsidR="00933A9B" w:rsidRPr="00BE5FD8">
        <w:trPr>
          <w:trHeight w:val="454"/>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3.4.1.2</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投标保证</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一、投标人可以采用投标保证金、保险保函、银行保函</w:t>
            </w:r>
            <w:r w:rsidRPr="00BE5FD8">
              <w:rPr>
                <w:rFonts w:asciiTheme="minorEastAsia" w:eastAsiaTheme="minorEastAsia" w:hAnsiTheme="minorEastAsia" w:cstheme="minorEastAsia" w:hint="eastAsia"/>
                <w:b/>
                <w:sz w:val="24"/>
              </w:rPr>
              <w:t>、担保公司保函</w:t>
            </w:r>
            <w:r w:rsidRPr="00BE5FD8">
              <w:rPr>
                <w:rFonts w:asciiTheme="minorEastAsia" w:eastAsiaTheme="minorEastAsia" w:hAnsiTheme="minorEastAsia" w:cstheme="minorEastAsia" w:hint="eastAsia"/>
                <w:sz w:val="24"/>
              </w:rPr>
              <w:t>任一形式作为投标保证。</w:t>
            </w:r>
          </w:p>
          <w:p w:rsidR="00933A9B" w:rsidRPr="00BE5FD8" w:rsidRDefault="009D0E92">
            <w:pPr>
              <w:spacing w:line="288" w:lineRule="auto"/>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二、投标保证数额</w:t>
            </w:r>
          </w:p>
          <w:p w:rsidR="00933A9B" w:rsidRPr="00BE5FD8" w:rsidRDefault="009D0E92">
            <w:pPr>
              <w:spacing w:line="288" w:lineRule="auto"/>
              <w:rPr>
                <w:rFonts w:asciiTheme="minorEastAsia" w:eastAsiaTheme="minorEastAsia" w:hAnsiTheme="minorEastAsia" w:cstheme="minorEastAsia"/>
                <w:b/>
                <w:bCs/>
                <w:sz w:val="24"/>
              </w:rPr>
            </w:pPr>
            <w:r w:rsidRPr="00BE5FD8">
              <w:rPr>
                <w:rFonts w:asciiTheme="minorEastAsia" w:eastAsiaTheme="minorEastAsia" w:hAnsiTheme="minorEastAsia" w:cstheme="minorEastAsia" w:hint="eastAsia"/>
                <w:b/>
                <w:bCs/>
                <w:sz w:val="24"/>
              </w:rPr>
              <w:t>1、投标保证金数额：    整（¥：    元）；</w:t>
            </w:r>
          </w:p>
          <w:p w:rsidR="00933A9B" w:rsidRPr="00BE5FD8" w:rsidRDefault="009D0E92">
            <w:pPr>
              <w:spacing w:line="288" w:lineRule="auto"/>
              <w:rPr>
                <w:rFonts w:asciiTheme="minorEastAsia" w:eastAsiaTheme="minorEastAsia" w:hAnsiTheme="minorEastAsia" w:cstheme="minorEastAsia"/>
                <w:b/>
                <w:bCs/>
                <w:sz w:val="24"/>
              </w:rPr>
            </w:pPr>
            <w:r w:rsidRPr="00BE5FD8">
              <w:rPr>
                <w:rFonts w:asciiTheme="minorEastAsia" w:eastAsiaTheme="minorEastAsia" w:hAnsiTheme="minorEastAsia" w:cstheme="minorEastAsia" w:hint="eastAsia"/>
                <w:b/>
                <w:bCs/>
                <w:sz w:val="24"/>
              </w:rPr>
              <w:t>2、保险保函数额：      整（¥：      元）；</w:t>
            </w:r>
          </w:p>
          <w:p w:rsidR="00933A9B" w:rsidRPr="00BE5FD8" w:rsidRDefault="009D0E92">
            <w:pPr>
              <w:spacing w:line="288" w:lineRule="auto"/>
              <w:rPr>
                <w:rFonts w:asciiTheme="minorEastAsia" w:eastAsiaTheme="minorEastAsia" w:hAnsiTheme="minorEastAsia" w:cstheme="minorEastAsia"/>
                <w:b/>
                <w:bCs/>
                <w:sz w:val="24"/>
              </w:rPr>
            </w:pPr>
            <w:r w:rsidRPr="00BE5FD8">
              <w:rPr>
                <w:rFonts w:asciiTheme="minorEastAsia" w:eastAsiaTheme="minorEastAsia" w:hAnsiTheme="minorEastAsia" w:cstheme="minorEastAsia" w:hint="eastAsia"/>
                <w:b/>
                <w:bCs/>
                <w:sz w:val="24"/>
              </w:rPr>
              <w:t>3、银行保函数额：       整（¥：     元）；</w:t>
            </w:r>
          </w:p>
          <w:p w:rsidR="00933A9B" w:rsidRPr="00BE5FD8" w:rsidRDefault="009D0E92">
            <w:pPr>
              <w:spacing w:line="288" w:lineRule="auto"/>
              <w:rPr>
                <w:rFonts w:asciiTheme="minorEastAsia" w:eastAsiaTheme="minorEastAsia" w:hAnsiTheme="minorEastAsia" w:cstheme="minorEastAsia"/>
                <w:b/>
                <w:bCs/>
                <w:sz w:val="24"/>
              </w:rPr>
            </w:pPr>
            <w:r w:rsidRPr="00BE5FD8">
              <w:rPr>
                <w:rFonts w:asciiTheme="minorEastAsia" w:eastAsiaTheme="minorEastAsia" w:hAnsiTheme="minorEastAsia" w:cstheme="minorEastAsia" w:hint="eastAsia"/>
                <w:b/>
                <w:bCs/>
                <w:sz w:val="24"/>
              </w:rPr>
              <w:t>4、担保公司保函数额：   整（¥：  元）。</w:t>
            </w:r>
          </w:p>
          <w:p w:rsidR="00933A9B" w:rsidRPr="00BE5FD8" w:rsidRDefault="009D0E92">
            <w:pPr>
              <w:spacing w:line="288" w:lineRule="auto"/>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三、1、采取投标保证金形式作为投标保证的：</w:t>
            </w:r>
          </w:p>
          <w:p w:rsidR="00933A9B" w:rsidRPr="00BE5FD8" w:rsidRDefault="009D0E92">
            <w:pPr>
              <w:spacing w:line="288" w:lineRule="auto"/>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投标人必须采取电汇或网上银行的方式交纳。投标保证金必须从投标人在市公共资源交易服务中心登记的基本账户转出，不得以一般账户或分支机构等其他名义的账户提交，否则，其投标将被拒绝。</w:t>
            </w:r>
          </w:p>
          <w:p w:rsidR="00933A9B" w:rsidRPr="00BE5FD8" w:rsidRDefault="009D0E92">
            <w:pPr>
              <w:spacing w:line="288" w:lineRule="auto"/>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交纳投标保证金的截止时间（以到中心账户时间为准）：年  月  日日  时 分前。</w:t>
            </w:r>
          </w:p>
          <w:p w:rsidR="00933A9B" w:rsidRPr="00BE5FD8" w:rsidRDefault="009D0E92">
            <w:pPr>
              <w:spacing w:line="288" w:lineRule="auto"/>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户名：济宁市公共资源交易服务中心开户银行：济宁银行股份有限公司</w:t>
            </w:r>
          </w:p>
          <w:p w:rsidR="00933A9B" w:rsidRPr="00BE5FD8" w:rsidRDefault="009D0E92">
            <w:pPr>
              <w:spacing w:line="288" w:lineRule="auto"/>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账号：网上投标系统自动生成的账号（如划分标段，每个标段会产生一个账号，请按标段分别交纳）</w:t>
            </w:r>
          </w:p>
          <w:p w:rsidR="00933A9B" w:rsidRPr="00BE5FD8" w:rsidRDefault="009D0E92">
            <w:pPr>
              <w:spacing w:line="288" w:lineRule="auto"/>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咨询电话：0537-7817011（财务）；4001012166转6（技术）</w:t>
            </w:r>
          </w:p>
          <w:p w:rsidR="00933A9B" w:rsidRPr="00BE5FD8" w:rsidRDefault="009D0E92">
            <w:pPr>
              <w:spacing w:line="288" w:lineRule="auto"/>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请各投标人注意：</w:t>
            </w:r>
          </w:p>
          <w:p w:rsidR="00933A9B" w:rsidRPr="00BE5FD8" w:rsidRDefault="009D0E92">
            <w:pPr>
              <w:spacing w:line="288" w:lineRule="auto"/>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①各银行办理业务及投标保证金划转到账需要一定时间，望各投标人尽早到银行办理汇款或通过网上银行进行交纳，投标保证金的交纳时间以到中心账户时间为准。</w:t>
            </w:r>
          </w:p>
          <w:p w:rsidR="00933A9B" w:rsidRPr="00BE5FD8" w:rsidRDefault="009D0E92">
            <w:pPr>
              <w:spacing w:line="288" w:lineRule="auto"/>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建议大额资金（五万元以上）在交纳投标保证金截止时间1个工作日前</w:t>
            </w:r>
            <w:r w:rsidRPr="00BE5FD8">
              <w:rPr>
                <w:rFonts w:asciiTheme="minorEastAsia" w:eastAsiaTheme="minorEastAsia" w:hAnsiTheme="minorEastAsia" w:cstheme="minorEastAsia" w:hint="eastAsia"/>
                <w:sz w:val="24"/>
              </w:rPr>
              <w:lastRenderedPageBreak/>
              <w:t>进行汇款，小额资金（五万元以下）在交纳投标保证金截止时间3个工作日前进行汇款或办理加急汇款。</w:t>
            </w:r>
          </w:p>
          <w:p w:rsidR="00933A9B" w:rsidRPr="00BE5FD8" w:rsidRDefault="009D0E92">
            <w:pPr>
              <w:spacing w:line="288" w:lineRule="auto"/>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②请各投标人将交纳投标保证金的银行凭证和网上投标系统自动生成的保证金账号妥善保管，以备应急使用。</w:t>
            </w:r>
          </w:p>
          <w:p w:rsidR="00933A9B" w:rsidRPr="00BE5FD8" w:rsidRDefault="009D0E92">
            <w:pPr>
              <w:spacing w:line="288" w:lineRule="auto"/>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2、采取保险保函、银行保函</w:t>
            </w:r>
            <w:r w:rsidRPr="00BE5FD8">
              <w:rPr>
                <w:rFonts w:asciiTheme="minorEastAsia" w:eastAsiaTheme="minorEastAsia" w:hAnsiTheme="minorEastAsia" w:cstheme="minorEastAsia" w:hint="eastAsia"/>
                <w:b/>
                <w:sz w:val="24"/>
              </w:rPr>
              <w:t>、担保公司保函</w:t>
            </w:r>
            <w:r w:rsidRPr="00BE5FD8">
              <w:rPr>
                <w:rFonts w:asciiTheme="minorEastAsia" w:eastAsiaTheme="minorEastAsia" w:hAnsiTheme="minorEastAsia" w:cstheme="minorEastAsia" w:hint="eastAsia"/>
                <w:sz w:val="24"/>
              </w:rPr>
              <w:t>作为投标保证的：</w:t>
            </w:r>
          </w:p>
          <w:p w:rsidR="00933A9B" w:rsidRPr="00BE5FD8" w:rsidRDefault="009D0E92">
            <w:pPr>
              <w:pStyle w:val="a9"/>
              <w:spacing w:line="400" w:lineRule="exact"/>
              <w:ind w:firstLineChars="200" w:firstLine="480"/>
              <w:rPr>
                <w:sz w:val="24"/>
              </w:rPr>
            </w:pPr>
            <w:r w:rsidRPr="00BE5FD8">
              <w:rPr>
                <w:rFonts w:hint="eastAsia"/>
                <w:sz w:val="24"/>
              </w:rPr>
              <w:t>①投标人通过济宁市公共资源交易保证金前置平台在线开具电子保函的，开具成功后，济宁市公共资源电子化交易系统自动读取电子保函数据，投标企业需将基本账户开户许可证扫描件和缴纳保费的回单截图上传至济宁市公共资源电子化交易系统中，扫描件应清晰可辨。</w:t>
            </w:r>
          </w:p>
          <w:p w:rsidR="00933A9B" w:rsidRPr="00BE5FD8" w:rsidRDefault="009D0E92">
            <w:pPr>
              <w:pStyle w:val="a9"/>
              <w:spacing w:line="400" w:lineRule="exact"/>
              <w:ind w:firstLineChars="200" w:firstLine="480"/>
              <w:rPr>
                <w:sz w:val="24"/>
              </w:rPr>
            </w:pPr>
            <w:r w:rsidRPr="00BE5FD8">
              <w:rPr>
                <w:rFonts w:hint="eastAsia"/>
                <w:sz w:val="24"/>
              </w:rPr>
              <w:t>②开具纸质保函的，投标人应将投标人基本账户开户许可证扫描件、保函扫描件和缴纳保费的回单扫描件上传至济宁市公共资源电子化交易系统中，扫描件应清晰可辨。</w:t>
            </w:r>
          </w:p>
          <w:p w:rsidR="00933A9B" w:rsidRPr="00BE5FD8" w:rsidRDefault="009D0E92">
            <w:pPr>
              <w:pStyle w:val="a9"/>
              <w:spacing w:line="400" w:lineRule="exact"/>
              <w:ind w:firstLineChars="200" w:firstLine="480"/>
              <w:rPr>
                <w:sz w:val="24"/>
              </w:rPr>
            </w:pPr>
            <w:r w:rsidRPr="00BE5FD8">
              <w:rPr>
                <w:rFonts w:hint="eastAsia"/>
                <w:sz w:val="24"/>
              </w:rPr>
              <w:t>③采用保险保函、银行保函、担保公司保函的，其保费必须从投标人在市公共资源交易服务中心登记的基本账户转出，不得以一般账户或分支机构等其他名义的账户转出，否则，其投标将被拒绝。</w:t>
            </w:r>
          </w:p>
          <w:p w:rsidR="00933A9B" w:rsidRPr="00BE5FD8" w:rsidRDefault="00933A9B">
            <w:pPr>
              <w:spacing w:line="288" w:lineRule="auto"/>
              <w:ind w:firstLineChars="200" w:firstLine="480"/>
              <w:rPr>
                <w:rFonts w:asciiTheme="minorEastAsia" w:eastAsiaTheme="minorEastAsia" w:hAnsiTheme="minorEastAsia" w:cstheme="minorEastAsia"/>
                <w:sz w:val="24"/>
              </w:rPr>
            </w:pPr>
          </w:p>
        </w:tc>
      </w:tr>
      <w:tr w:rsidR="00933A9B" w:rsidRPr="00BE5FD8">
        <w:trPr>
          <w:trHeight w:val="454"/>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lastRenderedPageBreak/>
              <w:t>3.5.2</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近年财务状况的年份要求</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近</w:t>
            </w:r>
            <w:r w:rsidRPr="00BE5FD8">
              <w:rPr>
                <w:rFonts w:asciiTheme="minorEastAsia" w:eastAsiaTheme="minorEastAsia" w:hAnsiTheme="minorEastAsia" w:cstheme="minorEastAsia" w:hint="eastAsia"/>
                <w:sz w:val="24"/>
                <w:u w:val="single"/>
              </w:rPr>
              <w:t xml:space="preserve"> 三 </w:t>
            </w:r>
            <w:r w:rsidRPr="00BE5FD8">
              <w:rPr>
                <w:rFonts w:asciiTheme="minorEastAsia" w:eastAsiaTheme="minorEastAsia" w:hAnsiTheme="minorEastAsia" w:cstheme="minorEastAsia" w:hint="eastAsia"/>
                <w:sz w:val="24"/>
              </w:rPr>
              <w:t>年，指</w:t>
            </w:r>
            <w:r w:rsidRPr="00BE5FD8">
              <w:rPr>
                <w:rFonts w:asciiTheme="minorEastAsia" w:eastAsiaTheme="minorEastAsia" w:hAnsiTheme="minorEastAsia" w:cstheme="minorEastAsia" w:hint="eastAsia"/>
                <w:sz w:val="24"/>
                <w:u w:val="single"/>
              </w:rPr>
              <w:t xml:space="preserve">    </w:t>
            </w:r>
            <w:r w:rsidRPr="00BE5FD8">
              <w:rPr>
                <w:rFonts w:asciiTheme="minorEastAsia" w:eastAsiaTheme="minorEastAsia" w:hAnsiTheme="minorEastAsia" w:cstheme="minorEastAsia" w:hint="eastAsia"/>
                <w:sz w:val="24"/>
              </w:rPr>
              <w:t>年</w:t>
            </w:r>
            <w:r w:rsidRPr="00BE5FD8">
              <w:rPr>
                <w:rFonts w:asciiTheme="minorEastAsia" w:eastAsiaTheme="minorEastAsia" w:hAnsiTheme="minorEastAsia" w:cstheme="minorEastAsia" w:hint="eastAsia"/>
                <w:sz w:val="24"/>
                <w:u w:val="single"/>
              </w:rPr>
              <w:t xml:space="preserve">    </w:t>
            </w:r>
            <w:r w:rsidRPr="00BE5FD8">
              <w:rPr>
                <w:rFonts w:asciiTheme="minorEastAsia" w:eastAsiaTheme="minorEastAsia" w:hAnsiTheme="minorEastAsia" w:cstheme="minorEastAsia" w:hint="eastAsia"/>
                <w:sz w:val="24"/>
              </w:rPr>
              <w:t>月</w:t>
            </w:r>
            <w:r w:rsidRPr="00BE5FD8">
              <w:rPr>
                <w:rFonts w:asciiTheme="minorEastAsia" w:eastAsiaTheme="minorEastAsia" w:hAnsiTheme="minorEastAsia" w:cstheme="minorEastAsia" w:hint="eastAsia"/>
                <w:sz w:val="24"/>
                <w:u w:val="single"/>
              </w:rPr>
              <w:t xml:space="preserve">    </w:t>
            </w:r>
            <w:r w:rsidRPr="00BE5FD8">
              <w:rPr>
                <w:rFonts w:asciiTheme="minorEastAsia" w:eastAsiaTheme="minorEastAsia" w:hAnsiTheme="minorEastAsia" w:cstheme="minorEastAsia" w:hint="eastAsia"/>
                <w:sz w:val="24"/>
              </w:rPr>
              <w:t>日起至 年 月 日</w:t>
            </w:r>
          </w:p>
        </w:tc>
      </w:tr>
      <w:tr w:rsidR="00933A9B" w:rsidRPr="00BE5FD8">
        <w:trPr>
          <w:trHeight w:val="454"/>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3.5.3</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近年完成的类似</w:t>
            </w:r>
          </w:p>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项目的年份要求</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ind w:firstLineChars="200" w:firstLine="480"/>
              <w:rPr>
                <w:rFonts w:asciiTheme="minorEastAsia" w:eastAsiaTheme="minorEastAsia" w:hAnsiTheme="minorEastAsia" w:cstheme="minorEastAsia"/>
                <w:sz w:val="24"/>
                <w:u w:val="single"/>
              </w:rPr>
            </w:pPr>
            <w:r w:rsidRPr="00BE5FD8">
              <w:rPr>
                <w:rFonts w:asciiTheme="minorEastAsia" w:eastAsiaTheme="minorEastAsia" w:hAnsiTheme="minorEastAsia" w:cstheme="minorEastAsia" w:hint="eastAsia"/>
                <w:sz w:val="24"/>
              </w:rPr>
              <w:t>近</w:t>
            </w:r>
            <w:r w:rsidRPr="00BE5FD8">
              <w:rPr>
                <w:rFonts w:asciiTheme="minorEastAsia" w:eastAsiaTheme="minorEastAsia" w:hAnsiTheme="minorEastAsia" w:cstheme="minorEastAsia" w:hint="eastAsia"/>
                <w:sz w:val="24"/>
                <w:u w:val="single"/>
              </w:rPr>
              <w:t xml:space="preserve"> 三 </w:t>
            </w:r>
            <w:r w:rsidRPr="00BE5FD8">
              <w:rPr>
                <w:rFonts w:asciiTheme="minorEastAsia" w:eastAsiaTheme="minorEastAsia" w:hAnsiTheme="minorEastAsia" w:cstheme="minorEastAsia" w:hint="eastAsia"/>
                <w:sz w:val="24"/>
              </w:rPr>
              <w:t>年，指</w:t>
            </w:r>
            <w:r w:rsidRPr="00BE5FD8">
              <w:rPr>
                <w:rFonts w:asciiTheme="minorEastAsia" w:eastAsiaTheme="minorEastAsia" w:hAnsiTheme="minorEastAsia" w:cstheme="minorEastAsia" w:hint="eastAsia"/>
                <w:sz w:val="24"/>
                <w:u w:val="single"/>
              </w:rPr>
              <w:t xml:space="preserve">    </w:t>
            </w:r>
            <w:r w:rsidRPr="00BE5FD8">
              <w:rPr>
                <w:rFonts w:asciiTheme="minorEastAsia" w:eastAsiaTheme="minorEastAsia" w:hAnsiTheme="minorEastAsia" w:cstheme="minorEastAsia" w:hint="eastAsia"/>
                <w:sz w:val="24"/>
              </w:rPr>
              <w:t>年</w:t>
            </w:r>
            <w:r w:rsidRPr="00BE5FD8">
              <w:rPr>
                <w:rFonts w:asciiTheme="minorEastAsia" w:eastAsiaTheme="minorEastAsia" w:hAnsiTheme="minorEastAsia" w:cstheme="minorEastAsia" w:hint="eastAsia"/>
                <w:sz w:val="24"/>
                <w:u w:val="single"/>
              </w:rPr>
              <w:t xml:space="preserve">   </w:t>
            </w:r>
            <w:r w:rsidRPr="00BE5FD8">
              <w:rPr>
                <w:rFonts w:asciiTheme="minorEastAsia" w:eastAsiaTheme="minorEastAsia" w:hAnsiTheme="minorEastAsia" w:cstheme="minorEastAsia" w:hint="eastAsia"/>
                <w:sz w:val="24"/>
              </w:rPr>
              <w:t>月</w:t>
            </w:r>
            <w:r w:rsidRPr="00BE5FD8">
              <w:rPr>
                <w:rFonts w:asciiTheme="minorEastAsia" w:eastAsiaTheme="minorEastAsia" w:hAnsiTheme="minorEastAsia" w:cstheme="minorEastAsia" w:hint="eastAsia"/>
                <w:sz w:val="24"/>
                <w:u w:val="single"/>
              </w:rPr>
              <w:t xml:space="preserve">  </w:t>
            </w:r>
            <w:r w:rsidRPr="00BE5FD8">
              <w:rPr>
                <w:rFonts w:asciiTheme="minorEastAsia" w:eastAsiaTheme="minorEastAsia" w:hAnsiTheme="minorEastAsia" w:cstheme="minorEastAsia" w:hint="eastAsia"/>
                <w:sz w:val="24"/>
              </w:rPr>
              <w:t>日起至今</w:t>
            </w:r>
          </w:p>
        </w:tc>
      </w:tr>
      <w:tr w:rsidR="00933A9B" w:rsidRPr="00BE5FD8">
        <w:trPr>
          <w:trHeight w:val="657"/>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3.5.5</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近年发生的诉讼及仲裁情况</w:t>
            </w:r>
            <w:r w:rsidRPr="00BE5FD8">
              <w:rPr>
                <w:rFonts w:asciiTheme="minorEastAsia" w:eastAsiaTheme="minorEastAsia" w:hAnsiTheme="minorEastAsia" w:cstheme="minorEastAsia" w:hint="eastAsia"/>
                <w:sz w:val="24"/>
              </w:rPr>
              <w:lastRenderedPageBreak/>
              <w:t>的年份要求</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ind w:firstLineChars="200" w:firstLine="480"/>
              <w:rPr>
                <w:rFonts w:asciiTheme="minorEastAsia" w:eastAsiaTheme="minorEastAsia" w:hAnsiTheme="minorEastAsia" w:cstheme="minorEastAsia"/>
                <w:sz w:val="24"/>
                <w:u w:val="single"/>
              </w:rPr>
            </w:pPr>
            <w:r w:rsidRPr="00BE5FD8">
              <w:rPr>
                <w:rFonts w:asciiTheme="minorEastAsia" w:eastAsiaTheme="minorEastAsia" w:hAnsiTheme="minorEastAsia" w:cstheme="minorEastAsia" w:hint="eastAsia"/>
                <w:sz w:val="24"/>
              </w:rPr>
              <w:lastRenderedPageBreak/>
              <w:t>近</w:t>
            </w:r>
            <w:r w:rsidRPr="00BE5FD8">
              <w:rPr>
                <w:rFonts w:asciiTheme="minorEastAsia" w:eastAsiaTheme="minorEastAsia" w:hAnsiTheme="minorEastAsia" w:cstheme="minorEastAsia" w:hint="eastAsia"/>
                <w:sz w:val="24"/>
                <w:u w:val="single"/>
              </w:rPr>
              <w:t xml:space="preserve"> 三 </w:t>
            </w:r>
            <w:r w:rsidRPr="00BE5FD8">
              <w:rPr>
                <w:rFonts w:asciiTheme="minorEastAsia" w:eastAsiaTheme="minorEastAsia" w:hAnsiTheme="minorEastAsia" w:cstheme="minorEastAsia" w:hint="eastAsia"/>
                <w:sz w:val="24"/>
              </w:rPr>
              <w:t>年，指</w:t>
            </w:r>
            <w:r w:rsidRPr="00BE5FD8">
              <w:rPr>
                <w:rFonts w:asciiTheme="minorEastAsia" w:eastAsiaTheme="minorEastAsia" w:hAnsiTheme="minorEastAsia" w:cstheme="minorEastAsia" w:hint="eastAsia"/>
                <w:sz w:val="24"/>
                <w:u w:val="single"/>
              </w:rPr>
              <w:t xml:space="preserve">   </w:t>
            </w:r>
            <w:r w:rsidRPr="00BE5FD8">
              <w:rPr>
                <w:rFonts w:asciiTheme="minorEastAsia" w:eastAsiaTheme="minorEastAsia" w:hAnsiTheme="minorEastAsia" w:cstheme="minorEastAsia" w:hint="eastAsia"/>
                <w:sz w:val="24"/>
              </w:rPr>
              <w:t>年</w:t>
            </w:r>
            <w:r w:rsidRPr="00BE5FD8">
              <w:rPr>
                <w:rFonts w:asciiTheme="minorEastAsia" w:eastAsiaTheme="minorEastAsia" w:hAnsiTheme="minorEastAsia" w:cstheme="minorEastAsia" w:hint="eastAsia"/>
                <w:sz w:val="24"/>
                <w:u w:val="single"/>
              </w:rPr>
              <w:t xml:space="preserve">   </w:t>
            </w:r>
            <w:r w:rsidRPr="00BE5FD8">
              <w:rPr>
                <w:rFonts w:asciiTheme="minorEastAsia" w:eastAsiaTheme="minorEastAsia" w:hAnsiTheme="minorEastAsia" w:cstheme="minorEastAsia" w:hint="eastAsia"/>
                <w:sz w:val="24"/>
              </w:rPr>
              <w:t>月</w:t>
            </w:r>
            <w:r w:rsidRPr="00BE5FD8">
              <w:rPr>
                <w:rFonts w:asciiTheme="minorEastAsia" w:eastAsiaTheme="minorEastAsia" w:hAnsiTheme="minorEastAsia" w:cstheme="minorEastAsia" w:hint="eastAsia"/>
                <w:sz w:val="24"/>
                <w:u w:val="single"/>
              </w:rPr>
              <w:t xml:space="preserve">   </w:t>
            </w:r>
            <w:r w:rsidRPr="00BE5FD8">
              <w:rPr>
                <w:rFonts w:asciiTheme="minorEastAsia" w:eastAsiaTheme="minorEastAsia" w:hAnsiTheme="minorEastAsia" w:cstheme="minorEastAsia" w:hint="eastAsia"/>
                <w:sz w:val="24"/>
              </w:rPr>
              <w:t>日起至今</w:t>
            </w:r>
          </w:p>
        </w:tc>
      </w:tr>
      <w:tr w:rsidR="00933A9B" w:rsidRPr="00BE5FD8">
        <w:trPr>
          <w:trHeight w:val="1280"/>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lastRenderedPageBreak/>
              <w:t>3.6</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是否允许递交备选投标方案</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不允许</w:t>
            </w:r>
          </w:p>
        </w:tc>
      </w:tr>
      <w:tr w:rsidR="00933A9B" w:rsidRPr="00BE5FD8">
        <w:trPr>
          <w:trHeight w:val="963"/>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3.7.1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技术标施工组织设计编制</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pStyle w:val="a9"/>
              <w:ind w:firstLineChars="200" w:firstLine="480"/>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投标人应严格按照第八章“投标文件格式”中“技术标施工组织设计编制要求”编制技术标施工组织设计投标文件。</w:t>
            </w:r>
            <w:r w:rsidRPr="00BE5FD8">
              <w:rPr>
                <w:rFonts w:asciiTheme="minorEastAsia" w:eastAsiaTheme="minorEastAsia" w:hAnsiTheme="minorEastAsia" w:cstheme="minorEastAsia" w:hint="eastAsia"/>
                <w:b/>
                <w:kern w:val="2"/>
                <w:sz w:val="24"/>
              </w:rPr>
              <w:t>否则，评标委员会将否决其投标。</w:t>
            </w:r>
          </w:p>
        </w:tc>
      </w:tr>
      <w:tr w:rsidR="00933A9B" w:rsidRPr="00BE5FD8">
        <w:trPr>
          <w:trHeight w:val="552"/>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3.7.3</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pStyle w:val="a9"/>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电子投标文件电子签章要求</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pStyle w:val="a9"/>
              <w:ind w:firstLineChars="200" w:firstLine="480"/>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 xml:space="preserve">投标人必须且仅需在“投标文件格式”中封面规定的签章处加盖单位电子公章、法定代表人电子签名或盖章（视为对其提交的投标文件全部内容认可），否则，评标委员会将否决其投标。 </w:t>
            </w:r>
          </w:p>
          <w:p w:rsidR="00933A9B" w:rsidRPr="00BE5FD8" w:rsidRDefault="009D0E92">
            <w:pPr>
              <w:pStyle w:val="a9"/>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 xml:space="preserve">注：1、接受联合体形式投标的项目，联合体各方按上述要求分别在封面进行电子签章，签章名称与联合体协议书中所列单位及法定代表人名称一致即可。 </w:t>
            </w:r>
          </w:p>
          <w:p w:rsidR="00933A9B" w:rsidRPr="00BE5FD8" w:rsidRDefault="009D0E92">
            <w:pPr>
              <w:pStyle w:val="a9"/>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2、本次招标过程中，投标人的投标文件、异议（投诉）文件等材</w:t>
            </w:r>
          </w:p>
          <w:p w:rsidR="00933A9B" w:rsidRPr="00BE5FD8" w:rsidRDefault="009D0E92">
            <w:pPr>
              <w:pStyle w:val="a9"/>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料需要加盖公章的，以投标人工商登记注册地公安部门备案的公章为唯一认可。不按上述要求加盖公章或签字的材料的均视为无效，涉嫌违法刻制公章的，移交公安部门处理。</w:t>
            </w:r>
          </w:p>
        </w:tc>
      </w:tr>
      <w:tr w:rsidR="00933A9B" w:rsidRPr="00BE5FD8">
        <w:trPr>
          <w:trHeight w:val="454"/>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3.7</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ind w:left="240" w:hangingChars="100" w:hanging="240"/>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电子投标文件制作要求</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360" w:lineRule="exact"/>
              <w:rPr>
                <w:rFonts w:asciiTheme="minorEastAsia" w:eastAsiaTheme="minorEastAsia" w:hAnsiTheme="minorEastAsia" w:cstheme="minorEastAsia"/>
                <w:bCs/>
                <w:sz w:val="24"/>
              </w:rPr>
            </w:pPr>
            <w:r w:rsidRPr="00BE5FD8">
              <w:rPr>
                <w:rFonts w:asciiTheme="minorEastAsia" w:eastAsiaTheme="minorEastAsia" w:hAnsiTheme="minorEastAsia" w:cstheme="minorEastAsia" w:hint="eastAsia"/>
                <w:bCs/>
                <w:sz w:val="24"/>
              </w:rPr>
              <w:t>1、电子投标文件共分为“技术标施工组织设计”、“技术标其他部分、资信标和商务标 ”两个部分。</w:t>
            </w:r>
          </w:p>
          <w:p w:rsidR="00933A9B" w:rsidRPr="00BE5FD8" w:rsidRDefault="009D0E92">
            <w:pPr>
              <w:spacing w:line="360" w:lineRule="exact"/>
              <w:rPr>
                <w:rFonts w:asciiTheme="minorEastAsia" w:eastAsiaTheme="minorEastAsia" w:hAnsiTheme="minorEastAsia" w:cstheme="minorEastAsia"/>
                <w:bCs/>
                <w:sz w:val="24"/>
              </w:rPr>
            </w:pPr>
            <w:r w:rsidRPr="00BE5FD8">
              <w:rPr>
                <w:rFonts w:asciiTheme="minorEastAsia" w:eastAsiaTheme="minorEastAsia" w:hAnsiTheme="minorEastAsia" w:cstheme="minorEastAsia" w:hint="eastAsia"/>
                <w:bCs/>
                <w:sz w:val="24"/>
              </w:rPr>
              <w:t>2、如划分标段，各标段分别按上述要求制作。</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bCs/>
                <w:sz w:val="24"/>
              </w:rPr>
              <w:t>3、未按照上述要求制作的，评标委员会将否决其投标。</w:t>
            </w:r>
          </w:p>
        </w:tc>
      </w:tr>
      <w:tr w:rsidR="00933A9B" w:rsidRPr="00BE5FD8">
        <w:trPr>
          <w:trHeight w:val="621"/>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3.7.4</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电子投标文件</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1、本项目使用计算机辅助评标。</w:t>
            </w:r>
          </w:p>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为保证电子投标文件的法律效力和数据的准确性，使电子投标文件能够顺利导入计算机辅助评标系统，投标人须使用建设工程电子化运行管理系统的“标书编制软件”（投标人在办理企业网上注册手续时领取）编制电子投标文件；投标人须在提交投标文件截止时间前将电子投标文件加密上传到建</w:t>
            </w:r>
            <w:r w:rsidRPr="00BE5FD8">
              <w:rPr>
                <w:rFonts w:asciiTheme="minorEastAsia" w:eastAsiaTheme="minorEastAsia" w:hAnsiTheme="minorEastAsia" w:cstheme="minorEastAsia" w:hint="eastAsia"/>
                <w:sz w:val="24"/>
              </w:rPr>
              <w:lastRenderedPageBreak/>
              <w:t>设工程招标投标电子运行管理系统（以上传完成时间为准），超过投标截止时间未完成上传的电子投标文件，将拒绝其投标；开标时投标人须登录济宁市不见面开标系统通过系统自行解密，因投标人自身原因导致其电子投标文件无法解密，其投标文件将被拒绝。</w:t>
            </w:r>
          </w:p>
          <w:p w:rsidR="00933A9B" w:rsidRPr="00BE5FD8" w:rsidRDefault="009D0E92">
            <w:pPr>
              <w:spacing w:line="360" w:lineRule="exact"/>
              <w:rPr>
                <w:rFonts w:asciiTheme="minorEastAsia" w:eastAsiaTheme="minorEastAsia" w:hAnsiTheme="minorEastAsia" w:cstheme="minorEastAsia"/>
                <w:b/>
                <w:sz w:val="24"/>
              </w:rPr>
            </w:pPr>
            <w:r w:rsidRPr="00BE5FD8">
              <w:rPr>
                <w:rFonts w:asciiTheme="minorEastAsia" w:eastAsiaTheme="minorEastAsia" w:hAnsiTheme="minorEastAsia" w:cstheme="minorEastAsia" w:hint="eastAsia"/>
                <w:b/>
                <w:sz w:val="24"/>
              </w:rPr>
              <w:t>3、请各投标人按照电子招标文件中的“投标文件组成设置”，按节点分别导入相应电子投标文件内容，生成正式电子投标文件并上传。因投标人不按设置的节点上传电子投标文件，导致评标委员会无法正常评审的，相应部分不予计分。</w:t>
            </w:r>
          </w:p>
          <w:p w:rsidR="00933A9B" w:rsidRPr="00BE5FD8" w:rsidRDefault="009D0E92">
            <w:pPr>
              <w:spacing w:line="288" w:lineRule="auto"/>
              <w:rPr>
                <w:rFonts w:asciiTheme="minorEastAsia" w:eastAsiaTheme="minorEastAsia" w:hAnsiTheme="minorEastAsia" w:cstheme="minorEastAsia"/>
                <w:kern w:val="0"/>
                <w:sz w:val="24"/>
              </w:rPr>
            </w:pPr>
            <w:r w:rsidRPr="00BE5FD8">
              <w:rPr>
                <w:rFonts w:asciiTheme="minorEastAsia" w:eastAsiaTheme="minorEastAsia" w:hAnsiTheme="minorEastAsia" w:cstheme="minorEastAsia" w:hint="eastAsia"/>
                <w:sz w:val="24"/>
              </w:rPr>
              <w:t>4、网络操作咨询电话（电子信息部）：4001012166转6</w:t>
            </w:r>
          </w:p>
        </w:tc>
      </w:tr>
      <w:tr w:rsidR="00933A9B" w:rsidRPr="00BE5FD8">
        <w:trPr>
          <w:trHeight w:val="90"/>
          <w:jc w:val="center"/>
        </w:trPr>
        <w:tc>
          <w:tcPr>
            <w:tcW w:w="1149" w:type="dxa"/>
            <w:vMerge w:val="restart"/>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lastRenderedPageBreak/>
              <w:t>4.1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提交投标文件的时间、方式</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时间：年 月  日  时 分前</w:t>
            </w:r>
          </w:p>
          <w:p w:rsidR="00933A9B" w:rsidRPr="00BE5FD8" w:rsidRDefault="009D0E92">
            <w:pPr>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方式：投标人须在规定的提交投标文件时间内将电子投标文件按规定上传到建设工程招标投标电子运行管理系统</w:t>
            </w:r>
          </w:p>
        </w:tc>
      </w:tr>
      <w:tr w:rsidR="00933A9B" w:rsidRPr="00BE5FD8">
        <w:trPr>
          <w:trHeight w:val="746"/>
          <w:jc w:val="center"/>
        </w:trPr>
        <w:tc>
          <w:tcPr>
            <w:tcW w:w="1149" w:type="dxa"/>
            <w:vMerge/>
            <w:tcBorders>
              <w:top w:val="single" w:sz="4" w:space="0" w:color="auto"/>
              <w:left w:val="single" w:sz="4" w:space="0" w:color="auto"/>
              <w:bottom w:val="single" w:sz="4" w:space="0" w:color="auto"/>
              <w:right w:val="single" w:sz="4" w:space="0" w:color="auto"/>
            </w:tcBorders>
            <w:vAlign w:val="center"/>
          </w:tcPr>
          <w:p w:rsidR="00933A9B" w:rsidRPr="00BE5FD8" w:rsidRDefault="00933A9B">
            <w:pPr>
              <w:widowControl/>
              <w:jc w:val="left"/>
              <w:rPr>
                <w:rFonts w:asciiTheme="minorEastAsia" w:eastAsiaTheme="minorEastAsia" w:hAnsiTheme="minorEastAsia" w:cstheme="minorEastAsia"/>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是否退还投标文件</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288" w:lineRule="auto"/>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否</w:t>
            </w:r>
          </w:p>
        </w:tc>
      </w:tr>
      <w:tr w:rsidR="00933A9B" w:rsidRPr="00BE5FD8">
        <w:trPr>
          <w:trHeight w:val="1251"/>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5.1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开标时间、方式</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开标时间：年 月 日  时 分</w:t>
            </w:r>
          </w:p>
          <w:p w:rsidR="00933A9B" w:rsidRPr="00BE5FD8" w:rsidRDefault="009D0E92">
            <w:pPr>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方式：本项目不见面开标系统位置为：济宁市公共资源交易网首页——济宁市不见面开标大厅。投标人自行选择任意地点登入不见面开标系统参加远程开标会。</w:t>
            </w:r>
          </w:p>
        </w:tc>
      </w:tr>
      <w:tr w:rsidR="00933A9B" w:rsidRPr="00BE5FD8">
        <w:trPr>
          <w:trHeight w:val="909"/>
          <w:jc w:val="center"/>
        </w:trPr>
        <w:tc>
          <w:tcPr>
            <w:tcW w:w="1149" w:type="dxa"/>
            <w:vMerge w:val="restart"/>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5.2</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电子唱标</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投标人应通过招标投标电子运行管理系统按照电子投标文件内容填写电子唱标单，电子唱标单和电子投标文件有关内容应当一致，不一致的以电子投标文件内容为准。</w:t>
            </w:r>
          </w:p>
        </w:tc>
      </w:tr>
      <w:tr w:rsidR="00933A9B" w:rsidRPr="00BE5FD8">
        <w:trPr>
          <w:trHeight w:val="849"/>
          <w:jc w:val="center"/>
        </w:trPr>
        <w:tc>
          <w:tcPr>
            <w:tcW w:w="1149" w:type="dxa"/>
            <w:vMerge/>
            <w:tcBorders>
              <w:top w:val="single" w:sz="4" w:space="0" w:color="auto"/>
              <w:left w:val="single" w:sz="4" w:space="0" w:color="auto"/>
              <w:bottom w:val="single" w:sz="4" w:space="0" w:color="auto"/>
              <w:right w:val="single" w:sz="4" w:space="0" w:color="auto"/>
            </w:tcBorders>
            <w:vAlign w:val="center"/>
          </w:tcPr>
          <w:p w:rsidR="00933A9B" w:rsidRPr="00BE5FD8" w:rsidRDefault="00933A9B">
            <w:pPr>
              <w:widowControl/>
              <w:jc w:val="left"/>
              <w:rPr>
                <w:rFonts w:asciiTheme="minorEastAsia" w:eastAsiaTheme="minorEastAsia" w:hAnsiTheme="minorEastAsia" w:cstheme="minorEastAsia"/>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投标企业及人员证件业绩的提交</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392"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 xml:space="preserve">1、投标人应在投标截止时间前将企业及人员相关证件业绩信息录入企业信息库（信息库中已录入的信息不需再重复录入，具体操作详见《济宁市公共资源交易建设工程企业信息库录入说明》 </w:t>
            </w:r>
            <w:hyperlink r:id="rId9" w:history="1">
              <w:r w:rsidRPr="00BE5FD8">
                <w:rPr>
                  <w:rStyle w:val="af8"/>
                  <w:rFonts w:asciiTheme="minorEastAsia" w:eastAsiaTheme="minorEastAsia" w:hAnsiTheme="minorEastAsia" w:cstheme="minorEastAsia" w:hint="eastAsia"/>
                  <w:color w:val="auto"/>
                  <w:sz w:val="24"/>
                </w:rPr>
                <w:t>http://ggzy.jining.gov.cn/JiNing/Posts?CategoryCode=370800004），并在上传电子投标文件时将企业及人员相关证件业绩的电子扫描件通过企业信息库设置至建设工程招标投标电子运行管理系统的“投标企业及人员证件业绩扫描件设置模块”，具体要求详见济宁市公共资源交易网《投标企业及人员证书资料扫描件设置操作说明》</w:t>
              </w:r>
            </w:hyperlink>
          </w:p>
          <w:p w:rsidR="00933A9B" w:rsidRPr="00BE5FD8" w:rsidRDefault="009D0E92">
            <w:pPr>
              <w:spacing w:line="392"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http://ggzy.jining.gov.cn/JiNing/Posts?CategoryCode=370800004）。评标委员会通过该模块验证相关电子扫描件并在中标公示时对外公布。电子投标文件中的企业业绩及人员证书扫描件应与模块设置内容保持一致，不一致的以模块设置内容为准。对上传的企业及人员相关证件业绩的电子扫描件</w:t>
            </w:r>
            <w:r w:rsidRPr="00BE5FD8">
              <w:rPr>
                <w:rFonts w:asciiTheme="minorEastAsia" w:eastAsiaTheme="minorEastAsia" w:hAnsiTheme="minorEastAsia" w:cstheme="minorEastAsia" w:hint="eastAsia"/>
                <w:sz w:val="24"/>
              </w:rPr>
              <w:lastRenderedPageBreak/>
              <w:t>应清晰、关键页面齐全，否则后果由投标人自负。</w:t>
            </w:r>
          </w:p>
          <w:p w:rsidR="00933A9B" w:rsidRPr="00BE5FD8" w:rsidRDefault="009D0E92">
            <w:pPr>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2、咨询电话：0537-7817022（业务）；4001012166转6（技术）</w:t>
            </w:r>
          </w:p>
          <w:p w:rsidR="00933A9B" w:rsidRPr="00BE5FD8" w:rsidRDefault="009D0E92">
            <w:pPr>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3、投标人录入的所有证件均应真实有效，如有虚假，评标委员会将否决其投标，并提交主管部门依法予以处理。</w:t>
            </w:r>
          </w:p>
          <w:p w:rsidR="00933A9B" w:rsidRPr="00BE5FD8" w:rsidRDefault="009D0E92">
            <w:pPr>
              <w:ind w:firstLineChars="200" w:firstLine="480"/>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注：</w:t>
            </w:r>
            <w:r w:rsidRPr="00BE5FD8">
              <w:rPr>
                <w:rFonts w:asciiTheme="minorEastAsia" w:eastAsiaTheme="minorEastAsia" w:hAnsiTheme="minorEastAsia" w:cstheme="minorEastAsia" w:hint="eastAsia"/>
                <w:b/>
                <w:sz w:val="24"/>
              </w:rPr>
              <w:t>招标文件中涉及到的需要提供的证件，包括：营业执照、资质证书、执业资格注册证书、安全生产考核合格证书（B证）、安全员证书（C证）、职称证书、关键岗位证书、中小企业声明函、联合体协议书（如符合加分条件的小微企业参与组成的联合体投标，需体现合同份额）等，均可录入原件的扫描件或电子证书打印件的扫描件（打印件上注明查询网址）。</w:t>
            </w:r>
          </w:p>
        </w:tc>
      </w:tr>
      <w:tr w:rsidR="00933A9B" w:rsidRPr="00BE5FD8">
        <w:trPr>
          <w:trHeight w:val="754"/>
          <w:jc w:val="center"/>
        </w:trPr>
        <w:tc>
          <w:tcPr>
            <w:tcW w:w="1149" w:type="dxa"/>
            <w:vMerge/>
            <w:tcBorders>
              <w:top w:val="single" w:sz="4" w:space="0" w:color="auto"/>
              <w:left w:val="single" w:sz="4" w:space="0" w:color="auto"/>
              <w:bottom w:val="single" w:sz="4" w:space="0" w:color="auto"/>
              <w:right w:val="single" w:sz="4" w:space="0" w:color="auto"/>
            </w:tcBorders>
            <w:vAlign w:val="center"/>
          </w:tcPr>
          <w:p w:rsidR="00933A9B" w:rsidRPr="00BE5FD8" w:rsidRDefault="00933A9B">
            <w:pPr>
              <w:widowControl/>
              <w:jc w:val="left"/>
              <w:rPr>
                <w:rFonts w:asciiTheme="minorEastAsia" w:eastAsiaTheme="minorEastAsia" w:hAnsiTheme="minorEastAsia" w:cstheme="minorEastAsia"/>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392" w:lineRule="exact"/>
              <w:rPr>
                <w:rFonts w:asciiTheme="minorEastAsia" w:eastAsiaTheme="minorEastAsia" w:hAnsiTheme="minorEastAsia" w:cstheme="minorEastAsia"/>
                <w:b/>
                <w:bCs/>
                <w:sz w:val="24"/>
              </w:rPr>
            </w:pPr>
            <w:r w:rsidRPr="00BE5FD8">
              <w:rPr>
                <w:rFonts w:asciiTheme="minorEastAsia" w:eastAsiaTheme="minorEastAsia" w:hAnsiTheme="minorEastAsia" w:cstheme="minorEastAsia" w:hint="eastAsia"/>
                <w:sz w:val="24"/>
              </w:rPr>
              <w:t>开标组织形式</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392"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本项目采用不见面开标系统开标，投标人无需到达交易中心。</w:t>
            </w:r>
          </w:p>
        </w:tc>
      </w:tr>
      <w:tr w:rsidR="00933A9B" w:rsidRPr="00BE5FD8">
        <w:trPr>
          <w:trHeight w:val="694"/>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6.6.1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评标方法</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ind w:right="420"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综合评估法</w:t>
            </w:r>
          </w:p>
        </w:tc>
      </w:tr>
      <w:tr w:rsidR="00933A9B" w:rsidRPr="00BE5FD8">
        <w:trPr>
          <w:trHeight w:val="606"/>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7.3.1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履约担保</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pStyle w:val="a9"/>
              <w:ind w:firstLineChars="200" w:firstLine="482"/>
              <w:rPr>
                <w:rFonts w:asciiTheme="minorEastAsia" w:eastAsiaTheme="minorEastAsia" w:hAnsiTheme="minorEastAsia" w:cstheme="minorEastAsia"/>
                <w:kern w:val="2"/>
                <w:sz w:val="24"/>
              </w:rPr>
            </w:pPr>
            <w:r w:rsidRPr="00BE5FD8">
              <w:rPr>
                <w:rFonts w:cs="宋体" w:hint="eastAsia"/>
                <w:b/>
                <w:bCs/>
                <w:sz w:val="24"/>
              </w:rPr>
              <w:t>履约担保交纳形式：</w:t>
            </w:r>
            <w:r w:rsidRPr="00BE5FD8">
              <w:rPr>
                <w:rFonts w:asciiTheme="minorEastAsia" w:eastAsiaTheme="minorEastAsia" w:hAnsiTheme="minorEastAsia" w:cstheme="minorEastAsia" w:hint="eastAsia"/>
                <w:kern w:val="2"/>
                <w:sz w:val="24"/>
              </w:rPr>
              <w:t>现金、保险保函、银行保函、担保保函均可；鼓励中标人采用电子保函的形式交纳履约保证金。</w:t>
            </w:r>
          </w:p>
          <w:p w:rsidR="00933A9B" w:rsidRPr="00BE5FD8" w:rsidRDefault="009D0E92">
            <w:pPr>
              <w:pStyle w:val="a9"/>
              <w:ind w:firstLineChars="200" w:firstLine="482"/>
              <w:rPr>
                <w:rFonts w:asciiTheme="minorEastAsia" w:eastAsiaTheme="minorEastAsia" w:hAnsiTheme="minorEastAsia" w:cstheme="minorEastAsia"/>
                <w:kern w:val="2"/>
                <w:sz w:val="24"/>
              </w:rPr>
            </w:pPr>
            <w:r w:rsidRPr="00BE5FD8">
              <w:rPr>
                <w:rFonts w:cs="宋体" w:hint="eastAsia"/>
                <w:b/>
                <w:bCs/>
                <w:sz w:val="24"/>
              </w:rPr>
              <w:t>履约担保交纳比例：</w:t>
            </w:r>
            <w:r w:rsidRPr="00BE5FD8">
              <w:rPr>
                <w:rFonts w:asciiTheme="minorEastAsia" w:eastAsiaTheme="minorEastAsia" w:hAnsiTheme="minorEastAsia" w:cstheme="minorEastAsia" w:hint="eastAsia"/>
                <w:kern w:val="2"/>
                <w:sz w:val="24"/>
              </w:rPr>
              <w:t>依据《济宁市城乡水务局关于进一步明确优化履约保证金有关事项的通知》要求，根据“山东省水利建设市场信用信息平台”公布的企业信用评价等级，按照“减轻企业负担、优化营商环境”的原则，分级调整履约保证金交纳比例。信用评价等级为AA级以上的无需交纳履约保证金，信用评价等级为A级交纳履约保证金不高于合同金额的2%，信用评价等级为B级以下（含B级）交纳履约保证金不高于合同金额的7%。</w:t>
            </w:r>
          </w:p>
          <w:p w:rsidR="00933A9B" w:rsidRPr="00BE5FD8" w:rsidRDefault="009D0E92">
            <w:pPr>
              <w:pStyle w:val="a9"/>
              <w:ind w:firstLineChars="200" w:firstLine="480"/>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为落实国家“六保六稳”工作要求，进一步纾解企业困难，减轻企业，特别是民营企业、中小企业资金周转压力和制度性交易成本，招标（采购）人应根据有关规定和项目特点对合同工期少于3个月或招标控制价低于400万元的养护工程或小型水利工程减免履约保证金。</w:t>
            </w:r>
          </w:p>
          <w:p w:rsidR="00933A9B" w:rsidRPr="00BE5FD8" w:rsidRDefault="009D0E92">
            <w:pPr>
              <w:pStyle w:val="a9"/>
              <w:ind w:firstLineChars="200" w:firstLine="482"/>
              <w:rPr>
                <w:rFonts w:asciiTheme="minorEastAsia" w:eastAsiaTheme="minorEastAsia" w:hAnsiTheme="minorEastAsia" w:cstheme="minorEastAsia"/>
                <w:sz w:val="24"/>
              </w:rPr>
            </w:pPr>
            <w:r w:rsidRPr="00BE5FD8">
              <w:rPr>
                <w:rFonts w:cs="宋体" w:hint="eastAsia"/>
                <w:b/>
                <w:bCs/>
                <w:sz w:val="24"/>
              </w:rPr>
              <w:t>履约担保的退还：</w:t>
            </w:r>
            <w:r w:rsidRPr="00BE5FD8">
              <w:rPr>
                <w:rFonts w:asciiTheme="minorEastAsia" w:eastAsiaTheme="minorEastAsia" w:hAnsiTheme="minorEastAsia" w:cstheme="minorEastAsia" w:hint="eastAsia"/>
                <w:kern w:val="2"/>
                <w:sz w:val="24"/>
              </w:rPr>
              <w:t>招标（采购）人应在合同项目完工验收后14天内将履约保证金退还承包人。</w:t>
            </w:r>
          </w:p>
        </w:tc>
      </w:tr>
      <w:tr w:rsidR="00933A9B" w:rsidRPr="00BE5FD8">
        <w:trPr>
          <w:trHeight w:val="454"/>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10</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需要补充的其他内容</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33A9B">
            <w:pPr>
              <w:pStyle w:val="a9"/>
              <w:rPr>
                <w:rFonts w:ascii="宋体" w:hAnsi="宋体" w:cs="宋体"/>
                <w:b/>
                <w:bCs/>
                <w:sz w:val="24"/>
              </w:rPr>
            </w:pPr>
          </w:p>
          <w:p w:rsidR="00933A9B" w:rsidRPr="00BE5FD8" w:rsidRDefault="009D0E92">
            <w:pPr>
              <w:pStyle w:val="a9"/>
              <w:adjustRightInd w:val="0"/>
              <w:snapToGrid w:val="0"/>
              <w:rPr>
                <w:rFonts w:ascii="新宋体" w:eastAsia="新宋体" w:hAnsi="新宋体" w:cs="新宋体"/>
                <w:b/>
                <w:bCs/>
                <w:sz w:val="24"/>
              </w:rPr>
            </w:pPr>
            <w:r w:rsidRPr="00BE5FD8">
              <w:rPr>
                <w:rFonts w:ascii="新宋体" w:eastAsia="新宋体" w:hAnsi="新宋体" w:cs="新宋体" w:hint="eastAsia"/>
                <w:b/>
                <w:bCs/>
                <w:sz w:val="24"/>
              </w:rPr>
              <w:t>工程质量保证担保方面</w:t>
            </w:r>
          </w:p>
          <w:p w:rsidR="00933A9B" w:rsidRPr="00BE5FD8" w:rsidRDefault="009D0E92">
            <w:pPr>
              <w:adjustRightInd w:val="0"/>
              <w:snapToGrid w:val="0"/>
              <w:ind w:firstLineChars="200" w:firstLine="480"/>
              <w:rPr>
                <w:rFonts w:ascii="新宋体" w:eastAsia="新宋体" w:hAnsi="新宋体" w:cs="新宋体"/>
                <w:sz w:val="24"/>
              </w:rPr>
            </w:pPr>
            <w:r w:rsidRPr="00BE5FD8">
              <w:rPr>
                <w:rFonts w:ascii="新宋体" w:eastAsia="新宋体" w:hAnsi="新宋体" w:cs="新宋体" w:hint="eastAsia"/>
                <w:sz w:val="24"/>
              </w:rPr>
              <w:t>承包人可以根据自身情况，自愿选择工程质量保证金、银行保函、保证保险、工程担保机构担保等任一形式作为工程质量保证金担保，任何单位、个人不得以任何理由拒绝或限制使用。在工程项目竣工前，已经缴纳履约保证金的，发包人不得同时预留工程 质量保证金。采用银行保函、保证保险、工程担保机构担保等其他保证方式的，发包人不得再预留保证金。工程质量保证金担保的金额：不高于结算价款的3%。</w:t>
            </w:r>
          </w:p>
          <w:p w:rsidR="00933A9B" w:rsidRPr="00BE5FD8" w:rsidRDefault="00933A9B">
            <w:pPr>
              <w:adjustRightInd w:val="0"/>
              <w:snapToGrid w:val="0"/>
              <w:rPr>
                <w:rFonts w:ascii="新宋体" w:eastAsia="新宋体" w:hAnsi="新宋体" w:cs="新宋体"/>
                <w:b/>
                <w:sz w:val="24"/>
              </w:rPr>
            </w:pPr>
          </w:p>
          <w:p w:rsidR="00933A9B" w:rsidRPr="00BE5FD8" w:rsidRDefault="009D0E92">
            <w:pPr>
              <w:adjustRightInd w:val="0"/>
              <w:snapToGrid w:val="0"/>
              <w:rPr>
                <w:rFonts w:ascii="新宋体" w:eastAsia="新宋体" w:hAnsi="新宋体" w:cs="新宋体"/>
                <w:b/>
                <w:sz w:val="24"/>
              </w:rPr>
            </w:pPr>
            <w:r w:rsidRPr="00BE5FD8">
              <w:rPr>
                <w:rFonts w:ascii="新宋体" w:eastAsia="新宋体" w:hAnsi="新宋体" w:cs="新宋体" w:hint="eastAsia"/>
                <w:b/>
                <w:sz w:val="24"/>
              </w:rPr>
              <w:t>农民工工资方面</w:t>
            </w:r>
          </w:p>
          <w:p w:rsidR="00933A9B" w:rsidRPr="00BE5FD8" w:rsidRDefault="009D0E92">
            <w:pPr>
              <w:adjustRightInd w:val="0"/>
              <w:snapToGrid w:val="0"/>
              <w:ind w:firstLineChars="200" w:firstLine="480"/>
              <w:rPr>
                <w:rFonts w:ascii="新宋体" w:eastAsia="新宋体" w:hAnsi="新宋体" w:cs="新宋体"/>
                <w:sz w:val="24"/>
              </w:rPr>
            </w:pPr>
            <w:r w:rsidRPr="00BE5FD8">
              <w:rPr>
                <w:rFonts w:ascii="新宋体" w:eastAsia="新宋体" w:hAnsi="新宋体" w:cs="新宋体" w:hint="eastAsia"/>
                <w:sz w:val="24"/>
              </w:rPr>
              <w:t>1、落实农民工工资保证金制度。合同签订前，中标企业按工程合同总造价1%的比例缴纳农民工工资保证金或提交金融机构担保保函。</w:t>
            </w:r>
          </w:p>
          <w:p w:rsidR="00933A9B" w:rsidRPr="00BE5FD8" w:rsidRDefault="009D0E92">
            <w:pPr>
              <w:adjustRightInd w:val="0"/>
              <w:snapToGrid w:val="0"/>
              <w:ind w:firstLineChars="200" w:firstLine="480"/>
              <w:rPr>
                <w:rFonts w:ascii="新宋体" w:eastAsia="新宋体" w:hAnsi="新宋体" w:cs="新宋体"/>
                <w:sz w:val="24"/>
              </w:rPr>
            </w:pPr>
            <w:r w:rsidRPr="00BE5FD8">
              <w:rPr>
                <w:rFonts w:ascii="新宋体" w:eastAsia="新宋体" w:hAnsi="新宋体" w:cs="新宋体" w:hint="eastAsia"/>
                <w:sz w:val="24"/>
              </w:rPr>
              <w:t>2、开工前，中标企业应提交“建筑企业防范处置拖欠农民工工资承诺书”，同时签订“XX项目农民工工资管理目标责任书”。</w:t>
            </w:r>
          </w:p>
          <w:p w:rsidR="00933A9B" w:rsidRPr="00BE5FD8" w:rsidRDefault="009D0E92">
            <w:pPr>
              <w:pStyle w:val="a9"/>
              <w:adjustRightInd w:val="0"/>
              <w:snapToGrid w:val="0"/>
              <w:ind w:firstLineChars="200" w:firstLine="480"/>
              <w:rPr>
                <w:rFonts w:ascii="新宋体" w:eastAsia="新宋体" w:hAnsi="新宋体" w:cs="新宋体"/>
                <w:sz w:val="24"/>
              </w:rPr>
            </w:pPr>
            <w:r w:rsidRPr="00BE5FD8">
              <w:rPr>
                <w:rFonts w:ascii="新宋体" w:eastAsia="新宋体" w:hAnsi="新宋体" w:cs="新宋体" w:hint="eastAsia"/>
                <w:sz w:val="24"/>
              </w:rPr>
              <w:lastRenderedPageBreak/>
              <w:t>3、施工合同额400万以上项目应纳入山东省农民工工资支付监管平台。中标企业要在省监管平台协议银行以施工项目名义开设农民工工资专用账户，中标企业按缴纳比例将工资保证金打入专</w:t>
            </w:r>
            <w:r w:rsidRPr="00BE5FD8">
              <w:rPr>
                <w:rFonts w:ascii="新宋体" w:eastAsia="新宋体" w:hAnsi="新宋体" w:cs="新宋体" w:hint="eastAsia"/>
                <w:kern w:val="2"/>
                <w:sz w:val="24"/>
              </w:rPr>
              <w:t>户，或将银行保函、保证保险等形式的农民工工资保证</w:t>
            </w:r>
            <w:r w:rsidRPr="00BE5FD8">
              <w:rPr>
                <w:rFonts w:ascii="新宋体" w:eastAsia="新宋体" w:hAnsi="新宋体" w:cs="新宋体" w:hint="eastAsia"/>
                <w:sz w:val="24"/>
              </w:rPr>
              <w:t>上传省监管平台。</w:t>
            </w:r>
          </w:p>
          <w:p w:rsidR="00933A9B" w:rsidRPr="00BE5FD8" w:rsidRDefault="009D0E92">
            <w:pPr>
              <w:adjustRightInd w:val="0"/>
              <w:snapToGrid w:val="0"/>
              <w:ind w:firstLineChars="200" w:firstLine="480"/>
              <w:rPr>
                <w:rFonts w:ascii="新宋体" w:eastAsia="新宋体" w:hAnsi="新宋体" w:cs="新宋体"/>
                <w:sz w:val="24"/>
              </w:rPr>
            </w:pPr>
            <w:r w:rsidRPr="00BE5FD8">
              <w:rPr>
                <w:rFonts w:ascii="新宋体" w:eastAsia="新宋体" w:hAnsi="新宋体" w:cs="新宋体" w:hint="eastAsia"/>
                <w:sz w:val="24"/>
              </w:rPr>
              <w:t>4、严格执行其他有关农民工工资工作的要求。</w:t>
            </w:r>
          </w:p>
          <w:p w:rsidR="00933A9B" w:rsidRPr="00BE5FD8" w:rsidRDefault="00933A9B">
            <w:pPr>
              <w:pStyle w:val="a0"/>
              <w:adjustRightInd w:val="0"/>
              <w:snapToGrid w:val="0"/>
              <w:ind w:firstLine="240"/>
              <w:rPr>
                <w:rFonts w:ascii="新宋体" w:eastAsia="新宋体" w:hAnsi="新宋体" w:cs="新宋体"/>
                <w:sz w:val="24"/>
              </w:rPr>
            </w:pPr>
          </w:p>
          <w:p w:rsidR="00933A9B" w:rsidRPr="00BE5FD8" w:rsidRDefault="009D0E92">
            <w:pPr>
              <w:adjustRightInd w:val="0"/>
              <w:snapToGrid w:val="0"/>
              <w:rPr>
                <w:rFonts w:ascii="新宋体" w:eastAsia="新宋体" w:hAnsi="新宋体" w:cs="新宋体"/>
                <w:b/>
                <w:sz w:val="24"/>
              </w:rPr>
            </w:pPr>
            <w:r w:rsidRPr="00BE5FD8">
              <w:rPr>
                <w:rFonts w:ascii="新宋体" w:eastAsia="新宋体" w:hAnsi="新宋体" w:cs="新宋体" w:hint="eastAsia"/>
                <w:b/>
                <w:sz w:val="24"/>
              </w:rPr>
              <w:t>扬尘污染治理方面：</w:t>
            </w:r>
          </w:p>
          <w:p w:rsidR="00933A9B" w:rsidRPr="00BE5FD8" w:rsidRDefault="009D0E92">
            <w:pPr>
              <w:adjustRightInd w:val="0"/>
              <w:snapToGrid w:val="0"/>
              <w:ind w:firstLineChars="200" w:firstLine="480"/>
              <w:rPr>
                <w:rFonts w:asciiTheme="minorEastAsia" w:eastAsiaTheme="minorEastAsia" w:hAnsiTheme="minorEastAsia" w:cstheme="minorEastAsia"/>
                <w:sz w:val="24"/>
              </w:rPr>
            </w:pPr>
            <w:r w:rsidRPr="00BE5FD8">
              <w:rPr>
                <w:rFonts w:ascii="新宋体" w:eastAsia="新宋体" w:hAnsi="新宋体" w:cs="新宋体" w:hint="eastAsia"/>
                <w:sz w:val="24"/>
              </w:rPr>
              <w:t>中标单位应严格执行《济宁市水利工程建设项目扬尘污染防治技术导则（试行本）》，切实加强施工现场扬尘污染防治，自觉接受各级主管部门的监督检查。</w:t>
            </w:r>
          </w:p>
        </w:tc>
      </w:tr>
      <w:tr w:rsidR="00933A9B" w:rsidRPr="00BE5FD8">
        <w:trPr>
          <w:trHeight w:val="690"/>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lastRenderedPageBreak/>
              <w:t>10.1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付款方式</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ind w:firstLineChars="200" w:firstLine="480"/>
              <w:rPr>
                <w:rFonts w:asciiTheme="minorEastAsia" w:eastAsiaTheme="minorEastAsia" w:hAnsiTheme="minorEastAsia" w:cstheme="minorEastAsia"/>
                <w:b/>
                <w:sz w:val="24"/>
              </w:rPr>
            </w:pPr>
            <w:r w:rsidRPr="00BE5FD8">
              <w:rPr>
                <w:rFonts w:asciiTheme="minorEastAsia" w:eastAsiaTheme="minorEastAsia" w:hAnsiTheme="minorEastAsia" w:cstheme="minorEastAsia" w:hint="eastAsia"/>
                <w:sz w:val="24"/>
              </w:rPr>
              <w:t xml:space="preserve">    </w:t>
            </w:r>
            <w:r w:rsidRPr="00BE5FD8">
              <w:rPr>
                <w:rFonts w:asciiTheme="minorEastAsia" w:eastAsiaTheme="minorEastAsia" w:hAnsiTheme="minorEastAsia" w:cstheme="minorEastAsia" w:hint="eastAsia"/>
                <w:b/>
                <w:sz w:val="24"/>
              </w:rPr>
              <w:t>具体支付方式按双方签订合同执行。</w:t>
            </w:r>
          </w:p>
        </w:tc>
      </w:tr>
      <w:tr w:rsidR="00933A9B" w:rsidRPr="00BE5FD8">
        <w:trPr>
          <w:trHeight w:val="1200"/>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10.2</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投标函</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投标单位应按照第八章“投标文件格式”中“投标函”格式，完整填写投标报价、措施项目费、工期、质量等内容。</w:t>
            </w:r>
          </w:p>
          <w:p w:rsidR="00933A9B" w:rsidRPr="00BE5FD8" w:rsidRDefault="009D0E92">
            <w:pPr>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如因填写内容不完整，导致评标委员会认为无法评审的，后果自负。</w:t>
            </w:r>
          </w:p>
        </w:tc>
      </w:tr>
      <w:tr w:rsidR="00933A9B" w:rsidRPr="00BE5FD8">
        <w:trPr>
          <w:trHeight w:val="1002"/>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10.3</w:t>
            </w:r>
          </w:p>
        </w:tc>
        <w:tc>
          <w:tcPr>
            <w:tcW w:w="8913" w:type="dxa"/>
            <w:gridSpan w:val="2"/>
            <w:tcBorders>
              <w:top w:val="single" w:sz="4" w:space="0" w:color="auto"/>
              <w:left w:val="single" w:sz="4" w:space="0" w:color="auto"/>
              <w:bottom w:val="single" w:sz="4" w:space="0" w:color="auto"/>
              <w:right w:val="single" w:sz="4" w:space="0" w:color="auto"/>
            </w:tcBorders>
            <w:vAlign w:val="center"/>
          </w:tcPr>
          <w:p w:rsidR="00933A9B" w:rsidRPr="00BE5FD8" w:rsidRDefault="009D0E92">
            <w:pPr>
              <w:ind w:firstLineChars="200" w:firstLine="480"/>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在任何评标环节中，需评标委员会就某项定性的评审结论做出表决的，由评标委员会全体成员按照少数服从多数的原则，以记名投票方式表决。</w:t>
            </w:r>
          </w:p>
        </w:tc>
      </w:tr>
      <w:tr w:rsidR="00933A9B" w:rsidRPr="00BE5FD8">
        <w:trPr>
          <w:trHeight w:val="315"/>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10.4</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清标</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ind w:firstLineChars="200" w:firstLine="480"/>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1、各投标人在递交投标文件前，请使用标书编制软件中的符合性、错误性检查功能，对照招标人发布的工程量清单检查投标文件中已标价工程量清单的准确性、符合性。</w:t>
            </w:r>
          </w:p>
          <w:p w:rsidR="00933A9B" w:rsidRPr="00BE5FD8" w:rsidRDefault="009D0E92">
            <w:pPr>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2、投标文件递交后如在清标过程中发现算术性计算错误、错漏项等不符合初步评审要求的，评标委员会将否决其投标。</w:t>
            </w:r>
          </w:p>
          <w:p w:rsidR="00933A9B" w:rsidRPr="00BE5FD8" w:rsidRDefault="009D0E92">
            <w:pPr>
              <w:ind w:firstLineChars="200" w:firstLine="480"/>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w:t>
            </w:r>
            <w:r w:rsidRPr="00BE5FD8">
              <w:rPr>
                <w:rFonts w:asciiTheme="minorEastAsia" w:eastAsiaTheme="minorEastAsia" w:hAnsiTheme="minorEastAsia" w:cstheme="minorEastAsia" w:hint="eastAsia"/>
                <w:kern w:val="0"/>
                <w:sz w:val="24"/>
              </w:rPr>
              <w:t>、</w:t>
            </w:r>
            <w:r w:rsidRPr="00BE5FD8">
              <w:rPr>
                <w:rFonts w:asciiTheme="minorEastAsia" w:eastAsiaTheme="minorEastAsia" w:hAnsiTheme="minorEastAsia" w:cstheme="minorEastAsia" w:hint="eastAsia"/>
                <w:sz w:val="24"/>
              </w:rPr>
              <w:t>网络操作咨询电话（电子信息部）：4001012166转6。</w:t>
            </w:r>
          </w:p>
        </w:tc>
      </w:tr>
      <w:tr w:rsidR="00933A9B" w:rsidRPr="00BE5FD8">
        <w:trPr>
          <w:trHeight w:val="773"/>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10.5</w:t>
            </w:r>
          </w:p>
        </w:tc>
        <w:tc>
          <w:tcPr>
            <w:tcW w:w="8913" w:type="dxa"/>
            <w:gridSpan w:val="2"/>
            <w:tcBorders>
              <w:top w:val="single" w:sz="4" w:space="0" w:color="auto"/>
              <w:left w:val="single" w:sz="4" w:space="0" w:color="auto"/>
              <w:bottom w:val="single" w:sz="4" w:space="0" w:color="auto"/>
              <w:right w:val="single" w:sz="4" w:space="0" w:color="auto"/>
            </w:tcBorders>
            <w:vAlign w:val="center"/>
          </w:tcPr>
          <w:p w:rsidR="00933A9B" w:rsidRPr="00BE5FD8" w:rsidRDefault="009D0E92">
            <w:pPr>
              <w:ind w:firstLineChars="200" w:firstLine="480"/>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投标人认为招标文件中有限制、排斥投标人情形的，应当在投标截止时间10日前向招标人书面提出，未在规定时间内提出异议的，视为对招标文件无异议。</w:t>
            </w:r>
          </w:p>
        </w:tc>
      </w:tr>
      <w:tr w:rsidR="00933A9B" w:rsidRPr="00BE5FD8">
        <w:trPr>
          <w:trHeight w:val="315"/>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10.6</w:t>
            </w:r>
          </w:p>
        </w:tc>
        <w:tc>
          <w:tcPr>
            <w:tcW w:w="8913" w:type="dxa"/>
            <w:gridSpan w:val="2"/>
            <w:tcBorders>
              <w:top w:val="single" w:sz="4" w:space="0" w:color="auto"/>
              <w:left w:val="single" w:sz="4" w:space="0" w:color="auto"/>
              <w:bottom w:val="single" w:sz="4" w:space="0" w:color="auto"/>
              <w:right w:val="single" w:sz="4" w:space="0" w:color="auto"/>
            </w:tcBorders>
            <w:vAlign w:val="center"/>
          </w:tcPr>
          <w:p w:rsidR="00933A9B" w:rsidRPr="00BE5FD8" w:rsidRDefault="009D0E92">
            <w:pPr>
              <w:ind w:firstLineChars="200" w:firstLine="480"/>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以暂估价形式包括在本项目内的工程、货物、服务属于依法必须进行招标的项目范围且达到国家规定规模标准的，应当依法进行招标。</w:t>
            </w:r>
          </w:p>
        </w:tc>
      </w:tr>
      <w:tr w:rsidR="00933A9B" w:rsidRPr="00BE5FD8">
        <w:trPr>
          <w:trHeight w:val="495"/>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bCs/>
                <w:sz w:val="24"/>
              </w:rPr>
            </w:pPr>
            <w:r w:rsidRPr="00BE5FD8">
              <w:rPr>
                <w:rFonts w:asciiTheme="minorEastAsia" w:eastAsiaTheme="minorEastAsia" w:hAnsiTheme="minorEastAsia" w:cstheme="minorEastAsia" w:hint="eastAsia"/>
                <w:bCs/>
                <w:sz w:val="24"/>
              </w:rPr>
              <w:t>10.7</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是否需要携带样品</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否</w:t>
            </w:r>
          </w:p>
        </w:tc>
      </w:tr>
      <w:tr w:rsidR="00933A9B" w:rsidRPr="00BE5FD8">
        <w:trPr>
          <w:trHeight w:val="2104"/>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bCs/>
                <w:sz w:val="24"/>
              </w:rPr>
            </w:pPr>
            <w:r w:rsidRPr="00BE5FD8">
              <w:rPr>
                <w:rFonts w:asciiTheme="minorEastAsia" w:eastAsiaTheme="minorEastAsia" w:hAnsiTheme="minorEastAsia" w:cstheme="minorEastAsia" w:hint="eastAsia"/>
                <w:bCs/>
                <w:sz w:val="24"/>
              </w:rPr>
              <w:t>10.8</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重要说明</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pStyle w:val="a9"/>
              <w:rPr>
                <w:rFonts w:asciiTheme="minorEastAsia" w:eastAsiaTheme="minorEastAsia" w:hAnsiTheme="minorEastAsia" w:cstheme="minorEastAsia"/>
                <w:b/>
                <w:bCs/>
                <w:kern w:val="2"/>
                <w:sz w:val="24"/>
              </w:rPr>
            </w:pPr>
            <w:r w:rsidRPr="00BE5FD8">
              <w:rPr>
                <w:rFonts w:asciiTheme="minorEastAsia" w:eastAsiaTheme="minorEastAsia" w:hAnsiTheme="minorEastAsia" w:cstheme="minorEastAsia" w:hint="eastAsia"/>
                <w:b/>
                <w:bCs/>
                <w:kern w:val="2"/>
                <w:sz w:val="24"/>
              </w:rPr>
              <w:t>1、本项目施工过程中的扬尘治理、临时设施围挡已包含在安全文明施工费中，不单独计取。</w:t>
            </w:r>
          </w:p>
          <w:p w:rsidR="00933A9B" w:rsidRPr="00BE5FD8" w:rsidRDefault="009D0E92">
            <w:pPr>
              <w:pStyle w:val="a9"/>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b/>
                <w:bCs/>
                <w:kern w:val="2"/>
                <w:sz w:val="24"/>
              </w:rPr>
              <w:t>2、中标结果公示期满无异议、中标通知书发出之前，中标人应提供为本项目管理班子成员（包括：项目负责人，技术负责人，安全员等）缴纳的近6个月的社会养老保险证明材料；若未按要求提供，视为放弃中标资格。</w:t>
            </w:r>
          </w:p>
        </w:tc>
      </w:tr>
      <w:tr w:rsidR="00933A9B" w:rsidRPr="00BE5FD8">
        <w:trPr>
          <w:trHeight w:val="2723"/>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ind w:firstLineChars="50" w:firstLine="120"/>
              <w:rPr>
                <w:rFonts w:asciiTheme="minorEastAsia" w:eastAsiaTheme="minorEastAsia" w:hAnsiTheme="minorEastAsia" w:cstheme="minorEastAsia"/>
                <w:bCs/>
                <w:sz w:val="24"/>
              </w:rPr>
            </w:pPr>
            <w:r w:rsidRPr="00BE5FD8">
              <w:rPr>
                <w:rFonts w:asciiTheme="minorEastAsia" w:eastAsiaTheme="minorEastAsia" w:hAnsiTheme="minorEastAsia" w:cstheme="minorEastAsia" w:hint="eastAsia"/>
                <w:bCs/>
                <w:sz w:val="24"/>
              </w:rPr>
              <w:lastRenderedPageBreak/>
              <w:t>10.9</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392" w:lineRule="exact"/>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解释权</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pStyle w:val="a9"/>
              <w:ind w:firstLineChars="200" w:firstLine="480"/>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933A9B" w:rsidRPr="00BE5FD8">
        <w:trPr>
          <w:trHeight w:val="2723"/>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ind w:firstLineChars="50" w:firstLine="120"/>
              <w:rPr>
                <w:rFonts w:asciiTheme="minorEastAsia" w:eastAsiaTheme="minorEastAsia" w:hAnsiTheme="minorEastAsia" w:cstheme="minorEastAsia"/>
                <w:bCs/>
                <w:sz w:val="24"/>
              </w:rPr>
            </w:pPr>
            <w:r w:rsidRPr="00BE5FD8">
              <w:rPr>
                <w:rFonts w:asciiTheme="minorEastAsia" w:eastAsiaTheme="minorEastAsia" w:hAnsiTheme="minorEastAsia" w:cstheme="minorEastAsia" w:hint="eastAsia"/>
                <w:bCs/>
                <w:sz w:val="24"/>
              </w:rPr>
              <w:t>10.10</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spacing w:line="392" w:lineRule="exact"/>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中小企业优惠政策</w:t>
            </w:r>
          </w:p>
          <w:p w:rsidR="00933A9B" w:rsidRPr="00BE5FD8" w:rsidRDefault="009D0E92">
            <w:pPr>
              <w:pStyle w:val="a9"/>
              <w:adjustRightInd w:val="0"/>
              <w:snapToGrid w:val="0"/>
              <w:spacing w:line="400" w:lineRule="exact"/>
              <w:rPr>
                <w:rFonts w:ascii="新宋体" w:eastAsia="新宋体" w:hAnsi="新宋体" w:cs="新宋体"/>
                <w:sz w:val="24"/>
              </w:rPr>
            </w:pPr>
            <w:r w:rsidRPr="00BE5FD8">
              <w:rPr>
                <w:rFonts w:hint="eastAsia"/>
              </w:rPr>
              <w:t>（适用于政府投资建设的水务工程</w:t>
            </w:r>
          </w:p>
          <w:p w:rsidR="00933A9B" w:rsidRPr="00BE5FD8" w:rsidRDefault="009D0E92">
            <w:pPr>
              <w:pStyle w:val="a0"/>
              <w:ind w:firstLine="210"/>
            </w:pPr>
            <w:r w:rsidRPr="00BE5FD8">
              <w:rPr>
                <w:rFonts w:hint="eastAsia"/>
              </w:rPr>
              <w:t>）</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pStyle w:val="a9"/>
              <w:adjustRightInd w:val="0"/>
              <w:snapToGrid w:val="0"/>
              <w:spacing w:line="400" w:lineRule="exact"/>
              <w:rPr>
                <w:rFonts w:ascii="新宋体" w:eastAsia="新宋体" w:hAnsi="新宋体" w:cs="新宋体"/>
                <w:sz w:val="24"/>
              </w:rPr>
            </w:pPr>
            <w:r w:rsidRPr="00BE5FD8">
              <w:rPr>
                <w:rFonts w:ascii="新宋体" w:eastAsia="新宋体" w:hAnsi="新宋体" w:cs="新宋体" w:hint="eastAsia"/>
                <w:sz w:val="24"/>
              </w:rPr>
              <w:t>各投标人报价按以下标准进行价格扣除后进行评审&lt;1&gt;根据财政部、工业和信息化部《政府采购促进中小企业发展管理办法》（财库〔2020〕46号）文件规定，在进场的适用招投标法的政府采购水务工程建设项目（含与工程相关的货物、服务），采用综合评估但未采用低价优先法计算价格分的，小微企业参与评标时，应当在采用原报价进行评分的基础上增加其价格得分的</w:t>
            </w:r>
            <w:r w:rsidRPr="00BE5FD8">
              <w:rPr>
                <w:rFonts w:ascii="新宋体" w:eastAsia="新宋体" w:hAnsi="新宋体" w:cs="新宋体" w:hint="eastAsia"/>
                <w:sz w:val="24"/>
                <w:u w:val="single"/>
              </w:rPr>
              <w:t xml:space="preserve">     </w:t>
            </w:r>
            <w:r w:rsidRPr="00BE5FD8">
              <w:rPr>
                <w:rFonts w:ascii="新宋体" w:eastAsia="新宋体" w:hAnsi="新宋体" w:cs="新宋体" w:hint="eastAsia"/>
                <w:sz w:val="24"/>
              </w:rPr>
              <w:t>%（3%-5%）作为其价格分；接受联合体投标的，大中型企业与小微企业组成联合体，且小微企业的合同份额占到合同总金额30%以上的，评分时应当在采用原报价进行评分的基础上增加其价格得分的</w:t>
            </w:r>
            <w:r w:rsidRPr="00BE5FD8">
              <w:rPr>
                <w:rFonts w:ascii="新宋体" w:eastAsia="新宋体" w:hAnsi="新宋体" w:cs="新宋体" w:hint="eastAsia"/>
                <w:sz w:val="24"/>
                <w:u w:val="single"/>
              </w:rPr>
              <w:t xml:space="preserve">    %</w:t>
            </w:r>
            <w:r w:rsidRPr="00BE5FD8">
              <w:rPr>
                <w:rFonts w:ascii="新宋体" w:eastAsia="新宋体" w:hAnsi="新宋体" w:cs="新宋体" w:hint="eastAsia"/>
                <w:sz w:val="24"/>
              </w:rPr>
              <w:t>（1%-2%）作为其价格分。</w:t>
            </w:r>
          </w:p>
          <w:p w:rsidR="00933A9B" w:rsidRPr="00BE5FD8" w:rsidRDefault="009D0E92">
            <w:pPr>
              <w:pStyle w:val="a9"/>
              <w:adjustRightInd w:val="0"/>
              <w:snapToGrid w:val="0"/>
              <w:spacing w:line="400" w:lineRule="exact"/>
              <w:rPr>
                <w:rFonts w:ascii="新宋体" w:eastAsia="新宋体" w:hAnsi="新宋体" w:cs="新宋体"/>
                <w:sz w:val="24"/>
              </w:rPr>
            </w:pPr>
            <w:r w:rsidRPr="00BE5FD8">
              <w:rPr>
                <w:rFonts w:ascii="新宋体" w:eastAsia="新宋体" w:hAnsi="新宋体" w:cs="新宋体" w:hint="eastAsia"/>
                <w:sz w:val="24"/>
              </w:rPr>
              <w:t>注：投标人如属于小、微企业，须提供《中小企业声明函》原件扫描件；</w:t>
            </w:r>
          </w:p>
          <w:p w:rsidR="00933A9B" w:rsidRPr="00BE5FD8" w:rsidRDefault="009D0E92">
            <w:pPr>
              <w:pStyle w:val="a9"/>
              <w:adjustRightInd w:val="0"/>
              <w:snapToGrid w:val="0"/>
              <w:spacing w:line="400" w:lineRule="exact"/>
              <w:rPr>
                <w:rFonts w:asciiTheme="minorEastAsia" w:eastAsiaTheme="minorEastAsia" w:hAnsiTheme="minorEastAsia" w:cstheme="minorEastAsia"/>
                <w:kern w:val="2"/>
                <w:sz w:val="24"/>
              </w:rPr>
            </w:pPr>
            <w:r w:rsidRPr="00BE5FD8">
              <w:rPr>
                <w:rFonts w:ascii="新宋体" w:eastAsia="新宋体" w:hAnsi="新宋体" w:cs="新宋体" w:hint="eastAsia"/>
                <w:sz w:val="24"/>
              </w:rPr>
              <w:t>如符合加分条件的小微企业参与组成的联合体投标，需提供明确合同份额的联合体协议原件扫描件；</w:t>
            </w:r>
            <w:hyperlink r:id="rId10" w:history="1">
              <w:r w:rsidRPr="00BE5FD8">
                <w:rPr>
                  <w:rStyle w:val="af8"/>
                  <w:rFonts w:ascii="新宋体" w:eastAsia="新宋体" w:hAnsi="新宋体" w:cs="新宋体" w:hint="eastAsia"/>
                  <w:color w:val="auto"/>
                  <w:sz w:val="24"/>
                </w:rPr>
                <w:t>并通过企业信息库设置至建设工程招标投标电子运行管理系统的“投标企业及人员证件业绩扫描件设置模块”，</w:t>
              </w:r>
            </w:hyperlink>
            <w:r w:rsidRPr="00BE5FD8">
              <w:rPr>
                <w:rFonts w:ascii="新宋体" w:eastAsia="新宋体" w:hAnsi="新宋体" w:cs="新宋体" w:hint="eastAsia"/>
                <w:sz w:val="24"/>
              </w:rPr>
              <w:t>评标委员会通过该模块验证相关电子扫描件并在中标公示时对外公布。</w:t>
            </w:r>
          </w:p>
        </w:tc>
      </w:tr>
      <w:tr w:rsidR="00933A9B" w:rsidRPr="00BE5FD8">
        <w:trPr>
          <w:trHeight w:val="2723"/>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ind w:firstLineChars="50" w:firstLine="120"/>
              <w:rPr>
                <w:rFonts w:asciiTheme="minorEastAsia" w:eastAsiaTheme="minorEastAsia" w:hAnsiTheme="minorEastAsia" w:cstheme="minorEastAsia"/>
                <w:bCs/>
                <w:sz w:val="24"/>
              </w:rPr>
            </w:pPr>
            <w:r w:rsidRPr="00BE5FD8">
              <w:rPr>
                <w:rFonts w:asciiTheme="minorEastAsia" w:eastAsiaTheme="minorEastAsia" w:hAnsiTheme="minorEastAsia" w:cstheme="minorEastAsia" w:hint="eastAsia"/>
                <w:bCs/>
                <w:sz w:val="24"/>
              </w:rPr>
              <w:t>10.11</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宋体" w:hAnsi="宋体" w:cs="宋体" w:hint="eastAsia"/>
                <w:sz w:val="24"/>
              </w:rPr>
              <w:t>异议</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rPr>
                <w:rFonts w:ascii="宋体" w:hAnsi="宋体" w:cs="宋体"/>
                <w:sz w:val="24"/>
              </w:rPr>
            </w:pPr>
            <w:r w:rsidRPr="00BE5FD8">
              <w:rPr>
                <w:rFonts w:ascii="宋体" w:hAnsi="宋体" w:cs="宋体" w:hint="eastAsia"/>
                <w:sz w:val="24"/>
              </w:rPr>
              <w:t>1、投标人对招标文件有异议的，应当在投标截止时间10日前通过济宁市公共资源交易系统提出。招标人应当自收到异议之日起3日内通过交易系统作出答复。</w:t>
            </w:r>
          </w:p>
          <w:p w:rsidR="00933A9B" w:rsidRPr="00BE5FD8" w:rsidRDefault="009D0E92">
            <w:pPr>
              <w:rPr>
                <w:rFonts w:ascii="宋体" w:hAnsi="宋体" w:cs="宋体"/>
                <w:sz w:val="24"/>
              </w:rPr>
            </w:pPr>
            <w:r w:rsidRPr="00BE5FD8">
              <w:rPr>
                <w:rFonts w:ascii="宋体" w:hAnsi="宋体" w:cs="宋体" w:hint="eastAsia"/>
                <w:sz w:val="24"/>
              </w:rPr>
              <w:t>2、投标人对开标有异议的，应当在开标过程中通过济宁市公共资源交易系统“建设工程不见面开标室”提出，招标人应当在开标过程中通过交易系统“建设工程不见面开标室”作出答复。</w:t>
            </w:r>
          </w:p>
          <w:p w:rsidR="00933A9B" w:rsidRPr="00BE5FD8" w:rsidRDefault="009D0E92">
            <w:pPr>
              <w:rPr>
                <w:rFonts w:ascii="宋体" w:hAnsi="宋体" w:cs="宋体"/>
                <w:sz w:val="24"/>
              </w:rPr>
            </w:pPr>
            <w:r w:rsidRPr="00BE5FD8">
              <w:rPr>
                <w:rFonts w:ascii="宋体" w:hAnsi="宋体" w:cs="宋体" w:hint="eastAsia"/>
                <w:sz w:val="24"/>
              </w:rPr>
              <w:t>3、投标人对评标结果有异议的，应当在中标候选人公示期间通过济宁市公共资源交易系统提出。招标人应当自收到异议之日起3日内通过交易系统作出答复。</w:t>
            </w:r>
          </w:p>
          <w:p w:rsidR="00933A9B" w:rsidRPr="00BE5FD8" w:rsidRDefault="009D0E92">
            <w:pPr>
              <w:rPr>
                <w:rFonts w:ascii="宋体" w:hAnsi="宋体" w:cs="宋体"/>
                <w:sz w:val="24"/>
              </w:rPr>
            </w:pPr>
            <w:r w:rsidRPr="00BE5FD8">
              <w:rPr>
                <w:rFonts w:ascii="宋体" w:hAnsi="宋体" w:cs="宋体" w:hint="eastAsia"/>
                <w:sz w:val="24"/>
              </w:rPr>
              <w:t>4、投标人未在规定时间内通过济宁市公共资源交易系统提出异议的，视为无异议。</w:t>
            </w:r>
          </w:p>
          <w:p w:rsidR="00933A9B" w:rsidRPr="00BE5FD8" w:rsidRDefault="009D0E92">
            <w:pPr>
              <w:rPr>
                <w:rFonts w:asciiTheme="minorEastAsia" w:eastAsiaTheme="minorEastAsia" w:hAnsiTheme="minorEastAsia" w:cstheme="minorEastAsia"/>
                <w:sz w:val="24"/>
              </w:rPr>
            </w:pPr>
            <w:r w:rsidRPr="00BE5FD8">
              <w:rPr>
                <w:rFonts w:ascii="宋体" w:hAnsi="宋体" w:cs="宋体" w:hint="eastAsia"/>
                <w:sz w:val="24"/>
              </w:rPr>
              <w:t>5、联系人：      ,联系电话：          。</w:t>
            </w:r>
          </w:p>
        </w:tc>
      </w:tr>
      <w:tr w:rsidR="00933A9B" w:rsidRPr="00BE5FD8">
        <w:trPr>
          <w:trHeight w:val="315"/>
          <w:jc w:val="center"/>
        </w:trPr>
        <w:tc>
          <w:tcPr>
            <w:tcW w:w="1149"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ind w:firstLineChars="50" w:firstLine="120"/>
              <w:rPr>
                <w:rFonts w:asciiTheme="minorEastAsia" w:eastAsiaTheme="minorEastAsia" w:hAnsiTheme="minorEastAsia" w:cstheme="minorEastAsia"/>
                <w:bCs/>
                <w:sz w:val="24"/>
              </w:rPr>
            </w:pPr>
            <w:r w:rsidRPr="00BE5FD8">
              <w:rPr>
                <w:rFonts w:asciiTheme="minorEastAsia" w:eastAsiaTheme="minorEastAsia" w:hAnsiTheme="minorEastAsia" w:cstheme="minorEastAsia" w:hint="eastAsia"/>
                <w:bCs/>
                <w:sz w:val="24"/>
              </w:rPr>
              <w:t>10.12</w:t>
            </w:r>
          </w:p>
        </w:tc>
        <w:tc>
          <w:tcPr>
            <w:tcW w:w="986"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jc w:val="center"/>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备注</w:t>
            </w:r>
          </w:p>
        </w:tc>
        <w:tc>
          <w:tcPr>
            <w:tcW w:w="7927" w:type="dxa"/>
            <w:tcBorders>
              <w:top w:val="single" w:sz="4" w:space="0" w:color="auto"/>
              <w:left w:val="single" w:sz="4" w:space="0" w:color="auto"/>
              <w:bottom w:val="single" w:sz="4" w:space="0" w:color="auto"/>
              <w:right w:val="single" w:sz="4" w:space="0" w:color="auto"/>
            </w:tcBorders>
            <w:vAlign w:val="center"/>
          </w:tcPr>
          <w:p w:rsidR="00933A9B" w:rsidRPr="00BE5FD8" w:rsidRDefault="009D0E92">
            <w:pPr>
              <w:pStyle w:val="a9"/>
              <w:ind w:firstLineChars="200" w:firstLine="480"/>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因本项目采用远程不见面交易模式，投标人参加不见面开标具体操作详见详见济宁市公共资源交易网《济宁市公共资源电子交易平台不见面开标系统操作手册（投标人、供应商）》，同时，招标人对其他相关事项特别说明如下：</w:t>
            </w:r>
          </w:p>
          <w:p w:rsidR="00933A9B" w:rsidRPr="00BE5FD8" w:rsidRDefault="009D0E92">
            <w:pPr>
              <w:pStyle w:val="a9"/>
              <w:ind w:firstLineChars="200" w:firstLine="480"/>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1、远程开标项目的时间均以济宁市公共资源远程不见面开标系统的时间为准。</w:t>
            </w:r>
          </w:p>
          <w:p w:rsidR="00933A9B" w:rsidRPr="00BE5FD8" w:rsidRDefault="009D0E92">
            <w:pPr>
              <w:pStyle w:val="a9"/>
              <w:ind w:firstLineChars="200" w:firstLine="480"/>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lastRenderedPageBreak/>
              <w:t>2、本项目招投标文件均用专用招投标工具软件编制。投标人投标文件的编制和递交，应依照招标文件的规定进行。如未按招标文件要求编制、递交电子投标文件，将可能导其投标无效，其后果由投标人自负。</w:t>
            </w:r>
          </w:p>
          <w:p w:rsidR="00933A9B" w:rsidRPr="00BE5FD8" w:rsidRDefault="009D0E92">
            <w:pPr>
              <w:pStyle w:val="a9"/>
              <w:ind w:firstLineChars="200" w:firstLine="480"/>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3、投标人通过济宁市公共资源交易平台递交的电子投标文件为评标依据。开标当日，所有投标人不必抵达交易中心，仅需在任意地点登录济宁市不见面开标大厅参加开标会议，并根据需要使用济宁市公共资源远程不见面开标系统进行互动交流、提异议等活动。</w:t>
            </w:r>
          </w:p>
          <w:p w:rsidR="00933A9B" w:rsidRPr="00BE5FD8" w:rsidRDefault="009D0E92">
            <w:pPr>
              <w:pStyle w:val="a9"/>
              <w:ind w:firstLineChars="200" w:firstLine="480"/>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4、提交投标文件的投标人必须在开标时间前1小时内签到，未按规定签到的投标人视为投标无效，将无法参加项目后续开评标程序。</w:t>
            </w:r>
          </w:p>
          <w:p w:rsidR="00933A9B" w:rsidRPr="00BE5FD8" w:rsidRDefault="009D0E92">
            <w:pPr>
              <w:pStyle w:val="a9"/>
              <w:ind w:firstLineChars="200" w:firstLine="480"/>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5、开评标全过程中，各投标人参与远程交互的人员行为及意思表示均视为投标企业及法定代表人的行为及意思表示，投标人不得以不承认交互人员的资格或身份等为借口抵赖推脱。</w:t>
            </w:r>
          </w:p>
          <w:p w:rsidR="00933A9B" w:rsidRPr="00BE5FD8" w:rsidRDefault="009D0E92">
            <w:pPr>
              <w:pStyle w:val="a9"/>
              <w:ind w:firstLineChars="200" w:firstLine="480"/>
              <w:rPr>
                <w:rFonts w:asciiTheme="minorEastAsia" w:eastAsiaTheme="minorEastAsia" w:hAnsiTheme="minorEastAsia" w:cstheme="minorEastAsia"/>
                <w:kern w:val="2"/>
                <w:sz w:val="24"/>
              </w:rPr>
            </w:pPr>
            <w:r w:rsidRPr="00BE5FD8">
              <w:rPr>
                <w:rFonts w:asciiTheme="minorEastAsia" w:eastAsiaTheme="minorEastAsia" w:hAnsiTheme="minorEastAsia" w:cstheme="minorEastAsia" w:hint="eastAsia"/>
                <w:kern w:val="2"/>
                <w:sz w:val="24"/>
              </w:rPr>
              <w:t>6、为顺利实现本项目开评标的远程交互，建议投标人合理配置软硬件设施，具体要求详见详见济宁市公共资源交易网《济宁市公共资源电子交易平台不见面开标系统操作手册（投标人、供应商）》。</w:t>
            </w:r>
          </w:p>
          <w:p w:rsidR="00933A9B" w:rsidRPr="00BE5FD8" w:rsidRDefault="009D0E92">
            <w:pPr>
              <w:pStyle w:val="a9"/>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kern w:val="2"/>
                <w:sz w:val="24"/>
              </w:rPr>
              <w:t>为保证交互效果，建议投标人选择封闭安静的地点参与远程交互。因投标人自身软硬件配备不齐全或发生故障等问题而导致在交互过程中出现不稳定或中断等情况的，由投标人自身承担一切后果。</w:t>
            </w:r>
          </w:p>
        </w:tc>
      </w:tr>
    </w:tbl>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pStyle w:val="a0"/>
        <w:ind w:firstLine="210"/>
      </w:pPr>
    </w:p>
    <w:p w:rsidR="00933A9B" w:rsidRPr="00BE5FD8" w:rsidRDefault="00933A9B">
      <w:pPr>
        <w:rPr>
          <w:rFonts w:asciiTheme="minorEastAsia" w:eastAsiaTheme="minorEastAsia" w:hAnsiTheme="minorEastAsia" w:cstheme="minorEastAsia"/>
        </w:rPr>
      </w:pPr>
    </w:p>
    <w:p w:rsidR="00933A9B" w:rsidRPr="00BE5FD8" w:rsidRDefault="00933A9B">
      <w:pPr>
        <w:rPr>
          <w:rFonts w:asciiTheme="minorEastAsia" w:eastAsiaTheme="minorEastAsia" w:hAnsiTheme="minorEastAsia" w:cstheme="minorEastAsia"/>
        </w:rPr>
      </w:pPr>
    </w:p>
    <w:p w:rsidR="00933A9B" w:rsidRPr="00BE5FD8" w:rsidRDefault="00933A9B">
      <w:pPr>
        <w:jc w:val="center"/>
        <w:rPr>
          <w:sz w:val="36"/>
          <w:szCs w:val="44"/>
        </w:rPr>
      </w:pPr>
      <w:bookmarkStart w:id="11" w:name="_Toc269310918"/>
      <w:bookmarkStart w:id="12" w:name="_Toc417408877"/>
      <w:bookmarkStart w:id="13" w:name="_Toc5970"/>
    </w:p>
    <w:p w:rsidR="00933A9B" w:rsidRPr="00BE5FD8" w:rsidRDefault="00933A9B">
      <w:pPr>
        <w:pStyle w:val="a0"/>
        <w:ind w:firstLine="360"/>
        <w:rPr>
          <w:sz w:val="36"/>
          <w:szCs w:val="44"/>
        </w:rPr>
      </w:pPr>
    </w:p>
    <w:p w:rsidR="00933A9B" w:rsidRPr="00BE5FD8" w:rsidRDefault="00933A9B">
      <w:pPr>
        <w:pStyle w:val="20"/>
        <w:rPr>
          <w:sz w:val="36"/>
          <w:szCs w:val="44"/>
        </w:rPr>
      </w:pPr>
    </w:p>
    <w:p w:rsidR="00933A9B" w:rsidRPr="00BE5FD8" w:rsidRDefault="00933A9B">
      <w:pPr>
        <w:pStyle w:val="z"/>
        <w:rPr>
          <w:sz w:val="36"/>
          <w:szCs w:val="44"/>
        </w:rPr>
      </w:pPr>
    </w:p>
    <w:p w:rsidR="00933A9B" w:rsidRPr="00BE5FD8" w:rsidRDefault="00933A9B">
      <w:pPr>
        <w:pStyle w:val="z"/>
        <w:rPr>
          <w:sz w:val="36"/>
          <w:szCs w:val="44"/>
        </w:rPr>
      </w:pPr>
    </w:p>
    <w:p w:rsidR="00933A9B" w:rsidRPr="00BE5FD8" w:rsidRDefault="00933A9B">
      <w:pPr>
        <w:pStyle w:val="z"/>
        <w:rPr>
          <w:sz w:val="36"/>
          <w:szCs w:val="44"/>
        </w:rPr>
      </w:pPr>
    </w:p>
    <w:p w:rsidR="00933A9B" w:rsidRPr="00BE5FD8" w:rsidRDefault="00933A9B">
      <w:pPr>
        <w:pStyle w:val="z"/>
        <w:rPr>
          <w:sz w:val="36"/>
          <w:szCs w:val="44"/>
        </w:rPr>
      </w:pPr>
    </w:p>
    <w:p w:rsidR="00933A9B" w:rsidRPr="00BE5FD8" w:rsidRDefault="00933A9B">
      <w:pPr>
        <w:pStyle w:val="z"/>
        <w:rPr>
          <w:sz w:val="36"/>
          <w:szCs w:val="44"/>
        </w:rPr>
      </w:pPr>
    </w:p>
    <w:p w:rsidR="00933A9B" w:rsidRPr="00BE5FD8" w:rsidRDefault="00933A9B">
      <w:pPr>
        <w:pStyle w:val="z"/>
        <w:rPr>
          <w:sz w:val="36"/>
          <w:szCs w:val="44"/>
        </w:rPr>
      </w:pPr>
    </w:p>
    <w:p w:rsidR="00933A9B" w:rsidRPr="00BE5FD8" w:rsidRDefault="00933A9B">
      <w:pPr>
        <w:pStyle w:val="z"/>
        <w:rPr>
          <w:sz w:val="36"/>
          <w:szCs w:val="44"/>
        </w:rPr>
      </w:pPr>
    </w:p>
    <w:p w:rsidR="00933A9B" w:rsidRPr="00BE5FD8" w:rsidRDefault="00933A9B">
      <w:pPr>
        <w:rPr>
          <w:sz w:val="36"/>
          <w:szCs w:val="44"/>
        </w:rPr>
      </w:pPr>
    </w:p>
    <w:p w:rsidR="00933A9B" w:rsidRPr="00BE5FD8" w:rsidRDefault="00933A9B">
      <w:pPr>
        <w:jc w:val="center"/>
        <w:rPr>
          <w:sz w:val="36"/>
          <w:szCs w:val="44"/>
        </w:rPr>
      </w:pPr>
    </w:p>
    <w:p w:rsidR="00933A9B" w:rsidRPr="00BE5FD8" w:rsidRDefault="009D0E92">
      <w:pPr>
        <w:jc w:val="center"/>
        <w:rPr>
          <w:sz w:val="36"/>
          <w:szCs w:val="44"/>
        </w:rPr>
      </w:pPr>
      <w:r w:rsidRPr="00BE5FD8">
        <w:rPr>
          <w:rFonts w:hint="eastAsia"/>
          <w:sz w:val="36"/>
          <w:szCs w:val="44"/>
        </w:rPr>
        <w:lastRenderedPageBreak/>
        <w:t>投标人须知</w:t>
      </w:r>
      <w:bookmarkEnd w:id="11"/>
      <w:r w:rsidRPr="00BE5FD8">
        <w:rPr>
          <w:rFonts w:hint="eastAsia"/>
          <w:sz w:val="36"/>
          <w:szCs w:val="44"/>
        </w:rPr>
        <w:t>正文部分</w:t>
      </w:r>
      <w:bookmarkEnd w:id="12"/>
      <w:bookmarkEnd w:id="13"/>
    </w:p>
    <w:p w:rsidR="00933A9B" w:rsidRPr="00BE5FD8" w:rsidRDefault="009D0E92">
      <w:pPr>
        <w:pStyle w:val="2TimesNewRoman5020"/>
        <w:spacing w:before="120" w:after="240" w:line="360" w:lineRule="exact"/>
        <w:rPr>
          <w:rFonts w:asciiTheme="minorEastAsia" w:eastAsiaTheme="minorEastAsia" w:hAnsiTheme="minorEastAsia" w:cstheme="minorEastAsia"/>
          <w:sz w:val="30"/>
          <w:szCs w:val="30"/>
        </w:rPr>
      </w:pPr>
      <w:bookmarkStart w:id="14" w:name="_Toc31965"/>
      <w:bookmarkStart w:id="15" w:name="_Toc417408878"/>
      <w:bookmarkStart w:id="16" w:name="_Toc269310919"/>
      <w:bookmarkStart w:id="17" w:name="_Toc144974498"/>
      <w:bookmarkStart w:id="18" w:name="_Toc152045530"/>
      <w:bookmarkStart w:id="19" w:name="_Toc152042306"/>
      <w:r w:rsidRPr="00BE5FD8">
        <w:rPr>
          <w:rFonts w:asciiTheme="minorEastAsia" w:eastAsiaTheme="minorEastAsia" w:hAnsiTheme="minorEastAsia" w:cstheme="minorEastAsia" w:hint="eastAsia"/>
          <w:sz w:val="30"/>
          <w:szCs w:val="30"/>
        </w:rPr>
        <w:t>1. 总则</w:t>
      </w:r>
      <w:bookmarkEnd w:id="14"/>
      <w:bookmarkEnd w:id="15"/>
      <w:bookmarkEnd w:id="16"/>
    </w:p>
    <w:p w:rsidR="00933A9B" w:rsidRPr="00BE5FD8" w:rsidRDefault="009D0E92">
      <w:pPr>
        <w:pStyle w:val="3"/>
        <w:spacing w:before="120" w:after="160" w:line="360" w:lineRule="exact"/>
        <w:rPr>
          <w:rFonts w:asciiTheme="minorEastAsia" w:eastAsiaTheme="minorEastAsia" w:hAnsiTheme="minorEastAsia" w:cstheme="minorEastAsia"/>
          <w:b w:val="0"/>
          <w:sz w:val="28"/>
          <w:szCs w:val="28"/>
        </w:rPr>
      </w:pPr>
      <w:bookmarkStart w:id="20" w:name="_Toc417408879"/>
      <w:bookmarkStart w:id="21" w:name="_Toc269310920"/>
      <w:r w:rsidRPr="00BE5FD8">
        <w:rPr>
          <w:rFonts w:asciiTheme="minorEastAsia" w:eastAsiaTheme="minorEastAsia" w:hAnsiTheme="minorEastAsia" w:cstheme="minorEastAsia" w:hint="eastAsia"/>
          <w:b w:val="0"/>
          <w:sz w:val="28"/>
          <w:szCs w:val="28"/>
        </w:rPr>
        <w:t>1.1 项目概况</w:t>
      </w:r>
      <w:bookmarkEnd w:id="17"/>
      <w:bookmarkEnd w:id="18"/>
      <w:bookmarkEnd w:id="19"/>
      <w:bookmarkEnd w:id="20"/>
      <w:bookmarkEnd w:id="21"/>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1.1.1根据《中华人民共和国招标投标法》、《中华人民共和国招标投标法实施条例》等有关法律、法规规定，本项目已具备招标条件，现采用公开招标方式对该项目施工进行招标；</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1.1.2本项目招标人：见投标人须知前附表；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1.1.3本项目招标代理机构：见投标人须知前附表；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1.1.4本项目名称、招标编号和标段划分：见投标人须知前附表；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1.1.5本项目工程概况：见投标人须知前附表；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1.1.6本项目建设地点：见投标人须知前附表。</w:t>
      </w:r>
    </w:p>
    <w:p w:rsidR="00933A9B" w:rsidRPr="00BE5FD8" w:rsidRDefault="009D0E92">
      <w:pPr>
        <w:pStyle w:val="3"/>
        <w:spacing w:before="120" w:after="160" w:line="360" w:lineRule="exact"/>
        <w:rPr>
          <w:rFonts w:asciiTheme="minorEastAsia" w:eastAsiaTheme="minorEastAsia" w:hAnsiTheme="minorEastAsia" w:cstheme="minorEastAsia"/>
          <w:b w:val="0"/>
          <w:sz w:val="28"/>
          <w:szCs w:val="28"/>
        </w:rPr>
      </w:pPr>
      <w:bookmarkStart w:id="22" w:name="_Toc269310921"/>
      <w:bookmarkStart w:id="23" w:name="_Toc152045531"/>
      <w:bookmarkStart w:id="24" w:name="_Toc152042307"/>
      <w:bookmarkStart w:id="25" w:name="_Toc144974499"/>
      <w:bookmarkStart w:id="26" w:name="_Toc417408880"/>
      <w:r w:rsidRPr="00BE5FD8">
        <w:rPr>
          <w:rFonts w:asciiTheme="minorEastAsia" w:eastAsiaTheme="minorEastAsia" w:hAnsiTheme="minorEastAsia" w:cstheme="minorEastAsia" w:hint="eastAsia"/>
          <w:b w:val="0"/>
          <w:sz w:val="28"/>
          <w:szCs w:val="28"/>
        </w:rPr>
        <w:t>1.2 资金来源、招标方式</w:t>
      </w:r>
      <w:bookmarkEnd w:id="22"/>
      <w:bookmarkEnd w:id="23"/>
      <w:bookmarkEnd w:id="24"/>
      <w:bookmarkEnd w:id="25"/>
      <w:r w:rsidRPr="00BE5FD8">
        <w:rPr>
          <w:rFonts w:asciiTheme="minorEastAsia" w:eastAsiaTheme="minorEastAsia" w:hAnsiTheme="minorEastAsia" w:cstheme="minorEastAsia" w:hint="eastAsia"/>
          <w:b w:val="0"/>
          <w:sz w:val="28"/>
          <w:szCs w:val="28"/>
        </w:rPr>
        <w:t>、招标控制价</w:t>
      </w:r>
      <w:bookmarkEnd w:id="26"/>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1.2.1本项目资金来源见投标人须知前附表；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1.2.2本项目招标方式见投标人须知前附表；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1.2.3本项目招标控制价见投标人须知前附表。</w:t>
      </w:r>
    </w:p>
    <w:p w:rsidR="00933A9B" w:rsidRPr="00BE5FD8" w:rsidRDefault="009D0E92">
      <w:pPr>
        <w:pStyle w:val="3"/>
        <w:spacing w:before="120" w:after="160" w:line="360" w:lineRule="exact"/>
        <w:rPr>
          <w:rFonts w:asciiTheme="minorEastAsia" w:eastAsiaTheme="minorEastAsia" w:hAnsiTheme="minorEastAsia" w:cstheme="minorEastAsia"/>
          <w:b w:val="0"/>
          <w:sz w:val="28"/>
          <w:szCs w:val="28"/>
        </w:rPr>
      </w:pPr>
      <w:bookmarkStart w:id="27" w:name="_Toc269310922"/>
      <w:bookmarkStart w:id="28" w:name="_Toc152042308"/>
      <w:bookmarkStart w:id="29" w:name="_Toc144974500"/>
      <w:bookmarkStart w:id="30" w:name="_Toc417408881"/>
      <w:bookmarkStart w:id="31" w:name="_Toc152045532"/>
      <w:r w:rsidRPr="00BE5FD8">
        <w:rPr>
          <w:rFonts w:asciiTheme="minorEastAsia" w:eastAsiaTheme="minorEastAsia" w:hAnsiTheme="minorEastAsia" w:cstheme="minorEastAsia" w:hint="eastAsia"/>
          <w:b w:val="0"/>
          <w:sz w:val="28"/>
          <w:szCs w:val="28"/>
        </w:rPr>
        <w:t>1.3 招标范围、工期、质量和安全要求</w:t>
      </w:r>
      <w:bookmarkEnd w:id="27"/>
      <w:bookmarkEnd w:id="28"/>
      <w:bookmarkEnd w:id="29"/>
      <w:bookmarkEnd w:id="30"/>
      <w:bookmarkEnd w:id="31"/>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1.3.1本项目招标范围见投标人须知前附表；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1.3.2本项目计划工期见投标人须知前附表；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1.3.3本项目质量要求见投标人须知前附表；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1.3.4本项目安全要求见投标人须知前附表。</w:t>
      </w:r>
    </w:p>
    <w:p w:rsidR="00933A9B" w:rsidRPr="00BE5FD8" w:rsidRDefault="009D0E92">
      <w:pPr>
        <w:pStyle w:val="3"/>
        <w:spacing w:before="120" w:after="160" w:line="360" w:lineRule="exact"/>
        <w:rPr>
          <w:rFonts w:asciiTheme="minorEastAsia" w:eastAsiaTheme="minorEastAsia" w:hAnsiTheme="minorEastAsia" w:cstheme="minorEastAsia"/>
          <w:b w:val="0"/>
          <w:sz w:val="28"/>
          <w:szCs w:val="28"/>
        </w:rPr>
      </w:pPr>
      <w:bookmarkStart w:id="32" w:name="_Toc269310923"/>
      <w:bookmarkStart w:id="33" w:name="_Toc417408882"/>
      <w:r w:rsidRPr="00BE5FD8">
        <w:rPr>
          <w:rFonts w:asciiTheme="minorEastAsia" w:eastAsiaTheme="minorEastAsia" w:hAnsiTheme="minorEastAsia" w:cstheme="minorEastAsia" w:hint="eastAsia"/>
          <w:b w:val="0"/>
          <w:sz w:val="28"/>
          <w:szCs w:val="28"/>
        </w:rPr>
        <w:t>1.4投标人资格要求</w:t>
      </w:r>
      <w:bookmarkEnd w:id="32"/>
      <w:bookmarkEnd w:id="33"/>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1.4.1投标人应具备承担本工程施工的资质条件、能力和信誉。见投标人须知前附表。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1.4.2投标人须知前附表规定接受联合体投标的，除应符合本章第1.4.1项和投标人须知前附表的要求外，还应遵守以下规定：</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（1）联合体各方应按招标文件提供的格式签订联合体协议书，明确联合体牵头人和各方权利义务；</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（2）由同一专业的单位组成的联合体，按照资质等级较低的单位确定资质等级；</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（3）联合体各方不得再以自己名义单独或参加其他联合体在同一标段中投标。</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1.4.3投标人不得存在下列情形之一。否则，评标委员会将否决其投标：</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1.4.3.1为招标人不具有独立法人资格的附属机构（单位）；</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1.4.3.2为本项目前期提供设计或咨询服务的，但设计施工总承包的除外；</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1.4.3.3为本项目的监理人；</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1.4.3.4为本项目的代建人；</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1.4.3.5为本项目提供招标代理服务的；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lastRenderedPageBreak/>
        <w:t>1.4.3.6与本项目的监理人或代建人或招标代理机构为同一法定代表人的；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1.4.3.7与本项目的监理人或代建人或招标代理机构相互控股或参股的；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1.4.3.8与本项目的监理人或代建人或招标代理机构相互任职或工作的；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1.4.3.9 被责令停业的；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1.4.3.10 被暂停或取消投标资格的；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1.4.3.11 财产被接管或冻结的；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1.4.3.12 在最近三年内有骗取中标或严重违约或重大工程质量问题的。</w:t>
      </w:r>
      <w:bookmarkStart w:id="34" w:name="_Toc417408883"/>
      <w:bookmarkStart w:id="35" w:name="_Toc152042311"/>
      <w:bookmarkStart w:id="36" w:name="_Toc269310924"/>
      <w:bookmarkStart w:id="37" w:name="_Toc152045535"/>
      <w:bookmarkStart w:id="38" w:name="_Toc144974503"/>
    </w:p>
    <w:p w:rsidR="00933A9B" w:rsidRPr="00BE5FD8" w:rsidRDefault="009D0E92">
      <w:pPr>
        <w:pStyle w:val="3"/>
        <w:spacing w:before="120" w:after="160" w:line="360" w:lineRule="exact"/>
        <w:rPr>
          <w:rFonts w:asciiTheme="minorEastAsia" w:eastAsiaTheme="minorEastAsia" w:hAnsiTheme="minorEastAsia" w:cstheme="minorEastAsia"/>
          <w:b w:val="0"/>
          <w:sz w:val="28"/>
          <w:szCs w:val="28"/>
        </w:rPr>
      </w:pPr>
      <w:r w:rsidRPr="00BE5FD8">
        <w:rPr>
          <w:rFonts w:asciiTheme="minorEastAsia" w:eastAsiaTheme="minorEastAsia" w:hAnsiTheme="minorEastAsia" w:cstheme="minorEastAsia" w:hint="eastAsia"/>
          <w:b w:val="0"/>
          <w:sz w:val="28"/>
          <w:szCs w:val="28"/>
        </w:rPr>
        <w:t>1.5 费用承担</w:t>
      </w:r>
      <w:bookmarkEnd w:id="34"/>
      <w:bookmarkEnd w:id="35"/>
      <w:bookmarkEnd w:id="36"/>
      <w:bookmarkEnd w:id="37"/>
      <w:bookmarkEnd w:id="38"/>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1.5.1投标人准备和参加投标活动发生的费用自理。</w:t>
      </w:r>
    </w:p>
    <w:p w:rsidR="00933A9B" w:rsidRPr="00BE5FD8" w:rsidRDefault="009D0E92">
      <w:pPr>
        <w:spacing w:line="360" w:lineRule="exact"/>
        <w:rPr>
          <w:rFonts w:asciiTheme="minorEastAsia" w:eastAsiaTheme="minorEastAsia" w:hAnsiTheme="minorEastAsia" w:cstheme="minorEastAsia"/>
          <w:sz w:val="24"/>
        </w:rPr>
      </w:pPr>
      <w:bookmarkStart w:id="39" w:name="_Toc152045536"/>
      <w:bookmarkStart w:id="40" w:name="_Toc152042312"/>
      <w:bookmarkStart w:id="41" w:name="_Toc144974504"/>
      <w:r w:rsidRPr="00BE5FD8">
        <w:rPr>
          <w:rFonts w:asciiTheme="minorEastAsia" w:eastAsiaTheme="minorEastAsia" w:hAnsiTheme="minorEastAsia" w:cstheme="minorEastAsia" w:hint="eastAsia"/>
          <w:sz w:val="24"/>
        </w:rPr>
        <w:t>1.5.2依据本项目《工程建设招标代理合同》约定，招标代理费：     元，由中标人支付。</w:t>
      </w:r>
    </w:p>
    <w:p w:rsidR="00933A9B" w:rsidRPr="00BE5FD8" w:rsidRDefault="009D0E92">
      <w:pPr>
        <w:pStyle w:val="3"/>
        <w:spacing w:before="120" w:after="160" w:line="360" w:lineRule="exact"/>
        <w:rPr>
          <w:rFonts w:asciiTheme="minorEastAsia" w:eastAsiaTheme="minorEastAsia" w:hAnsiTheme="minorEastAsia" w:cstheme="minorEastAsia"/>
          <w:b w:val="0"/>
          <w:sz w:val="28"/>
          <w:szCs w:val="28"/>
        </w:rPr>
      </w:pPr>
      <w:bookmarkStart w:id="42" w:name="_Toc269310925"/>
      <w:bookmarkStart w:id="43" w:name="_Toc417408884"/>
      <w:r w:rsidRPr="00BE5FD8">
        <w:rPr>
          <w:rFonts w:asciiTheme="minorEastAsia" w:eastAsiaTheme="minorEastAsia" w:hAnsiTheme="minorEastAsia" w:cstheme="minorEastAsia" w:hint="eastAsia"/>
          <w:b w:val="0"/>
          <w:sz w:val="28"/>
          <w:szCs w:val="28"/>
        </w:rPr>
        <w:t>1.6 保密</w:t>
      </w:r>
      <w:bookmarkEnd w:id="39"/>
      <w:bookmarkEnd w:id="40"/>
      <w:bookmarkEnd w:id="41"/>
      <w:bookmarkEnd w:id="42"/>
      <w:bookmarkEnd w:id="43"/>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1.6.1参与招标投标活动的各方应对招标文件和投标文件中的商业和技术等秘密保密，违者应对由此造成的后果承担法律责任。</w:t>
      </w:r>
    </w:p>
    <w:p w:rsidR="00933A9B" w:rsidRPr="00BE5FD8" w:rsidRDefault="009D0E92">
      <w:pPr>
        <w:pStyle w:val="3"/>
        <w:spacing w:before="120" w:after="160" w:line="360" w:lineRule="exact"/>
        <w:rPr>
          <w:rFonts w:asciiTheme="minorEastAsia" w:eastAsiaTheme="minorEastAsia" w:hAnsiTheme="minorEastAsia" w:cstheme="minorEastAsia"/>
          <w:b w:val="0"/>
          <w:sz w:val="28"/>
          <w:szCs w:val="28"/>
        </w:rPr>
      </w:pPr>
      <w:bookmarkStart w:id="44" w:name="_Toc144974505"/>
      <w:bookmarkStart w:id="45" w:name="_Toc152042313"/>
      <w:bookmarkStart w:id="46" w:name="_Toc152045537"/>
      <w:bookmarkStart w:id="47" w:name="_Toc269310926"/>
      <w:bookmarkStart w:id="48" w:name="_Toc417408885"/>
      <w:r w:rsidRPr="00BE5FD8">
        <w:rPr>
          <w:rFonts w:asciiTheme="minorEastAsia" w:eastAsiaTheme="minorEastAsia" w:hAnsiTheme="minorEastAsia" w:cstheme="minorEastAsia" w:hint="eastAsia"/>
          <w:b w:val="0"/>
          <w:sz w:val="28"/>
          <w:szCs w:val="28"/>
        </w:rPr>
        <w:t>1.7 语言</w:t>
      </w:r>
      <w:bookmarkEnd w:id="44"/>
      <w:r w:rsidRPr="00BE5FD8">
        <w:rPr>
          <w:rFonts w:asciiTheme="minorEastAsia" w:eastAsiaTheme="minorEastAsia" w:hAnsiTheme="minorEastAsia" w:cstheme="minorEastAsia" w:hint="eastAsia"/>
          <w:b w:val="0"/>
          <w:sz w:val="28"/>
          <w:szCs w:val="28"/>
        </w:rPr>
        <w:t>文字</w:t>
      </w:r>
      <w:bookmarkEnd w:id="45"/>
      <w:bookmarkEnd w:id="46"/>
      <w:bookmarkEnd w:id="47"/>
      <w:bookmarkEnd w:id="48"/>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1.7.1除专用术语外，与招标投标有关的语言均使用简体中文。必要时专用术语应附有简体中文注释。</w:t>
      </w:r>
    </w:p>
    <w:p w:rsidR="00933A9B" w:rsidRPr="00BE5FD8" w:rsidRDefault="009D0E92">
      <w:pPr>
        <w:pStyle w:val="3"/>
        <w:spacing w:before="120" w:after="160" w:line="360" w:lineRule="exact"/>
        <w:rPr>
          <w:rFonts w:asciiTheme="minorEastAsia" w:eastAsiaTheme="minorEastAsia" w:hAnsiTheme="minorEastAsia" w:cstheme="minorEastAsia"/>
          <w:b w:val="0"/>
          <w:sz w:val="28"/>
          <w:szCs w:val="28"/>
        </w:rPr>
      </w:pPr>
      <w:bookmarkStart w:id="49" w:name="_Toc269310927"/>
      <w:bookmarkStart w:id="50" w:name="_Toc152042314"/>
      <w:bookmarkStart w:id="51" w:name="_Toc417408886"/>
      <w:bookmarkStart w:id="52" w:name="_Toc152045538"/>
      <w:bookmarkStart w:id="53" w:name="_Toc144974506"/>
      <w:r w:rsidRPr="00BE5FD8">
        <w:rPr>
          <w:rFonts w:asciiTheme="minorEastAsia" w:eastAsiaTheme="minorEastAsia" w:hAnsiTheme="minorEastAsia" w:cstheme="minorEastAsia" w:hint="eastAsia"/>
          <w:b w:val="0"/>
          <w:sz w:val="28"/>
          <w:szCs w:val="28"/>
        </w:rPr>
        <w:t>1.8计量单位</w:t>
      </w:r>
      <w:bookmarkEnd w:id="49"/>
      <w:bookmarkEnd w:id="50"/>
      <w:bookmarkEnd w:id="51"/>
      <w:bookmarkEnd w:id="52"/>
      <w:bookmarkEnd w:id="53"/>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1.8.1所有计量均采用中华人民共和国法定计量单位。</w:t>
      </w:r>
    </w:p>
    <w:p w:rsidR="00933A9B" w:rsidRPr="00BE5FD8" w:rsidRDefault="009D0E92">
      <w:pPr>
        <w:pStyle w:val="3"/>
        <w:spacing w:before="120" w:after="160" w:line="360" w:lineRule="exact"/>
        <w:rPr>
          <w:rFonts w:asciiTheme="minorEastAsia" w:eastAsiaTheme="minorEastAsia" w:hAnsiTheme="minorEastAsia" w:cstheme="minorEastAsia"/>
          <w:b w:val="0"/>
          <w:sz w:val="28"/>
          <w:szCs w:val="28"/>
        </w:rPr>
      </w:pPr>
      <w:bookmarkStart w:id="54" w:name="_Toc152042315"/>
      <w:bookmarkStart w:id="55" w:name="_Toc269310928"/>
      <w:bookmarkStart w:id="56" w:name="_Toc417408887"/>
      <w:bookmarkStart w:id="57" w:name="_Toc152045539"/>
      <w:bookmarkStart w:id="58" w:name="_Toc144974507"/>
      <w:r w:rsidRPr="00BE5FD8">
        <w:rPr>
          <w:rFonts w:asciiTheme="minorEastAsia" w:eastAsiaTheme="minorEastAsia" w:hAnsiTheme="minorEastAsia" w:cstheme="minorEastAsia" w:hint="eastAsia"/>
          <w:b w:val="0"/>
          <w:sz w:val="28"/>
          <w:szCs w:val="28"/>
        </w:rPr>
        <w:t>1.9 踏勘现场</w:t>
      </w:r>
      <w:bookmarkEnd w:id="54"/>
      <w:bookmarkEnd w:id="55"/>
      <w:bookmarkEnd w:id="56"/>
      <w:bookmarkEnd w:id="57"/>
      <w:bookmarkEnd w:id="58"/>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1.9.1不统一组织踏勘现场，投标人可根据需要自行到项目现场进行踏勘。</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1.9.2投标人踏勘现场发生的费用自理。</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1.9.3招标人在踏勘现场中介绍的工程场地和相关的周边环境情况，供投标人在编制投标文件时参考，招标人不对投标人据此作出的判断和决策负责。</w:t>
      </w:r>
    </w:p>
    <w:p w:rsidR="00933A9B" w:rsidRPr="00BE5FD8" w:rsidRDefault="009D0E92">
      <w:pPr>
        <w:pStyle w:val="3"/>
        <w:spacing w:before="120" w:after="160" w:line="360" w:lineRule="exact"/>
        <w:rPr>
          <w:rFonts w:asciiTheme="minorEastAsia" w:eastAsiaTheme="minorEastAsia" w:hAnsiTheme="minorEastAsia" w:cstheme="minorEastAsia"/>
          <w:b w:val="0"/>
          <w:sz w:val="28"/>
          <w:szCs w:val="28"/>
        </w:rPr>
      </w:pPr>
      <w:bookmarkStart w:id="59" w:name="_Toc417408888"/>
      <w:bookmarkStart w:id="60" w:name="_Toc152042316"/>
      <w:bookmarkStart w:id="61" w:name="_Toc144974508"/>
      <w:bookmarkStart w:id="62" w:name="_Toc269310929"/>
      <w:bookmarkStart w:id="63" w:name="_Toc152045540"/>
      <w:r w:rsidRPr="00BE5FD8">
        <w:rPr>
          <w:rFonts w:asciiTheme="minorEastAsia" w:eastAsiaTheme="minorEastAsia" w:hAnsiTheme="minorEastAsia" w:cstheme="minorEastAsia" w:hint="eastAsia"/>
          <w:b w:val="0"/>
          <w:sz w:val="28"/>
          <w:szCs w:val="28"/>
        </w:rPr>
        <w:t>1.10 投标预备会</w:t>
      </w:r>
      <w:bookmarkEnd w:id="59"/>
      <w:bookmarkEnd w:id="60"/>
      <w:bookmarkEnd w:id="61"/>
      <w:bookmarkEnd w:id="62"/>
      <w:bookmarkEnd w:id="63"/>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不召开。</w:t>
      </w:r>
    </w:p>
    <w:p w:rsidR="00933A9B" w:rsidRPr="00BE5FD8" w:rsidRDefault="009D0E92">
      <w:pPr>
        <w:pStyle w:val="3"/>
        <w:spacing w:before="120" w:after="160" w:line="360" w:lineRule="exact"/>
        <w:rPr>
          <w:rFonts w:asciiTheme="minorEastAsia" w:eastAsiaTheme="minorEastAsia" w:hAnsiTheme="minorEastAsia" w:cstheme="minorEastAsia"/>
          <w:b w:val="0"/>
          <w:sz w:val="28"/>
          <w:szCs w:val="28"/>
        </w:rPr>
      </w:pPr>
      <w:bookmarkStart w:id="64" w:name="_Toc417408889"/>
      <w:r w:rsidRPr="00BE5FD8">
        <w:rPr>
          <w:rFonts w:asciiTheme="minorEastAsia" w:eastAsiaTheme="minorEastAsia" w:hAnsiTheme="minorEastAsia" w:cstheme="minorEastAsia" w:hint="eastAsia"/>
          <w:b w:val="0"/>
          <w:sz w:val="28"/>
          <w:szCs w:val="28"/>
        </w:rPr>
        <w:t>1.11分包</w:t>
      </w:r>
      <w:bookmarkEnd w:id="64"/>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投标人拟在中标后将中标项目的部分非主体、非关键性工程进行分包的，应符合投标人须知前附表规定的分包内容、分包金额和接受分包的第三人资质要求等限制性条件。</w:t>
      </w:r>
    </w:p>
    <w:p w:rsidR="00933A9B" w:rsidRPr="00BE5FD8" w:rsidRDefault="009D0E92">
      <w:pPr>
        <w:pStyle w:val="3"/>
        <w:spacing w:before="120" w:after="160" w:line="360" w:lineRule="exact"/>
        <w:rPr>
          <w:rFonts w:asciiTheme="minorEastAsia" w:eastAsiaTheme="minorEastAsia" w:hAnsiTheme="minorEastAsia" w:cstheme="minorEastAsia"/>
          <w:b w:val="0"/>
          <w:sz w:val="28"/>
          <w:szCs w:val="28"/>
        </w:rPr>
      </w:pPr>
      <w:bookmarkStart w:id="65" w:name="_Toc417408890"/>
      <w:r w:rsidRPr="00BE5FD8">
        <w:rPr>
          <w:rFonts w:asciiTheme="minorEastAsia" w:eastAsiaTheme="minorEastAsia" w:hAnsiTheme="minorEastAsia" w:cstheme="minorEastAsia" w:hint="eastAsia"/>
          <w:b w:val="0"/>
          <w:sz w:val="28"/>
          <w:szCs w:val="28"/>
        </w:rPr>
        <w:t>1.12偏离</w:t>
      </w:r>
      <w:bookmarkEnd w:id="65"/>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投标人须知前附表允许投标文件偏离招标文件某些要求的，偏离应当符合招标文件规定的偏离范围和幅度。</w:t>
      </w:r>
    </w:p>
    <w:p w:rsidR="00933A9B" w:rsidRPr="00BE5FD8" w:rsidRDefault="009D0E92">
      <w:pPr>
        <w:pStyle w:val="2TimesNewRoman5020"/>
        <w:spacing w:before="120" w:after="240" w:line="360" w:lineRule="exact"/>
        <w:rPr>
          <w:rFonts w:asciiTheme="minorEastAsia" w:eastAsiaTheme="minorEastAsia" w:hAnsiTheme="minorEastAsia" w:cstheme="minorEastAsia"/>
          <w:sz w:val="30"/>
          <w:szCs w:val="30"/>
        </w:rPr>
      </w:pPr>
      <w:bookmarkStart w:id="66" w:name="_Toc417408891"/>
      <w:bookmarkStart w:id="67" w:name="_Toc269310930"/>
      <w:bookmarkStart w:id="68" w:name="_Toc144974510"/>
      <w:bookmarkStart w:id="69" w:name="_Toc152045542"/>
      <w:bookmarkStart w:id="70" w:name="_Toc152042318"/>
      <w:bookmarkStart w:id="71" w:name="_Toc8823"/>
      <w:r w:rsidRPr="00BE5FD8">
        <w:rPr>
          <w:rFonts w:asciiTheme="minorEastAsia" w:eastAsiaTheme="minorEastAsia" w:hAnsiTheme="minorEastAsia" w:cstheme="minorEastAsia" w:hint="eastAsia"/>
          <w:sz w:val="30"/>
          <w:szCs w:val="30"/>
        </w:rPr>
        <w:lastRenderedPageBreak/>
        <w:t>2. 招标文件</w:t>
      </w:r>
      <w:bookmarkEnd w:id="66"/>
      <w:bookmarkEnd w:id="67"/>
      <w:bookmarkEnd w:id="68"/>
      <w:bookmarkEnd w:id="69"/>
      <w:bookmarkEnd w:id="70"/>
      <w:bookmarkEnd w:id="71"/>
    </w:p>
    <w:p w:rsidR="00933A9B" w:rsidRPr="00BE5FD8" w:rsidRDefault="009D0E92">
      <w:pPr>
        <w:pStyle w:val="3"/>
        <w:spacing w:before="120" w:after="160" w:line="360" w:lineRule="exact"/>
        <w:rPr>
          <w:rFonts w:asciiTheme="minorEastAsia" w:eastAsiaTheme="minorEastAsia" w:hAnsiTheme="minorEastAsia" w:cstheme="minorEastAsia"/>
          <w:b w:val="0"/>
          <w:sz w:val="28"/>
          <w:szCs w:val="28"/>
        </w:rPr>
      </w:pPr>
      <w:bookmarkStart w:id="72" w:name="_Toc144974511"/>
      <w:bookmarkStart w:id="73" w:name="_Toc152045543"/>
      <w:bookmarkStart w:id="74" w:name="_Toc269310931"/>
      <w:bookmarkStart w:id="75" w:name="_Toc152042319"/>
      <w:bookmarkStart w:id="76" w:name="_Toc417408892"/>
      <w:r w:rsidRPr="00BE5FD8">
        <w:rPr>
          <w:rFonts w:asciiTheme="minorEastAsia" w:eastAsiaTheme="minorEastAsia" w:hAnsiTheme="minorEastAsia" w:cstheme="minorEastAsia" w:hint="eastAsia"/>
          <w:b w:val="0"/>
          <w:sz w:val="28"/>
          <w:szCs w:val="28"/>
        </w:rPr>
        <w:t>2.1 招标文件的组成</w:t>
      </w:r>
      <w:bookmarkEnd w:id="72"/>
      <w:bookmarkEnd w:id="73"/>
      <w:bookmarkEnd w:id="74"/>
      <w:bookmarkEnd w:id="75"/>
      <w:bookmarkEnd w:id="76"/>
    </w:p>
    <w:p w:rsidR="00933A9B" w:rsidRPr="00BE5FD8" w:rsidRDefault="009D0E92">
      <w:pPr>
        <w:autoSpaceDE w:val="0"/>
        <w:autoSpaceDN w:val="0"/>
        <w:adjustRightInd w:val="0"/>
        <w:spacing w:line="360" w:lineRule="exact"/>
        <w:ind w:firstLineChars="200" w:firstLine="480"/>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本次招标项目的招标文件包含以下部分：</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（1）招标公告；</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（2）投标人须知；</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（3）评标标准；</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（4）合同条款及格式；</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（5）工程量清单；</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（6）图纸；</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（7）技术标准和要求；</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（8）投标文件格式；</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（9）投标人须知前附表规定的其他材料。</w:t>
      </w:r>
    </w:p>
    <w:p w:rsidR="00933A9B" w:rsidRPr="00BE5FD8" w:rsidRDefault="009D0E92">
      <w:pPr>
        <w:autoSpaceDE w:val="0"/>
        <w:autoSpaceDN w:val="0"/>
        <w:adjustRightInd w:val="0"/>
        <w:spacing w:line="360" w:lineRule="exact"/>
        <w:ind w:firstLineChars="200" w:firstLine="480"/>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本招标文件第四章“合同条款及格式”是招标文件的重要组成部分，投标人必须仔细阅读并充分理解。投标人一旦中标，必须按照本招标文件第四章“合同条款及格式”已约定的内容和格式与招标人签订合同。</w:t>
      </w:r>
    </w:p>
    <w:p w:rsidR="00933A9B" w:rsidRPr="00BE5FD8" w:rsidRDefault="009D0E92">
      <w:pPr>
        <w:autoSpaceDE w:val="0"/>
        <w:autoSpaceDN w:val="0"/>
        <w:adjustRightInd w:val="0"/>
        <w:spacing w:line="360" w:lineRule="exact"/>
        <w:ind w:firstLineChars="200" w:firstLine="480"/>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招标文件将通过济宁市公共资源交易网（</w:t>
      </w:r>
      <w:hyperlink r:id="rId11" w:history="1">
        <w:r w:rsidRPr="00BE5FD8">
          <w:rPr>
            <w:rStyle w:val="af8"/>
            <w:rFonts w:asciiTheme="minorEastAsia" w:eastAsiaTheme="minorEastAsia" w:hAnsiTheme="minorEastAsia" w:cstheme="minorEastAsia" w:hint="eastAsia"/>
            <w:color w:val="auto"/>
            <w:sz w:val="24"/>
          </w:rPr>
          <w:t>http://ggzy.jining.gov.cn</w:t>
        </w:r>
      </w:hyperlink>
      <w:r w:rsidRPr="00BE5FD8">
        <w:rPr>
          <w:rFonts w:asciiTheme="minorEastAsia" w:eastAsiaTheme="minorEastAsia" w:hAnsiTheme="minorEastAsia" w:cstheme="minorEastAsia" w:hint="eastAsia"/>
          <w:sz w:val="24"/>
        </w:rPr>
        <w:t>）进行发放，具体详见投标人须知前附表。对招标文件所作的澄清、修改、补充文件，同为招标文件的组成部分，其相互之间发生矛盾时，以最后发出的文件为准。</w:t>
      </w:r>
    </w:p>
    <w:p w:rsidR="00933A9B" w:rsidRPr="00BE5FD8" w:rsidRDefault="009D0E92">
      <w:pPr>
        <w:pStyle w:val="3"/>
        <w:spacing w:before="120" w:after="160" w:line="360" w:lineRule="exact"/>
        <w:rPr>
          <w:rFonts w:asciiTheme="minorEastAsia" w:eastAsiaTheme="minorEastAsia" w:hAnsiTheme="minorEastAsia" w:cstheme="minorEastAsia"/>
          <w:b w:val="0"/>
          <w:sz w:val="28"/>
          <w:szCs w:val="28"/>
        </w:rPr>
      </w:pPr>
      <w:bookmarkStart w:id="77" w:name="_Toc144974512"/>
      <w:bookmarkStart w:id="78" w:name="_Toc417408893"/>
      <w:bookmarkStart w:id="79" w:name="_Toc152042320"/>
      <w:bookmarkStart w:id="80" w:name="_Toc152045544"/>
      <w:bookmarkStart w:id="81" w:name="_Toc269310932"/>
      <w:r w:rsidRPr="00BE5FD8">
        <w:rPr>
          <w:rFonts w:asciiTheme="minorEastAsia" w:eastAsiaTheme="minorEastAsia" w:hAnsiTheme="minorEastAsia" w:cstheme="minorEastAsia" w:hint="eastAsia"/>
          <w:b w:val="0"/>
          <w:sz w:val="28"/>
          <w:szCs w:val="28"/>
        </w:rPr>
        <w:t>2.2 招标文件的澄清</w:t>
      </w:r>
      <w:bookmarkEnd w:id="77"/>
      <w:bookmarkEnd w:id="78"/>
      <w:bookmarkEnd w:id="79"/>
      <w:bookmarkEnd w:id="80"/>
      <w:bookmarkEnd w:id="81"/>
    </w:p>
    <w:p w:rsidR="00933A9B" w:rsidRPr="00BE5FD8" w:rsidRDefault="009D0E92">
      <w:pPr>
        <w:autoSpaceDE w:val="0"/>
        <w:autoSpaceDN w:val="0"/>
        <w:adjustRightInd w:val="0"/>
        <w:spacing w:line="360" w:lineRule="exact"/>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2.2.1投标人应仔细阅读和检查招标文件（包括施工图纸）的全部内容。如发现缺页或附件不全，应及时向招标人提出，以便补齐。投标人若对招标文件（包括招标图纸、清单、招标控制价等）有疑问的，应按照投标人须知前附表“投标人提出疑问的时间及方式”条款的规定提出问题。</w:t>
      </w:r>
    </w:p>
    <w:p w:rsidR="00933A9B" w:rsidRPr="00BE5FD8" w:rsidRDefault="009D0E92">
      <w:pPr>
        <w:autoSpaceDE w:val="0"/>
        <w:autoSpaceDN w:val="0"/>
        <w:adjustRightInd w:val="0"/>
        <w:spacing w:line="360" w:lineRule="exact"/>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2.2.2招标文件的澄清将通过济宁市公共资源交易网（</w:t>
      </w:r>
      <w:hyperlink r:id="rId12" w:history="1">
        <w:r w:rsidRPr="00BE5FD8">
          <w:rPr>
            <w:rStyle w:val="af8"/>
            <w:rFonts w:asciiTheme="minorEastAsia" w:eastAsiaTheme="minorEastAsia" w:hAnsiTheme="minorEastAsia" w:cstheme="minorEastAsia" w:hint="eastAsia"/>
            <w:color w:val="auto"/>
            <w:sz w:val="24"/>
          </w:rPr>
          <w:t>http://ggzy.jining.gov.cn</w:t>
        </w:r>
      </w:hyperlink>
      <w:r w:rsidRPr="00BE5FD8">
        <w:rPr>
          <w:rFonts w:asciiTheme="minorEastAsia" w:eastAsiaTheme="minorEastAsia" w:hAnsiTheme="minorEastAsia" w:cstheme="minorEastAsia" w:hint="eastAsia"/>
          <w:sz w:val="24"/>
        </w:rPr>
        <w:t>）予以发布。</w:t>
      </w:r>
      <w:r w:rsidRPr="00BE5FD8">
        <w:rPr>
          <w:rFonts w:asciiTheme="minorEastAsia" w:eastAsiaTheme="minorEastAsia" w:hAnsiTheme="minorEastAsia" w:cstheme="minorEastAsia" w:hint="eastAsia"/>
          <w:b/>
          <w:sz w:val="24"/>
        </w:rPr>
        <w:t>招标文件澄清的内容可能影响投标文件编制的，将在投标截止时间15天前发出，不足15天的相应延长投标截止时间。</w:t>
      </w:r>
    </w:p>
    <w:p w:rsidR="00933A9B" w:rsidRPr="00BE5FD8" w:rsidRDefault="009D0E92">
      <w:pPr>
        <w:autoSpaceDE w:val="0"/>
        <w:autoSpaceDN w:val="0"/>
        <w:adjustRightInd w:val="0"/>
        <w:spacing w:line="360" w:lineRule="exact"/>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2.2.3招标文件的澄清一经在济宁市公共资源交易网（</w:t>
      </w:r>
      <w:hyperlink r:id="rId13" w:history="1">
        <w:r w:rsidRPr="00BE5FD8">
          <w:rPr>
            <w:rStyle w:val="af8"/>
            <w:rFonts w:asciiTheme="minorEastAsia" w:eastAsiaTheme="minorEastAsia" w:hAnsiTheme="minorEastAsia" w:cstheme="minorEastAsia" w:hint="eastAsia"/>
            <w:color w:val="auto"/>
            <w:sz w:val="24"/>
          </w:rPr>
          <w:t>http://ggzy.jining.gov.cn</w:t>
        </w:r>
      </w:hyperlink>
      <w:r w:rsidRPr="00BE5FD8">
        <w:rPr>
          <w:rFonts w:asciiTheme="minorEastAsia" w:eastAsiaTheme="minorEastAsia" w:hAnsiTheme="minorEastAsia" w:cstheme="minorEastAsia" w:hint="eastAsia"/>
          <w:sz w:val="24"/>
        </w:rPr>
        <w:t>）发布，视作已发放给所有投标人（发布时间即为送达投标人的时间），各投标人应随时关注投标项目信息并及时在济宁市公共资源交易网下载相关资料，否则所造成的一切后果由投标人自负。</w:t>
      </w:r>
    </w:p>
    <w:p w:rsidR="00933A9B" w:rsidRPr="00BE5FD8" w:rsidRDefault="009D0E92">
      <w:pPr>
        <w:pStyle w:val="3"/>
        <w:spacing w:before="120" w:after="120" w:line="360" w:lineRule="exact"/>
        <w:rPr>
          <w:rFonts w:asciiTheme="minorEastAsia" w:eastAsiaTheme="minorEastAsia" w:hAnsiTheme="minorEastAsia" w:cstheme="minorEastAsia"/>
          <w:b w:val="0"/>
          <w:sz w:val="28"/>
          <w:szCs w:val="28"/>
        </w:rPr>
      </w:pPr>
      <w:bookmarkStart w:id="82" w:name="_Toc152045545"/>
      <w:bookmarkStart w:id="83" w:name="_Toc144974513"/>
      <w:bookmarkStart w:id="84" w:name="_Toc417408894"/>
      <w:bookmarkStart w:id="85" w:name="_Toc269310933"/>
      <w:bookmarkStart w:id="86" w:name="_Toc152042321"/>
      <w:r w:rsidRPr="00BE5FD8">
        <w:rPr>
          <w:rFonts w:asciiTheme="minorEastAsia" w:eastAsiaTheme="minorEastAsia" w:hAnsiTheme="minorEastAsia" w:cstheme="minorEastAsia" w:hint="eastAsia"/>
          <w:b w:val="0"/>
          <w:sz w:val="28"/>
          <w:szCs w:val="28"/>
        </w:rPr>
        <w:t>2.3 招标文件的修改</w:t>
      </w:r>
      <w:bookmarkEnd w:id="82"/>
      <w:bookmarkEnd w:id="83"/>
      <w:bookmarkEnd w:id="84"/>
      <w:bookmarkEnd w:id="85"/>
      <w:bookmarkEnd w:id="86"/>
    </w:p>
    <w:p w:rsidR="00933A9B" w:rsidRPr="00BE5FD8" w:rsidRDefault="009D0E92">
      <w:pPr>
        <w:autoSpaceDE w:val="0"/>
        <w:autoSpaceDN w:val="0"/>
        <w:adjustRightInd w:val="0"/>
        <w:spacing w:line="360" w:lineRule="exact"/>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2.3.1招标人可对招标文件进行修改，并通过济宁市公共资源交易网（</w:t>
      </w:r>
      <w:hyperlink r:id="rId14" w:history="1">
        <w:r w:rsidRPr="00BE5FD8">
          <w:rPr>
            <w:rStyle w:val="af8"/>
            <w:rFonts w:asciiTheme="minorEastAsia" w:eastAsiaTheme="minorEastAsia" w:hAnsiTheme="minorEastAsia" w:cstheme="minorEastAsia" w:hint="eastAsia"/>
            <w:color w:val="auto"/>
            <w:sz w:val="24"/>
          </w:rPr>
          <w:t>http://ggzy.jining.gov.cn</w:t>
        </w:r>
      </w:hyperlink>
      <w:r w:rsidRPr="00BE5FD8">
        <w:rPr>
          <w:rFonts w:asciiTheme="minorEastAsia" w:eastAsiaTheme="minorEastAsia" w:hAnsiTheme="minorEastAsia" w:cstheme="minorEastAsia" w:hint="eastAsia"/>
          <w:sz w:val="24"/>
        </w:rPr>
        <w:t>）予以发布。</w:t>
      </w:r>
      <w:r w:rsidRPr="00BE5FD8">
        <w:rPr>
          <w:rFonts w:asciiTheme="minorEastAsia" w:eastAsiaTheme="minorEastAsia" w:hAnsiTheme="minorEastAsia" w:cstheme="minorEastAsia" w:hint="eastAsia"/>
          <w:b/>
          <w:sz w:val="24"/>
        </w:rPr>
        <w:t>招标文件修改的内容可能影响投标文件编制的，将在提交投标文件截止时间15日前予以发布，不足15天的相应延长投标截止时间。</w:t>
      </w:r>
    </w:p>
    <w:p w:rsidR="00933A9B" w:rsidRPr="00BE5FD8" w:rsidRDefault="009D0E92">
      <w:pPr>
        <w:autoSpaceDE w:val="0"/>
        <w:autoSpaceDN w:val="0"/>
        <w:adjustRightInd w:val="0"/>
        <w:spacing w:line="360" w:lineRule="exact"/>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2.3.2招标文件的修改一经在济宁市公共资源交易网（</w:t>
      </w:r>
      <w:hyperlink r:id="rId15" w:history="1">
        <w:r w:rsidRPr="00BE5FD8">
          <w:rPr>
            <w:rStyle w:val="af8"/>
            <w:rFonts w:asciiTheme="minorEastAsia" w:eastAsiaTheme="minorEastAsia" w:hAnsiTheme="minorEastAsia" w:cstheme="minorEastAsia" w:hint="eastAsia"/>
            <w:color w:val="auto"/>
            <w:sz w:val="24"/>
          </w:rPr>
          <w:t>http://ggzy.jining.gov.cn</w:t>
        </w:r>
      </w:hyperlink>
      <w:r w:rsidRPr="00BE5FD8">
        <w:rPr>
          <w:rFonts w:asciiTheme="minorEastAsia" w:eastAsiaTheme="minorEastAsia" w:hAnsiTheme="minorEastAsia" w:cstheme="minorEastAsia" w:hint="eastAsia"/>
          <w:sz w:val="24"/>
        </w:rPr>
        <w:t>）发布，视作已发放给所有投标人（发布时间即为送达投标人的时间）。各投标人应随时关</w:t>
      </w:r>
      <w:r w:rsidRPr="00BE5FD8">
        <w:rPr>
          <w:rFonts w:asciiTheme="minorEastAsia" w:eastAsiaTheme="minorEastAsia" w:hAnsiTheme="minorEastAsia" w:cstheme="minorEastAsia" w:hint="eastAsia"/>
          <w:sz w:val="24"/>
        </w:rPr>
        <w:lastRenderedPageBreak/>
        <w:t>注投标项目信息并及时在济宁市公共资源交易网下载相关资料，否则所造成的一切后果由投标人自负。</w:t>
      </w:r>
    </w:p>
    <w:p w:rsidR="00933A9B" w:rsidRPr="00BE5FD8" w:rsidRDefault="009D0E92">
      <w:pPr>
        <w:autoSpaceDE w:val="0"/>
        <w:autoSpaceDN w:val="0"/>
        <w:adjustRightInd w:val="0"/>
        <w:spacing w:line="360" w:lineRule="exact"/>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2.3.3招标文件的澄清或修改均以济宁市公共资源交易网（</w:t>
      </w:r>
      <w:hyperlink r:id="rId16" w:history="1">
        <w:r w:rsidRPr="00BE5FD8">
          <w:rPr>
            <w:rFonts w:asciiTheme="minorEastAsia" w:eastAsiaTheme="minorEastAsia" w:hAnsiTheme="minorEastAsia" w:cstheme="minorEastAsia" w:hint="eastAsia"/>
            <w:sz w:val="24"/>
          </w:rPr>
          <w:t>http://ggzy.jining.gov.cn</w:t>
        </w:r>
      </w:hyperlink>
      <w:r w:rsidRPr="00BE5FD8">
        <w:rPr>
          <w:rFonts w:asciiTheme="minorEastAsia" w:eastAsiaTheme="minorEastAsia" w:hAnsiTheme="minorEastAsia" w:cstheme="minorEastAsia" w:hint="eastAsia"/>
          <w:sz w:val="24"/>
        </w:rPr>
        <w:t>）发布的内容为准。当招标文件的澄清、修改、补充等在同一内容的表述不一致时，以济宁市公共资源交易网（</w:t>
      </w:r>
      <w:hyperlink r:id="rId17" w:history="1">
        <w:r w:rsidRPr="00BE5FD8">
          <w:rPr>
            <w:rFonts w:asciiTheme="minorEastAsia" w:eastAsiaTheme="minorEastAsia" w:hAnsiTheme="minorEastAsia" w:cstheme="minorEastAsia" w:hint="eastAsia"/>
            <w:sz w:val="24"/>
          </w:rPr>
          <w:t>http://ggzy.jining.gov.cn</w:t>
        </w:r>
      </w:hyperlink>
      <w:r w:rsidRPr="00BE5FD8">
        <w:rPr>
          <w:rFonts w:asciiTheme="minorEastAsia" w:eastAsiaTheme="minorEastAsia" w:hAnsiTheme="minorEastAsia" w:cstheme="minorEastAsia" w:hint="eastAsia"/>
          <w:sz w:val="24"/>
        </w:rPr>
        <w:t>）最后发布的内容为准。</w:t>
      </w:r>
    </w:p>
    <w:p w:rsidR="00933A9B" w:rsidRPr="00BE5FD8" w:rsidRDefault="009D0E92">
      <w:pPr>
        <w:pStyle w:val="2TimesNewRoman5020"/>
        <w:spacing w:before="120" w:after="240" w:line="360" w:lineRule="exact"/>
        <w:rPr>
          <w:rFonts w:asciiTheme="minorEastAsia" w:eastAsiaTheme="minorEastAsia" w:hAnsiTheme="minorEastAsia" w:cstheme="minorEastAsia"/>
          <w:sz w:val="30"/>
          <w:szCs w:val="30"/>
        </w:rPr>
      </w:pPr>
      <w:bookmarkStart w:id="87" w:name="_Toc144974514"/>
      <w:bookmarkStart w:id="88" w:name="_Toc152042322"/>
      <w:bookmarkStart w:id="89" w:name="_Toc232995487"/>
      <w:bookmarkStart w:id="90" w:name="_Toc417408895"/>
      <w:bookmarkStart w:id="91" w:name="_Toc152045546"/>
      <w:bookmarkStart w:id="92" w:name="_Toc269310934"/>
      <w:bookmarkStart w:id="93" w:name="_Toc3882"/>
      <w:bookmarkStart w:id="94" w:name="_Toc152042324"/>
      <w:bookmarkStart w:id="95" w:name="_Toc152045548"/>
      <w:bookmarkStart w:id="96" w:name="_Toc144974516"/>
      <w:r w:rsidRPr="00BE5FD8">
        <w:rPr>
          <w:rFonts w:asciiTheme="minorEastAsia" w:eastAsiaTheme="minorEastAsia" w:hAnsiTheme="minorEastAsia" w:cstheme="minorEastAsia" w:hint="eastAsia"/>
          <w:sz w:val="30"/>
          <w:szCs w:val="30"/>
        </w:rPr>
        <w:t>3. 投标文件</w:t>
      </w:r>
      <w:bookmarkEnd w:id="87"/>
      <w:bookmarkEnd w:id="88"/>
      <w:bookmarkEnd w:id="89"/>
      <w:bookmarkEnd w:id="90"/>
      <w:bookmarkEnd w:id="91"/>
      <w:bookmarkEnd w:id="92"/>
      <w:bookmarkEnd w:id="93"/>
    </w:p>
    <w:p w:rsidR="00933A9B" w:rsidRPr="00BE5FD8" w:rsidRDefault="009D0E92">
      <w:pPr>
        <w:pStyle w:val="3"/>
        <w:spacing w:before="120" w:after="120" w:line="360" w:lineRule="exact"/>
        <w:rPr>
          <w:rFonts w:asciiTheme="minorEastAsia" w:eastAsiaTheme="minorEastAsia" w:hAnsiTheme="minorEastAsia" w:cstheme="minorEastAsia"/>
          <w:b w:val="0"/>
          <w:sz w:val="28"/>
          <w:szCs w:val="28"/>
        </w:rPr>
      </w:pPr>
      <w:bookmarkStart w:id="97" w:name="_Toc152042323"/>
      <w:bookmarkStart w:id="98" w:name="_Toc152045547"/>
      <w:bookmarkStart w:id="99" w:name="_Toc144974515"/>
      <w:bookmarkStart w:id="100" w:name="_Toc417408896"/>
      <w:bookmarkStart w:id="101" w:name="_Toc232995488"/>
      <w:bookmarkStart w:id="102" w:name="_Toc269310935"/>
      <w:r w:rsidRPr="00BE5FD8">
        <w:rPr>
          <w:rFonts w:asciiTheme="minorEastAsia" w:eastAsiaTheme="minorEastAsia" w:hAnsiTheme="minorEastAsia" w:cstheme="minorEastAsia" w:hint="eastAsia"/>
          <w:b w:val="0"/>
          <w:sz w:val="28"/>
          <w:szCs w:val="28"/>
        </w:rPr>
        <w:t>3.1 投标文件的组成</w:t>
      </w:r>
      <w:bookmarkStart w:id="103" w:name="_Toc232832203"/>
      <w:bookmarkStart w:id="104" w:name="_Toc232832502"/>
      <w:bookmarkEnd w:id="97"/>
      <w:bookmarkEnd w:id="98"/>
      <w:bookmarkEnd w:id="99"/>
      <w:bookmarkEnd w:id="100"/>
      <w:bookmarkEnd w:id="101"/>
      <w:bookmarkEnd w:id="102"/>
    </w:p>
    <w:p w:rsidR="00933A9B" w:rsidRPr="00BE5FD8" w:rsidRDefault="009D0E92">
      <w:pPr>
        <w:numPr>
          <w:ilvl w:val="2"/>
          <w:numId w:val="2"/>
        </w:numPr>
        <w:tabs>
          <w:tab w:val="left" w:pos="1340"/>
        </w:tabs>
        <w:spacing w:line="360" w:lineRule="auto"/>
        <w:ind w:firstLineChars="200" w:firstLine="480"/>
        <w:rPr>
          <w:rFonts w:ascii="宋体" w:hAnsi="宋体"/>
          <w:sz w:val="24"/>
        </w:rPr>
      </w:pPr>
      <w:bookmarkStart w:id="105" w:name="_Toc269310936"/>
      <w:bookmarkStart w:id="106" w:name="_Toc417408897"/>
      <w:bookmarkEnd w:id="103"/>
      <w:bookmarkEnd w:id="104"/>
      <w:r w:rsidRPr="00BE5FD8">
        <w:rPr>
          <w:rFonts w:ascii="宋体" w:hAnsi="宋体"/>
          <w:sz w:val="24"/>
        </w:rPr>
        <w:t xml:space="preserve">投标文件应包括下列内容： </w:t>
      </w:r>
    </w:p>
    <w:p w:rsidR="00933A9B" w:rsidRPr="00BE5FD8" w:rsidRDefault="009D0E92">
      <w:pPr>
        <w:numPr>
          <w:ilvl w:val="0"/>
          <w:numId w:val="3"/>
        </w:numPr>
        <w:spacing w:line="360" w:lineRule="auto"/>
        <w:ind w:firstLineChars="200" w:firstLine="480"/>
        <w:rPr>
          <w:rFonts w:ascii="宋体" w:hAnsi="宋体"/>
          <w:sz w:val="24"/>
        </w:rPr>
      </w:pPr>
      <w:r w:rsidRPr="00BE5FD8">
        <w:rPr>
          <w:rFonts w:ascii="宋体" w:hAnsi="宋体"/>
          <w:sz w:val="24"/>
        </w:rPr>
        <w:t>投标函及投标函附录；</w:t>
      </w:r>
    </w:p>
    <w:p w:rsidR="00933A9B" w:rsidRPr="00BE5FD8" w:rsidRDefault="009D0E92">
      <w:pPr>
        <w:numPr>
          <w:ilvl w:val="0"/>
          <w:numId w:val="3"/>
        </w:numPr>
        <w:spacing w:line="360" w:lineRule="auto"/>
        <w:ind w:firstLineChars="200" w:firstLine="480"/>
        <w:rPr>
          <w:rFonts w:ascii="宋体" w:hAnsi="宋体"/>
          <w:sz w:val="24"/>
        </w:rPr>
      </w:pPr>
      <w:r w:rsidRPr="00BE5FD8">
        <w:rPr>
          <w:rFonts w:ascii="宋体" w:hAnsi="宋体"/>
          <w:sz w:val="24"/>
        </w:rPr>
        <w:t>法定代表人身份证明或附有法定代表人身份证明的授权委托书；</w:t>
      </w:r>
    </w:p>
    <w:p w:rsidR="00933A9B" w:rsidRPr="00BE5FD8" w:rsidRDefault="009D0E92">
      <w:pPr>
        <w:numPr>
          <w:ilvl w:val="0"/>
          <w:numId w:val="3"/>
        </w:numPr>
        <w:spacing w:line="360" w:lineRule="auto"/>
        <w:ind w:firstLineChars="200" w:firstLine="480"/>
        <w:rPr>
          <w:rFonts w:ascii="宋体" w:hAnsi="宋体"/>
          <w:sz w:val="24"/>
        </w:rPr>
      </w:pPr>
      <w:r w:rsidRPr="00BE5FD8">
        <w:rPr>
          <w:rFonts w:ascii="宋体" w:hAnsi="宋体"/>
          <w:sz w:val="24"/>
        </w:rPr>
        <w:t>投标保证金；</w:t>
      </w:r>
    </w:p>
    <w:p w:rsidR="00933A9B" w:rsidRPr="00BE5FD8" w:rsidRDefault="009D0E92">
      <w:pPr>
        <w:numPr>
          <w:ilvl w:val="0"/>
          <w:numId w:val="3"/>
        </w:numPr>
        <w:spacing w:line="360" w:lineRule="auto"/>
        <w:ind w:firstLineChars="200" w:firstLine="480"/>
        <w:rPr>
          <w:rFonts w:ascii="宋体" w:hAnsi="宋体"/>
          <w:sz w:val="24"/>
        </w:rPr>
      </w:pPr>
      <w:r w:rsidRPr="00BE5FD8">
        <w:rPr>
          <w:rFonts w:ascii="宋体" w:hAnsi="宋体"/>
          <w:sz w:val="24"/>
        </w:rPr>
        <w:t>已标价工程量清单；</w:t>
      </w:r>
    </w:p>
    <w:p w:rsidR="00933A9B" w:rsidRPr="00BE5FD8" w:rsidRDefault="009D0E92">
      <w:pPr>
        <w:numPr>
          <w:ilvl w:val="0"/>
          <w:numId w:val="3"/>
        </w:numPr>
        <w:spacing w:line="360" w:lineRule="auto"/>
        <w:ind w:firstLineChars="200" w:firstLine="480"/>
        <w:rPr>
          <w:rFonts w:ascii="宋体" w:hAnsi="宋体"/>
          <w:sz w:val="24"/>
        </w:rPr>
      </w:pPr>
      <w:r w:rsidRPr="00BE5FD8">
        <w:rPr>
          <w:rFonts w:ascii="宋体" w:hAnsi="宋体"/>
          <w:sz w:val="24"/>
        </w:rPr>
        <w:t>施工组织设计；</w:t>
      </w:r>
    </w:p>
    <w:p w:rsidR="00933A9B" w:rsidRPr="00BE5FD8" w:rsidRDefault="009D0E92">
      <w:pPr>
        <w:numPr>
          <w:ilvl w:val="0"/>
          <w:numId w:val="3"/>
        </w:numPr>
        <w:spacing w:line="360" w:lineRule="auto"/>
        <w:ind w:firstLineChars="200" w:firstLine="480"/>
        <w:rPr>
          <w:rFonts w:ascii="宋体" w:hAnsi="宋体"/>
          <w:sz w:val="24"/>
        </w:rPr>
      </w:pPr>
      <w:r w:rsidRPr="00BE5FD8">
        <w:rPr>
          <w:rFonts w:ascii="宋体" w:hAnsi="宋体"/>
          <w:sz w:val="24"/>
        </w:rPr>
        <w:t>项目管理机构；</w:t>
      </w:r>
    </w:p>
    <w:p w:rsidR="00933A9B" w:rsidRPr="00BE5FD8" w:rsidRDefault="009D0E92">
      <w:pPr>
        <w:numPr>
          <w:ilvl w:val="0"/>
          <w:numId w:val="3"/>
        </w:numPr>
        <w:spacing w:line="360" w:lineRule="auto"/>
        <w:ind w:firstLineChars="200" w:firstLine="480"/>
        <w:rPr>
          <w:rFonts w:ascii="宋体" w:hAnsi="宋体"/>
          <w:sz w:val="24"/>
        </w:rPr>
      </w:pPr>
      <w:r w:rsidRPr="00BE5FD8">
        <w:rPr>
          <w:rFonts w:ascii="宋体" w:hAnsi="宋体"/>
          <w:sz w:val="24"/>
        </w:rPr>
        <w:t>拟分包项目情况表；</w:t>
      </w:r>
    </w:p>
    <w:p w:rsidR="00933A9B" w:rsidRPr="00BE5FD8" w:rsidRDefault="009D0E92">
      <w:pPr>
        <w:numPr>
          <w:ilvl w:val="0"/>
          <w:numId w:val="3"/>
        </w:numPr>
        <w:spacing w:line="360" w:lineRule="auto"/>
        <w:ind w:firstLineChars="200" w:firstLine="480"/>
        <w:rPr>
          <w:rFonts w:ascii="宋体" w:hAnsi="宋体"/>
          <w:sz w:val="24"/>
        </w:rPr>
      </w:pPr>
      <w:r w:rsidRPr="00BE5FD8">
        <w:rPr>
          <w:rFonts w:ascii="宋体" w:hAnsi="宋体"/>
          <w:sz w:val="24"/>
        </w:rPr>
        <w:t>资格审查资料；</w:t>
      </w:r>
    </w:p>
    <w:p w:rsidR="00933A9B" w:rsidRPr="00BE5FD8" w:rsidRDefault="009D0E92">
      <w:pPr>
        <w:numPr>
          <w:ilvl w:val="0"/>
          <w:numId w:val="3"/>
        </w:numPr>
        <w:spacing w:line="360" w:lineRule="auto"/>
        <w:ind w:firstLineChars="200" w:firstLine="480"/>
        <w:rPr>
          <w:rFonts w:ascii="宋体" w:hAnsi="宋体"/>
          <w:sz w:val="24"/>
        </w:rPr>
      </w:pPr>
      <w:r w:rsidRPr="00BE5FD8">
        <w:rPr>
          <w:rFonts w:ascii="宋体" w:hAnsi="宋体"/>
          <w:sz w:val="24"/>
        </w:rPr>
        <w:t>投标人须知前附表规定的其他材料。</w:t>
      </w:r>
    </w:p>
    <w:p w:rsidR="00933A9B" w:rsidRPr="00BE5FD8" w:rsidRDefault="009D0E92">
      <w:pPr>
        <w:pStyle w:val="3"/>
        <w:spacing w:before="120" w:after="120" w:line="360" w:lineRule="exact"/>
        <w:rPr>
          <w:rFonts w:asciiTheme="minorEastAsia" w:eastAsiaTheme="minorEastAsia" w:hAnsiTheme="minorEastAsia" w:cstheme="minorEastAsia"/>
          <w:b w:val="0"/>
          <w:sz w:val="28"/>
          <w:szCs w:val="28"/>
        </w:rPr>
      </w:pPr>
      <w:r w:rsidRPr="00BE5FD8">
        <w:rPr>
          <w:rFonts w:asciiTheme="minorEastAsia" w:eastAsiaTheme="minorEastAsia" w:hAnsiTheme="minorEastAsia" w:cstheme="minorEastAsia" w:hint="eastAsia"/>
          <w:b w:val="0"/>
          <w:sz w:val="28"/>
          <w:szCs w:val="28"/>
        </w:rPr>
        <w:t>3.2 投标报价</w:t>
      </w:r>
      <w:bookmarkEnd w:id="94"/>
      <w:bookmarkEnd w:id="95"/>
      <w:bookmarkEnd w:id="96"/>
      <w:bookmarkEnd w:id="105"/>
      <w:bookmarkEnd w:id="106"/>
    </w:p>
    <w:p w:rsidR="00933A9B" w:rsidRPr="00BE5FD8" w:rsidRDefault="009D0E92">
      <w:pPr>
        <w:numPr>
          <w:ilvl w:val="1"/>
          <w:numId w:val="4"/>
        </w:numPr>
        <w:tabs>
          <w:tab w:val="left" w:pos="1200"/>
        </w:tabs>
        <w:spacing w:line="360" w:lineRule="auto"/>
        <w:ind w:firstLineChars="200" w:firstLine="480"/>
        <w:rPr>
          <w:rFonts w:ascii="宋体" w:hAnsi="宋体"/>
          <w:sz w:val="24"/>
        </w:rPr>
      </w:pPr>
      <w:bookmarkStart w:id="107" w:name="_Toc269310937"/>
      <w:bookmarkStart w:id="108" w:name="_Toc417408898"/>
      <w:r w:rsidRPr="00BE5FD8">
        <w:rPr>
          <w:rFonts w:ascii="宋体" w:hAnsi="宋体"/>
          <w:sz w:val="24"/>
        </w:rPr>
        <w:t>投标人应按第5章《工程量清单》中的要求填写相应表格。</w:t>
      </w:r>
    </w:p>
    <w:p w:rsidR="00933A9B" w:rsidRPr="00BE5FD8" w:rsidRDefault="009D0E92">
      <w:pPr>
        <w:numPr>
          <w:ilvl w:val="1"/>
          <w:numId w:val="4"/>
        </w:numPr>
        <w:tabs>
          <w:tab w:val="left" w:pos="1200"/>
        </w:tabs>
        <w:spacing w:line="360" w:lineRule="auto"/>
        <w:ind w:firstLineChars="200" w:firstLine="480"/>
        <w:rPr>
          <w:rFonts w:ascii="宋体" w:hAnsi="宋体"/>
          <w:sz w:val="24"/>
        </w:rPr>
      </w:pPr>
      <w:r w:rsidRPr="00BE5FD8">
        <w:rPr>
          <w:rFonts w:ascii="宋体" w:hAnsi="宋体"/>
          <w:sz w:val="24"/>
        </w:rPr>
        <w:t xml:space="preserve">投标人在投标截止时间前修改投标函中的投标总报价，应同时修改第五章“工程量清单”中的相应报价及单价分析表。此修改须符合本章第 </w:t>
      </w:r>
      <w:r w:rsidRPr="00BE5FD8">
        <w:rPr>
          <w:rFonts w:eastAsia="Times New Roman"/>
          <w:sz w:val="24"/>
        </w:rPr>
        <w:t>4.3</w:t>
      </w:r>
      <w:r w:rsidRPr="00BE5FD8">
        <w:rPr>
          <w:rFonts w:ascii="宋体" w:hAnsi="宋体"/>
          <w:sz w:val="24"/>
        </w:rPr>
        <w:t xml:space="preserve"> 款的有关要求。</w:t>
      </w:r>
    </w:p>
    <w:p w:rsidR="00933A9B" w:rsidRPr="00BE5FD8" w:rsidRDefault="009D0E92">
      <w:pPr>
        <w:numPr>
          <w:ilvl w:val="1"/>
          <w:numId w:val="4"/>
        </w:numPr>
        <w:tabs>
          <w:tab w:val="left" w:pos="1200"/>
        </w:tabs>
        <w:spacing w:line="360" w:lineRule="auto"/>
        <w:ind w:firstLineChars="200" w:firstLine="480"/>
        <w:rPr>
          <w:rFonts w:ascii="宋体" w:hAnsi="宋体"/>
          <w:sz w:val="24"/>
        </w:rPr>
      </w:pPr>
      <w:r w:rsidRPr="00BE5FD8">
        <w:rPr>
          <w:rFonts w:ascii="宋体" w:hAnsi="宋体" w:hint="eastAsia"/>
          <w:sz w:val="24"/>
        </w:rPr>
        <w:t>安全生产费从施工单价中剥离，单独作为一项进行，按工程清单造价的 2% 计算，安全生产费按《水利水电工程施工安全管理导则》等相关文件规定的要求来执行。</w:t>
      </w:r>
    </w:p>
    <w:p w:rsidR="00933A9B" w:rsidRPr="00BE5FD8" w:rsidRDefault="009D0E92">
      <w:pPr>
        <w:pStyle w:val="3"/>
        <w:spacing w:before="120" w:after="120" w:line="360" w:lineRule="exact"/>
        <w:rPr>
          <w:rFonts w:asciiTheme="minorEastAsia" w:eastAsiaTheme="minorEastAsia" w:hAnsiTheme="minorEastAsia" w:cstheme="minorEastAsia"/>
          <w:b w:val="0"/>
          <w:sz w:val="28"/>
          <w:szCs w:val="28"/>
        </w:rPr>
      </w:pPr>
      <w:r w:rsidRPr="00BE5FD8">
        <w:rPr>
          <w:rFonts w:asciiTheme="minorEastAsia" w:eastAsiaTheme="minorEastAsia" w:hAnsiTheme="minorEastAsia" w:cstheme="minorEastAsia" w:hint="eastAsia"/>
          <w:b w:val="0"/>
          <w:sz w:val="28"/>
          <w:szCs w:val="28"/>
        </w:rPr>
        <w:t>3.3 投标有效期</w:t>
      </w:r>
      <w:bookmarkEnd w:id="107"/>
      <w:bookmarkEnd w:id="108"/>
    </w:p>
    <w:p w:rsidR="00933A9B" w:rsidRPr="00BE5FD8" w:rsidRDefault="009D0E92">
      <w:pPr>
        <w:spacing w:line="360" w:lineRule="exact"/>
        <w:rPr>
          <w:rFonts w:asciiTheme="minorEastAsia" w:eastAsiaTheme="minorEastAsia" w:hAnsiTheme="minorEastAsia" w:cstheme="minorEastAsia"/>
          <w:sz w:val="24"/>
        </w:rPr>
      </w:pPr>
      <w:bookmarkStart w:id="109" w:name="_Toc152045550"/>
      <w:bookmarkStart w:id="110" w:name="_Toc144974518"/>
      <w:bookmarkStart w:id="111" w:name="_Toc152042326"/>
      <w:bookmarkStart w:id="112" w:name="_Toc269310938"/>
      <w:r w:rsidRPr="00BE5FD8">
        <w:rPr>
          <w:rFonts w:asciiTheme="minorEastAsia" w:eastAsiaTheme="minorEastAsia" w:hAnsiTheme="minorEastAsia" w:cstheme="minorEastAsia" w:hint="eastAsia"/>
          <w:sz w:val="24"/>
        </w:rPr>
        <w:t>3.3.1在投标人须知前附表规定的投标有效期内，投标人不得要求撤销或修改其投标文件。</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3.3.2出现特殊情况需要延长投标有效期的，招标人将通过济宁市公共资源交易网（</w:t>
      </w:r>
      <w:hyperlink r:id="rId18" w:history="1">
        <w:r w:rsidRPr="00BE5FD8">
          <w:rPr>
            <w:rStyle w:val="af8"/>
            <w:rFonts w:asciiTheme="minorEastAsia" w:eastAsiaTheme="minorEastAsia" w:hAnsiTheme="minorEastAsia" w:cstheme="minorEastAsia" w:hint="eastAsia"/>
            <w:color w:val="auto"/>
            <w:sz w:val="24"/>
          </w:rPr>
          <w:t>http://ggzy.jining.gov.cn</w:t>
        </w:r>
      </w:hyperlink>
      <w:r w:rsidRPr="00BE5FD8">
        <w:rPr>
          <w:rFonts w:asciiTheme="minorEastAsia" w:eastAsiaTheme="minorEastAsia" w:hAnsiTheme="minorEastAsia" w:cstheme="minorEastAsia" w:hint="eastAsia"/>
          <w:sz w:val="24"/>
        </w:rPr>
        <w:t>）通知所有投标人延长投标有效期。投标人同意延长的，应相应延长其投标保证金的有效期，但不得要求修改或撤销其投标文件；投标人拒绝延长的，其投标失效，但投标人有权收回其投标保证金。</w:t>
      </w:r>
    </w:p>
    <w:p w:rsidR="00933A9B" w:rsidRPr="00BE5FD8" w:rsidRDefault="009D0E92">
      <w:pPr>
        <w:pStyle w:val="3"/>
        <w:spacing w:before="120" w:after="120" w:line="360" w:lineRule="exact"/>
        <w:rPr>
          <w:rFonts w:asciiTheme="minorEastAsia" w:eastAsiaTheme="minorEastAsia" w:hAnsiTheme="minorEastAsia" w:cstheme="minorEastAsia"/>
          <w:b w:val="0"/>
          <w:sz w:val="28"/>
          <w:szCs w:val="28"/>
        </w:rPr>
      </w:pPr>
      <w:bookmarkStart w:id="113" w:name="_Toc417408899"/>
      <w:r w:rsidRPr="00BE5FD8">
        <w:rPr>
          <w:rFonts w:asciiTheme="minorEastAsia" w:eastAsiaTheme="minorEastAsia" w:hAnsiTheme="minorEastAsia" w:cstheme="minorEastAsia" w:hint="eastAsia"/>
          <w:b w:val="0"/>
          <w:sz w:val="28"/>
          <w:szCs w:val="28"/>
        </w:rPr>
        <w:lastRenderedPageBreak/>
        <w:t>3.4 投标保证</w:t>
      </w:r>
      <w:bookmarkEnd w:id="109"/>
      <w:bookmarkEnd w:id="110"/>
      <w:bookmarkEnd w:id="111"/>
      <w:bookmarkEnd w:id="112"/>
      <w:bookmarkEnd w:id="113"/>
    </w:p>
    <w:p w:rsidR="00933A9B" w:rsidRPr="00BE5FD8" w:rsidRDefault="009D0E92">
      <w:pPr>
        <w:spacing w:line="360" w:lineRule="exact"/>
        <w:rPr>
          <w:rFonts w:asciiTheme="minorEastAsia" w:eastAsiaTheme="minorEastAsia" w:hAnsiTheme="minorEastAsia" w:cstheme="minorEastAsia"/>
          <w:sz w:val="24"/>
        </w:rPr>
      </w:pPr>
      <w:bookmarkStart w:id="114" w:name="_Toc152042329"/>
      <w:bookmarkStart w:id="115" w:name="_Toc152045553"/>
      <w:bookmarkStart w:id="116" w:name="_Toc144974521"/>
      <w:r w:rsidRPr="00BE5FD8">
        <w:rPr>
          <w:rFonts w:asciiTheme="minorEastAsia" w:eastAsiaTheme="minorEastAsia" w:hAnsiTheme="minorEastAsia" w:cstheme="minorEastAsia" w:hint="eastAsia"/>
          <w:sz w:val="24"/>
        </w:rPr>
        <w:t>3.4.1投标人应按投标人须知前附表规定的时间、金额、形式等要求，在交纳投标保证的截止时间前递交投标保证。联合体投标的，其投标保证由牵头人递交，并应符合投标人须知前附表的规定。</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3.4.2投标人不按本章第3.4.1 项要求提交投标保证的，将否决其投标。</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3.4.3评标活动结束后，采取现金形式的，系统自动退付中标候选人名单以外的投标保证金及利息；中标公示期满无异议的，系统自动退付中标候选人中第一名以外的的投标保证金及利息；根据招标人意见，在中标通知书发出或合同签订后系统自动退付中标人投标保证金及利息。</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3.4.4有下列情形之一的，投标保证金将不予退还：</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（1）投标人在规定的投标有效期内撤销或修改其投标文件；</w:t>
      </w:r>
    </w:p>
    <w:p w:rsidR="00933A9B" w:rsidRPr="00BE5FD8" w:rsidRDefault="009D0E92">
      <w:pPr>
        <w:pStyle w:val="a9"/>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（2）中标人无正当理由不与招标人订立合同，在签订合同时向招标人提出附加条件，或者不按照招标文件要求提交履约保证金</w:t>
      </w:r>
      <w:r w:rsidRPr="00BE5FD8">
        <w:rPr>
          <w:rFonts w:hint="eastAsia"/>
          <w:sz w:val="24"/>
        </w:rPr>
        <w:t>等招标文件明确的其他形式的履约保证的</w:t>
      </w:r>
      <w:r w:rsidRPr="00BE5FD8">
        <w:rPr>
          <w:rFonts w:asciiTheme="minorEastAsia" w:eastAsiaTheme="minorEastAsia" w:hAnsiTheme="minorEastAsia" w:cstheme="minorEastAsia" w:hint="eastAsia"/>
          <w:sz w:val="24"/>
        </w:rPr>
        <w:t>；</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（3）法律法规文件规定的其他情况。</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3.4.5采取保险保函、银行保函、担保公司保函作为投标保证的有下列情形之一的，招标人可通过保函进行索赔：</w:t>
      </w:r>
    </w:p>
    <w:p w:rsidR="00933A9B" w:rsidRPr="00BE5FD8" w:rsidRDefault="009D0E92">
      <w:pPr>
        <w:numPr>
          <w:ilvl w:val="0"/>
          <w:numId w:val="5"/>
        </w:numPr>
        <w:spacing w:line="360" w:lineRule="auto"/>
        <w:rPr>
          <w:rFonts w:ascii="宋体" w:hAnsi="宋体" w:cs="宋体"/>
          <w:sz w:val="24"/>
        </w:rPr>
      </w:pPr>
      <w:r w:rsidRPr="00BE5FD8">
        <w:rPr>
          <w:rFonts w:ascii="宋体" w:hAnsi="宋体" w:cs="宋体" w:hint="eastAsia"/>
          <w:sz w:val="24"/>
        </w:rPr>
        <w:t>投标人在招标文件规定的投标有效期内未经贵方许可撤回投标文件；</w:t>
      </w:r>
    </w:p>
    <w:p w:rsidR="00933A9B" w:rsidRPr="00BE5FD8" w:rsidRDefault="009D0E92">
      <w:pPr>
        <w:numPr>
          <w:ilvl w:val="0"/>
          <w:numId w:val="5"/>
        </w:numPr>
        <w:spacing w:line="360" w:lineRule="auto"/>
        <w:rPr>
          <w:rFonts w:ascii="宋体" w:hAnsi="宋体" w:cs="宋体"/>
          <w:sz w:val="24"/>
        </w:rPr>
      </w:pPr>
      <w:r w:rsidRPr="00BE5FD8">
        <w:rPr>
          <w:rFonts w:ascii="宋体" w:hAnsi="宋体" w:cs="宋体" w:hint="eastAsia"/>
          <w:sz w:val="24"/>
        </w:rPr>
        <w:t>投标人中标后未能说明正当理由却未与甲方签订合同的；</w:t>
      </w:r>
    </w:p>
    <w:p w:rsidR="00933A9B" w:rsidRPr="00BE5FD8" w:rsidRDefault="009D0E92">
      <w:pPr>
        <w:pStyle w:val="a9"/>
        <w:rPr>
          <w:rFonts w:ascii="宋体" w:hAnsi="宋体" w:cs="宋体"/>
          <w:sz w:val="24"/>
        </w:rPr>
      </w:pPr>
      <w:r w:rsidRPr="00BE5FD8">
        <w:rPr>
          <w:rFonts w:ascii="宋体" w:hAnsi="宋体" w:cs="宋体" w:hint="eastAsia"/>
          <w:sz w:val="24"/>
        </w:rPr>
        <w:t>（3）投标人中标后未按照招标文件的要求提供履约保证金</w:t>
      </w:r>
      <w:r w:rsidRPr="00BE5FD8">
        <w:rPr>
          <w:rFonts w:hint="eastAsia"/>
          <w:sz w:val="24"/>
        </w:rPr>
        <w:t>等招标文件明确的其他形式的履约保证的；</w:t>
      </w:r>
    </w:p>
    <w:p w:rsidR="00933A9B" w:rsidRPr="00BE5FD8" w:rsidRDefault="009D0E92">
      <w:pPr>
        <w:spacing w:line="360" w:lineRule="exact"/>
        <w:rPr>
          <w:rFonts w:ascii="宋体" w:hAnsi="宋体" w:cs="宋体"/>
          <w:sz w:val="24"/>
        </w:rPr>
      </w:pPr>
      <w:r w:rsidRPr="00BE5FD8">
        <w:rPr>
          <w:rFonts w:asciiTheme="minorEastAsia" w:eastAsiaTheme="minorEastAsia" w:hAnsiTheme="minorEastAsia" w:cstheme="minorEastAsia" w:hint="eastAsia"/>
          <w:sz w:val="24"/>
        </w:rPr>
        <w:t>(4)投标人采用不正当的手段骗取中标。</w:t>
      </w:r>
    </w:p>
    <w:p w:rsidR="00933A9B" w:rsidRPr="00BE5FD8" w:rsidRDefault="009D0E92">
      <w:pPr>
        <w:pStyle w:val="a0"/>
        <w:ind w:firstLineChars="0" w:firstLine="0"/>
      </w:pPr>
      <w:r w:rsidRPr="00BE5FD8">
        <w:rPr>
          <w:rFonts w:hint="eastAsia"/>
        </w:rPr>
        <w:t>(5)</w:t>
      </w:r>
      <w:r w:rsidRPr="00BE5FD8">
        <w:rPr>
          <w:rFonts w:ascii="宋体" w:hAnsi="宋体" w:cs="宋体" w:hint="eastAsia"/>
          <w:sz w:val="24"/>
        </w:rPr>
        <w:t>招标文件规定的投标人应支付投标保证金的其他情形。</w:t>
      </w:r>
    </w:p>
    <w:p w:rsidR="00933A9B" w:rsidRPr="00BE5FD8" w:rsidRDefault="009D0E92">
      <w:pPr>
        <w:pStyle w:val="3"/>
        <w:spacing w:before="120" w:after="120" w:line="360" w:lineRule="exact"/>
        <w:rPr>
          <w:rFonts w:asciiTheme="minorEastAsia" w:eastAsiaTheme="minorEastAsia" w:hAnsiTheme="minorEastAsia" w:cstheme="minorEastAsia"/>
          <w:b w:val="0"/>
          <w:sz w:val="28"/>
          <w:szCs w:val="28"/>
        </w:rPr>
      </w:pPr>
      <w:bookmarkStart w:id="117" w:name="_Toc417408900"/>
      <w:r w:rsidRPr="00BE5FD8">
        <w:rPr>
          <w:rFonts w:asciiTheme="minorEastAsia" w:eastAsiaTheme="minorEastAsia" w:hAnsiTheme="minorEastAsia" w:cstheme="minorEastAsia" w:hint="eastAsia"/>
          <w:b w:val="0"/>
          <w:sz w:val="28"/>
          <w:szCs w:val="28"/>
        </w:rPr>
        <w:t>3.5 资格审查资料</w:t>
      </w:r>
      <w:bookmarkEnd w:id="117"/>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3.5.1“投标人基本情况表”应附投标人营业执照副本及其年检合格证明材料、资质证书副本和安全生产许可证等材料的扫描件。</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3.5.2“近年财务状况表”应附经合法的会计师事务所或审计机构审计的财务会计报表，包括资产负债表、现金流量表、利润表和财务情况说明书的扫描件，具体年份要求详见投标人须知前附表。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3.5.3“近年完成的类似项目情况表”应附中标通知书或合同协议书、工程竣工验收证书扫描件，具体年份要求详见投标人须知前附表。每张表格只填写一个项目，并标明序号。</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3.5.4“正在施工和新承接的项目情况表”应附中标通知书或合同协议书扫描件。每张表格只填写一个项目，并标明序号。</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3.5.5“近年发生的诉讼及仲裁情况”应说明相关情况，并附法院或仲裁机构作出的判决、裁决等有关法律文书扫描件，具体年份要求详见投标人须知前附表。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3.5.6投标人须知前附表规定接受联合体投标的，本章第3.5.1 项至第3.5.5 项规定的表格和资料应包括联合体各方相关情况。</w:t>
      </w:r>
    </w:p>
    <w:p w:rsidR="00933A9B" w:rsidRPr="00BE5FD8" w:rsidRDefault="009D0E92">
      <w:pPr>
        <w:pStyle w:val="3"/>
        <w:spacing w:before="120" w:after="120" w:line="360" w:lineRule="exact"/>
        <w:rPr>
          <w:rFonts w:asciiTheme="minorEastAsia" w:eastAsiaTheme="minorEastAsia" w:hAnsiTheme="minorEastAsia" w:cstheme="minorEastAsia"/>
          <w:b w:val="0"/>
          <w:sz w:val="28"/>
          <w:szCs w:val="28"/>
        </w:rPr>
      </w:pPr>
      <w:bookmarkStart w:id="118" w:name="_Toc417408901"/>
      <w:bookmarkStart w:id="119" w:name="_Toc269310939"/>
      <w:r w:rsidRPr="00BE5FD8">
        <w:rPr>
          <w:rFonts w:asciiTheme="minorEastAsia" w:eastAsiaTheme="minorEastAsia" w:hAnsiTheme="minorEastAsia" w:cstheme="minorEastAsia" w:hint="eastAsia"/>
          <w:b w:val="0"/>
          <w:sz w:val="28"/>
          <w:szCs w:val="28"/>
        </w:rPr>
        <w:lastRenderedPageBreak/>
        <w:t>3.6备选投标方案</w:t>
      </w:r>
      <w:bookmarkEnd w:id="114"/>
      <w:bookmarkEnd w:id="115"/>
      <w:bookmarkEnd w:id="116"/>
      <w:bookmarkEnd w:id="118"/>
      <w:bookmarkEnd w:id="119"/>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投标人对本工程只能有一个投标方案，招标人不接受投标人的备选方案。</w:t>
      </w:r>
    </w:p>
    <w:p w:rsidR="00933A9B" w:rsidRPr="00BE5FD8" w:rsidRDefault="009D0E92">
      <w:pPr>
        <w:pStyle w:val="3"/>
        <w:spacing w:before="120" w:after="120" w:line="360" w:lineRule="exact"/>
        <w:rPr>
          <w:rFonts w:asciiTheme="minorEastAsia" w:eastAsiaTheme="minorEastAsia" w:hAnsiTheme="minorEastAsia" w:cstheme="minorEastAsia"/>
          <w:b w:val="0"/>
          <w:sz w:val="28"/>
          <w:szCs w:val="28"/>
        </w:rPr>
      </w:pPr>
      <w:bookmarkStart w:id="120" w:name="_Toc152042330"/>
      <w:bookmarkStart w:id="121" w:name="_Toc269310940"/>
      <w:bookmarkStart w:id="122" w:name="_Toc417408902"/>
      <w:bookmarkStart w:id="123" w:name="_Toc152045554"/>
      <w:bookmarkStart w:id="124" w:name="_Toc144974522"/>
      <w:r w:rsidRPr="00BE5FD8">
        <w:rPr>
          <w:rFonts w:asciiTheme="minorEastAsia" w:eastAsiaTheme="minorEastAsia" w:hAnsiTheme="minorEastAsia" w:cstheme="minorEastAsia" w:hint="eastAsia"/>
          <w:b w:val="0"/>
          <w:sz w:val="28"/>
          <w:szCs w:val="28"/>
        </w:rPr>
        <w:t>3.7投标文件的编制</w:t>
      </w:r>
      <w:bookmarkEnd w:id="120"/>
      <w:bookmarkEnd w:id="121"/>
      <w:bookmarkEnd w:id="122"/>
      <w:bookmarkEnd w:id="123"/>
      <w:bookmarkEnd w:id="124"/>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3.7.1投标文件应按第八章“投标文件格式”进行编写，如有必要，可以增加附页，作为投标文件的组成部分。其中，投标函附录在满足招标文件实质性要求的基础上，可以提出比招标文件要求更有利于招标人的承诺。</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3.7.2投标文件应当对招标文件有关工期、投标有效期、质量要求、技术标准和要求、招标范围等实质性内容作出响应。</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3.7.3</w:t>
      </w:r>
      <w:bookmarkStart w:id="125" w:name="_Toc144974523"/>
      <w:bookmarkStart w:id="126" w:name="_Toc269310941"/>
      <w:bookmarkStart w:id="127" w:name="_Toc152045555"/>
      <w:bookmarkStart w:id="128" w:name="_Toc152042331"/>
      <w:r w:rsidRPr="00BE5FD8">
        <w:rPr>
          <w:rFonts w:asciiTheme="minorEastAsia" w:eastAsiaTheme="minorEastAsia" w:hAnsiTheme="minorEastAsia" w:cstheme="minorEastAsia" w:hint="eastAsia"/>
          <w:sz w:val="24"/>
        </w:rPr>
        <w:t>技术标施工组织设计投标文件应严格按照第八章“投标文件格式”中的“技术标施工组织设计编制要求”编制，否则评标委员会将否决其投标。</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电子投标文件电子签章的具体要求见投标人须知前附表。</w:t>
      </w:r>
    </w:p>
    <w:p w:rsidR="00933A9B" w:rsidRPr="00BE5FD8" w:rsidRDefault="009D0E92">
      <w:pPr>
        <w:widowControl/>
        <w:spacing w:line="360" w:lineRule="exact"/>
        <w:jc w:val="lef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kern w:val="0"/>
          <w:sz w:val="24"/>
        </w:rPr>
        <w:t>3.7.4</w:t>
      </w:r>
      <w:r w:rsidRPr="00BE5FD8">
        <w:rPr>
          <w:rFonts w:asciiTheme="minorEastAsia" w:eastAsiaTheme="minorEastAsia" w:hAnsiTheme="minorEastAsia" w:cstheme="minorEastAsia" w:hint="eastAsia"/>
          <w:sz w:val="24"/>
        </w:rPr>
        <w:t>本项目采用计算机辅助评标，投标人应同时编制电子投标文件，电子投标文件的相关要求见投标人须知前附表规定。</w:t>
      </w:r>
    </w:p>
    <w:p w:rsidR="00933A9B" w:rsidRPr="00BE5FD8" w:rsidRDefault="009D0E92">
      <w:pPr>
        <w:pStyle w:val="2TimesNewRoman5020"/>
        <w:spacing w:before="120" w:after="240" w:line="360" w:lineRule="exact"/>
        <w:rPr>
          <w:rFonts w:asciiTheme="minorEastAsia" w:eastAsiaTheme="minorEastAsia" w:hAnsiTheme="minorEastAsia" w:cstheme="minorEastAsia"/>
          <w:sz w:val="30"/>
          <w:szCs w:val="30"/>
        </w:rPr>
      </w:pPr>
      <w:bookmarkStart w:id="129" w:name="_Toc20476"/>
      <w:bookmarkStart w:id="130" w:name="_Toc417408903"/>
      <w:r w:rsidRPr="00BE5FD8">
        <w:rPr>
          <w:rFonts w:asciiTheme="minorEastAsia" w:eastAsiaTheme="minorEastAsia" w:hAnsiTheme="minorEastAsia" w:cstheme="minorEastAsia" w:hint="eastAsia"/>
          <w:sz w:val="30"/>
          <w:szCs w:val="30"/>
        </w:rPr>
        <w:t>4. 投标</w:t>
      </w:r>
      <w:bookmarkEnd w:id="125"/>
      <w:bookmarkEnd w:id="126"/>
      <w:bookmarkEnd w:id="127"/>
      <w:bookmarkEnd w:id="128"/>
      <w:bookmarkEnd w:id="129"/>
      <w:bookmarkEnd w:id="130"/>
    </w:p>
    <w:p w:rsidR="00933A9B" w:rsidRPr="00BE5FD8" w:rsidRDefault="009D0E92">
      <w:pPr>
        <w:pStyle w:val="3"/>
        <w:spacing w:before="120" w:after="120" w:line="360" w:lineRule="exact"/>
        <w:rPr>
          <w:rFonts w:asciiTheme="minorEastAsia" w:eastAsiaTheme="minorEastAsia" w:hAnsiTheme="minorEastAsia" w:cstheme="minorEastAsia"/>
          <w:b w:val="0"/>
          <w:sz w:val="28"/>
          <w:szCs w:val="28"/>
        </w:rPr>
      </w:pPr>
      <w:bookmarkStart w:id="131" w:name="_Toc269310943"/>
      <w:bookmarkStart w:id="132" w:name="_Toc144974525"/>
      <w:bookmarkStart w:id="133" w:name="_Toc152042333"/>
      <w:bookmarkStart w:id="134" w:name="_Toc417408905"/>
      <w:bookmarkStart w:id="135" w:name="_Toc152045557"/>
      <w:r w:rsidRPr="00BE5FD8">
        <w:rPr>
          <w:rFonts w:asciiTheme="minorEastAsia" w:eastAsiaTheme="minorEastAsia" w:hAnsiTheme="minorEastAsia" w:cstheme="minorEastAsia" w:hint="eastAsia"/>
          <w:b w:val="0"/>
          <w:sz w:val="28"/>
          <w:szCs w:val="28"/>
        </w:rPr>
        <w:t>4.1投标文件的</w:t>
      </w:r>
      <w:bookmarkEnd w:id="131"/>
      <w:bookmarkEnd w:id="132"/>
      <w:bookmarkEnd w:id="133"/>
      <w:bookmarkEnd w:id="134"/>
      <w:bookmarkEnd w:id="135"/>
      <w:r w:rsidRPr="00BE5FD8">
        <w:rPr>
          <w:rFonts w:asciiTheme="minorEastAsia" w:eastAsiaTheme="minorEastAsia" w:hAnsiTheme="minorEastAsia" w:cstheme="minorEastAsia" w:hint="eastAsia"/>
          <w:b w:val="0"/>
          <w:sz w:val="28"/>
          <w:szCs w:val="28"/>
        </w:rPr>
        <w:t>提交</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4.1.1投标人应在规定的投标截止时间前上传完成电子版投标文件，并在开标时间前1小时内签到，否则视为无效投标。</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4.1.2参投标段电子投标文件未在投标截止时间前完成上传的，招标人不予受理。</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4.1.3招标人通过交易平台接收电子投标文件，交易平台收到投标人送达的投标文件后，即时向投标人发出确认回执通知。</w:t>
      </w:r>
    </w:p>
    <w:p w:rsidR="00933A9B" w:rsidRPr="00BE5FD8" w:rsidRDefault="009D0E92">
      <w:pPr>
        <w:pStyle w:val="3"/>
        <w:spacing w:before="120" w:after="120" w:line="360" w:lineRule="exact"/>
        <w:rPr>
          <w:rFonts w:asciiTheme="minorEastAsia" w:eastAsiaTheme="minorEastAsia" w:hAnsiTheme="minorEastAsia" w:cstheme="minorEastAsia"/>
          <w:b w:val="0"/>
          <w:sz w:val="28"/>
          <w:szCs w:val="28"/>
        </w:rPr>
      </w:pPr>
      <w:bookmarkStart w:id="136" w:name="_Toc417408906"/>
      <w:r w:rsidRPr="00BE5FD8">
        <w:rPr>
          <w:rFonts w:asciiTheme="minorEastAsia" w:eastAsiaTheme="minorEastAsia" w:hAnsiTheme="minorEastAsia" w:cstheme="minorEastAsia" w:hint="eastAsia"/>
          <w:b w:val="0"/>
          <w:sz w:val="28"/>
          <w:szCs w:val="28"/>
        </w:rPr>
        <w:t>4.2投标文件的修改与撤回</w:t>
      </w:r>
      <w:bookmarkEnd w:id="136"/>
    </w:p>
    <w:p w:rsidR="00933A9B" w:rsidRPr="00BE5FD8" w:rsidRDefault="009D0E92">
      <w:pPr>
        <w:spacing w:line="360" w:lineRule="exact"/>
        <w:rPr>
          <w:rFonts w:asciiTheme="minorEastAsia" w:eastAsiaTheme="minorEastAsia" w:hAnsiTheme="minorEastAsia" w:cstheme="minorEastAsia"/>
          <w:sz w:val="24"/>
        </w:rPr>
      </w:pPr>
      <w:bookmarkStart w:id="137" w:name="_Toc269310946"/>
      <w:bookmarkStart w:id="138" w:name="_Toc152045559"/>
      <w:bookmarkStart w:id="139" w:name="_Toc144974527"/>
      <w:bookmarkStart w:id="140" w:name="_Toc152042335"/>
      <w:bookmarkStart w:id="141" w:name="_Toc417408907"/>
      <w:r w:rsidRPr="00BE5FD8">
        <w:rPr>
          <w:rFonts w:asciiTheme="minorEastAsia" w:eastAsiaTheme="minorEastAsia" w:hAnsiTheme="minorEastAsia" w:cstheme="minorEastAsia" w:hint="eastAsia"/>
          <w:sz w:val="24"/>
        </w:rPr>
        <w:t>4.2.1在前附表规定的投标截止时间前，投标人可以修改或撤回已提交的投标文件。</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4.2.2投标人修改已提交投标文件时，应先在交易平台对原投标文件进行撤回，修改完成后再重新上传已修改的投标文件，交易平台将完整记录投标人的撤回修改情况。</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4.2.3 修改的内容为投标文件的组成部分。</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4.2.4投标人在招标文件要求提交投标文件的截止时间以后至投标有效期满之前的这段时间内,投标人不得修改与撤回其投标文件。</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4.2.5电子投标文件以最后上传的为准。</w:t>
      </w:r>
    </w:p>
    <w:p w:rsidR="00933A9B" w:rsidRPr="00BE5FD8" w:rsidRDefault="009D0E92">
      <w:pPr>
        <w:pStyle w:val="2TimesNewRoman5020"/>
        <w:spacing w:before="120" w:after="240" w:line="360" w:lineRule="exact"/>
        <w:rPr>
          <w:rFonts w:asciiTheme="minorEastAsia" w:eastAsiaTheme="minorEastAsia" w:hAnsiTheme="minorEastAsia" w:cstheme="minorEastAsia"/>
          <w:sz w:val="30"/>
          <w:szCs w:val="30"/>
        </w:rPr>
      </w:pPr>
      <w:bookmarkStart w:id="142" w:name="_Toc23153"/>
      <w:r w:rsidRPr="00BE5FD8">
        <w:rPr>
          <w:rFonts w:asciiTheme="minorEastAsia" w:eastAsiaTheme="minorEastAsia" w:hAnsiTheme="minorEastAsia" w:cstheme="minorEastAsia" w:hint="eastAsia"/>
          <w:sz w:val="30"/>
          <w:szCs w:val="30"/>
        </w:rPr>
        <w:t>5. 开标</w:t>
      </w:r>
      <w:bookmarkEnd w:id="137"/>
      <w:bookmarkEnd w:id="138"/>
      <w:bookmarkEnd w:id="139"/>
      <w:bookmarkEnd w:id="140"/>
      <w:bookmarkEnd w:id="141"/>
      <w:bookmarkEnd w:id="142"/>
    </w:p>
    <w:p w:rsidR="00933A9B" w:rsidRPr="00BE5FD8" w:rsidRDefault="009D0E92">
      <w:pPr>
        <w:pStyle w:val="3"/>
        <w:spacing w:before="120" w:after="120" w:line="360" w:lineRule="exact"/>
        <w:rPr>
          <w:rFonts w:asciiTheme="minorEastAsia" w:eastAsiaTheme="minorEastAsia" w:hAnsiTheme="minorEastAsia" w:cstheme="minorEastAsia"/>
          <w:b w:val="0"/>
          <w:sz w:val="28"/>
          <w:szCs w:val="28"/>
        </w:rPr>
      </w:pPr>
      <w:bookmarkStart w:id="143" w:name="_Toc417408908"/>
      <w:bookmarkStart w:id="144" w:name="_Toc144974528"/>
      <w:bookmarkStart w:id="145" w:name="_Toc269310947"/>
      <w:bookmarkStart w:id="146" w:name="_Toc152042336"/>
      <w:bookmarkStart w:id="147" w:name="_Toc152045560"/>
      <w:r w:rsidRPr="00BE5FD8">
        <w:rPr>
          <w:rFonts w:asciiTheme="minorEastAsia" w:eastAsiaTheme="minorEastAsia" w:hAnsiTheme="minorEastAsia" w:cstheme="minorEastAsia" w:hint="eastAsia"/>
          <w:b w:val="0"/>
          <w:sz w:val="28"/>
          <w:szCs w:val="28"/>
        </w:rPr>
        <w:t>5.1 开标时间和</w:t>
      </w:r>
      <w:bookmarkEnd w:id="143"/>
      <w:bookmarkEnd w:id="144"/>
      <w:bookmarkEnd w:id="145"/>
      <w:bookmarkEnd w:id="146"/>
      <w:bookmarkEnd w:id="147"/>
      <w:r w:rsidRPr="00BE5FD8">
        <w:rPr>
          <w:rFonts w:asciiTheme="minorEastAsia" w:eastAsiaTheme="minorEastAsia" w:hAnsiTheme="minorEastAsia" w:cstheme="minorEastAsia" w:hint="eastAsia"/>
          <w:b w:val="0"/>
          <w:sz w:val="28"/>
          <w:szCs w:val="28"/>
        </w:rPr>
        <w:t>方式</w:t>
      </w:r>
    </w:p>
    <w:p w:rsidR="00933A9B" w:rsidRPr="00BE5FD8" w:rsidRDefault="009D0E92">
      <w:pPr>
        <w:spacing w:line="360" w:lineRule="exact"/>
        <w:ind w:firstLineChars="200" w:firstLine="480"/>
        <w:rPr>
          <w:rFonts w:asciiTheme="minorEastAsia" w:eastAsiaTheme="minorEastAsia" w:hAnsiTheme="minorEastAsia" w:cstheme="minorEastAsia"/>
          <w:sz w:val="24"/>
        </w:rPr>
      </w:pPr>
      <w:bookmarkStart w:id="148" w:name="_Toc152042337"/>
      <w:bookmarkStart w:id="149" w:name="_Toc269310948"/>
      <w:bookmarkStart w:id="150" w:name="_Toc417408909"/>
      <w:bookmarkStart w:id="151" w:name="_Toc144974529"/>
      <w:bookmarkStart w:id="152" w:name="_Toc152045561"/>
      <w:r w:rsidRPr="00BE5FD8">
        <w:rPr>
          <w:rFonts w:asciiTheme="minorEastAsia" w:eastAsiaTheme="minorEastAsia" w:hAnsiTheme="minorEastAsia" w:cstheme="minorEastAsia" w:hint="eastAsia"/>
          <w:sz w:val="24"/>
        </w:rPr>
        <w:t>详见投标人须知前附表。</w:t>
      </w:r>
    </w:p>
    <w:p w:rsidR="00933A9B" w:rsidRPr="00BE5FD8" w:rsidRDefault="009D0E92">
      <w:pPr>
        <w:pStyle w:val="3"/>
        <w:spacing w:before="120" w:after="120" w:line="360" w:lineRule="exact"/>
        <w:rPr>
          <w:rFonts w:asciiTheme="minorEastAsia" w:eastAsiaTheme="minorEastAsia" w:hAnsiTheme="minorEastAsia" w:cstheme="minorEastAsia"/>
          <w:b w:val="0"/>
          <w:sz w:val="28"/>
          <w:szCs w:val="28"/>
        </w:rPr>
      </w:pPr>
      <w:r w:rsidRPr="00BE5FD8">
        <w:rPr>
          <w:rFonts w:asciiTheme="minorEastAsia" w:eastAsiaTheme="minorEastAsia" w:hAnsiTheme="minorEastAsia" w:cstheme="minorEastAsia" w:hint="eastAsia"/>
          <w:b w:val="0"/>
          <w:sz w:val="28"/>
          <w:szCs w:val="28"/>
        </w:rPr>
        <w:t>5.2 开标程序</w:t>
      </w:r>
      <w:bookmarkEnd w:id="148"/>
      <w:bookmarkEnd w:id="149"/>
      <w:bookmarkEnd w:id="150"/>
      <w:bookmarkEnd w:id="151"/>
      <w:bookmarkEnd w:id="152"/>
    </w:p>
    <w:p w:rsidR="00933A9B" w:rsidRPr="00BE5FD8" w:rsidRDefault="009D0E92">
      <w:pPr>
        <w:spacing w:line="360" w:lineRule="exact"/>
        <w:ind w:firstLineChars="200" w:firstLine="480"/>
        <w:rPr>
          <w:rFonts w:asciiTheme="minorEastAsia" w:eastAsiaTheme="minorEastAsia" w:hAnsiTheme="minorEastAsia" w:cstheme="minorEastAsia"/>
          <w:sz w:val="24"/>
        </w:rPr>
      </w:pPr>
      <w:bookmarkStart w:id="153" w:name="_Toc417408910"/>
      <w:bookmarkStart w:id="154" w:name="_Toc152045562"/>
      <w:bookmarkStart w:id="155" w:name="_Toc269310949"/>
      <w:bookmarkStart w:id="156" w:name="_Toc144974530"/>
      <w:bookmarkStart w:id="157" w:name="_Toc152042338"/>
      <w:bookmarkStart w:id="158" w:name="_Toc417408918"/>
      <w:bookmarkStart w:id="159" w:name="_Toc144974534"/>
      <w:bookmarkStart w:id="160" w:name="_Toc152042342"/>
      <w:bookmarkStart w:id="161" w:name="_Toc269310954"/>
      <w:bookmarkStart w:id="162" w:name="_Toc152045566"/>
      <w:r w:rsidRPr="00BE5FD8">
        <w:rPr>
          <w:rFonts w:asciiTheme="minorEastAsia" w:eastAsiaTheme="minorEastAsia" w:hAnsiTheme="minorEastAsia" w:cstheme="minorEastAsia" w:hint="eastAsia"/>
          <w:sz w:val="24"/>
        </w:rPr>
        <w:t>请各投标人认真阅读《济宁市公共资源交易电子交易平台不见面开标系统操作手册</w:t>
      </w:r>
      <w:r w:rsidRPr="00BE5FD8">
        <w:rPr>
          <w:rFonts w:asciiTheme="minorEastAsia" w:eastAsiaTheme="minorEastAsia" w:hAnsiTheme="minorEastAsia" w:cstheme="minorEastAsia" w:hint="eastAsia"/>
          <w:sz w:val="24"/>
        </w:rPr>
        <w:lastRenderedPageBreak/>
        <w:t>（投标人、供应商）》，进行相关操作。主持人（招标人代表或其委托的代理机构工作人员）通过济宁市公共资源远程不见面开标系统组织开标，投标人代表无需达到交易中心现场。</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1、开标前准备。提交电子投标文件的投标人需登陆济宁市公共资源远程不见面开标系统且在开标时间前1小时内签到，未按规定签到的投标人视为投标无效，将无法参加项目后续开评标程序。</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2、开标时间到达后，公布投标人名单和投标保证交纳情况。（开具纸质保函的，投标人应将保函扫描件上传至济宁市公共资源电子化交易系统中，保函扫描件应清晰可辨）。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3、解密投标文件。自主持人启动网上解密开始15分钟内，投标人通过系统自行解密各自投标文件。因投标人原因造成投标文件未在规定时间内解密的，视为其撤销其投标文件。</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4、公布唱标单。投标人可通过系统查看各投标人投标报价等唱标单内容。</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5、抽取相关系数并由投标人确认开标记录。</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（1）需要抽取相关系数的项目，由招标人代表或招标代理机构工作人员通过系统随机抽取。</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（2）自主持人启动开标结果确认开始4分钟内，各投标人进行确认，未在规定时间内确认的，系统默认该投标人认可开标结果。</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6、开标会议结束。</w:t>
      </w:r>
    </w:p>
    <w:p w:rsidR="00933A9B" w:rsidRPr="00BE5FD8" w:rsidRDefault="009D0E92">
      <w:pPr>
        <w:pStyle w:val="2TimesNewRoman5020"/>
        <w:spacing w:before="120" w:after="240" w:line="360" w:lineRule="exact"/>
        <w:rPr>
          <w:rFonts w:asciiTheme="minorEastAsia" w:eastAsiaTheme="minorEastAsia" w:hAnsiTheme="minorEastAsia" w:cstheme="minorEastAsia"/>
          <w:sz w:val="30"/>
          <w:szCs w:val="30"/>
        </w:rPr>
      </w:pPr>
      <w:bookmarkStart w:id="163" w:name="_Toc28485"/>
      <w:r w:rsidRPr="00BE5FD8">
        <w:rPr>
          <w:rFonts w:asciiTheme="minorEastAsia" w:eastAsiaTheme="minorEastAsia" w:hAnsiTheme="minorEastAsia" w:cstheme="minorEastAsia" w:hint="eastAsia"/>
          <w:sz w:val="30"/>
          <w:szCs w:val="30"/>
        </w:rPr>
        <w:t>6. 评标</w:t>
      </w:r>
      <w:bookmarkEnd w:id="153"/>
      <w:bookmarkEnd w:id="154"/>
      <w:bookmarkEnd w:id="155"/>
      <w:bookmarkEnd w:id="156"/>
      <w:bookmarkEnd w:id="157"/>
      <w:bookmarkEnd w:id="163"/>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评标按下列程序进行：</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（1）组建评标委员会；</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（2）评标准备工作。评标委员会成员熟悉招标文件等相关文件资料，做出清标工作安排；</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（3）清标；</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（4）初步评审；</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（5）详细评审；</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（6）向招标人提交书面评标报告。</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评标活动遵循公平、公正、科学和择优的原则。</w:t>
      </w:r>
    </w:p>
    <w:p w:rsidR="00933A9B" w:rsidRPr="00BE5FD8" w:rsidRDefault="009D0E92">
      <w:pPr>
        <w:spacing w:line="360" w:lineRule="exact"/>
        <w:ind w:firstLineChars="200" w:firstLine="480"/>
        <w:rPr>
          <w:rFonts w:asciiTheme="minorEastAsia" w:eastAsiaTheme="minorEastAsia" w:hAnsiTheme="minorEastAsia" w:cstheme="minorEastAsia"/>
          <w:iCs/>
          <w:sz w:val="24"/>
        </w:rPr>
      </w:pPr>
      <w:r w:rsidRPr="00BE5FD8">
        <w:rPr>
          <w:rFonts w:asciiTheme="minorEastAsia" w:eastAsiaTheme="minorEastAsia" w:hAnsiTheme="minorEastAsia" w:cstheme="minorEastAsia" w:hint="eastAsia"/>
          <w:iCs/>
          <w:sz w:val="24"/>
        </w:rPr>
        <w:t>评标委员会在作出任何一项无效标（本招标文件中的否决其投标、废标等否决投标统称无效标）决定前，将通过不见面系统告知当事投标人。</w:t>
      </w:r>
    </w:p>
    <w:p w:rsidR="00933A9B" w:rsidRPr="00BE5FD8" w:rsidRDefault="00933A9B">
      <w:pPr>
        <w:pStyle w:val="aa"/>
      </w:pPr>
    </w:p>
    <w:p w:rsidR="00933A9B" w:rsidRPr="00BE5FD8" w:rsidRDefault="009D0E92">
      <w:pPr>
        <w:pStyle w:val="3"/>
        <w:spacing w:before="120" w:after="240" w:line="360" w:lineRule="exact"/>
        <w:rPr>
          <w:rFonts w:asciiTheme="minorEastAsia" w:eastAsiaTheme="minorEastAsia" w:hAnsiTheme="minorEastAsia" w:cstheme="minorEastAsia"/>
          <w:b w:val="0"/>
          <w:sz w:val="28"/>
          <w:szCs w:val="28"/>
        </w:rPr>
      </w:pPr>
      <w:bookmarkStart w:id="164" w:name="_Toc144974531"/>
      <w:bookmarkStart w:id="165" w:name="_Toc152042339"/>
      <w:bookmarkStart w:id="166" w:name="_Toc152045563"/>
      <w:bookmarkStart w:id="167" w:name="_Toc417408911"/>
      <w:bookmarkStart w:id="168" w:name="_Toc269310950"/>
      <w:r w:rsidRPr="00BE5FD8">
        <w:rPr>
          <w:rFonts w:asciiTheme="minorEastAsia" w:eastAsiaTheme="minorEastAsia" w:hAnsiTheme="minorEastAsia" w:cstheme="minorEastAsia" w:hint="eastAsia"/>
          <w:b w:val="0"/>
          <w:sz w:val="28"/>
          <w:szCs w:val="28"/>
        </w:rPr>
        <w:t>6.1 组建评标委员会</w:t>
      </w:r>
      <w:bookmarkEnd w:id="164"/>
      <w:bookmarkEnd w:id="165"/>
      <w:bookmarkEnd w:id="166"/>
      <w:bookmarkEnd w:id="167"/>
      <w:bookmarkEnd w:id="168"/>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6.1.1评标委员会由招标人依法组建，一般由招标人的代表和有关技术、经济等方面的专家组成。评标委员会中招标人的代表应当具备法律、法规和规章规定的评标专家条件。无符合条件人选的，从评标专家库中随机抽取。</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依法必须进行招标的工程所需评标专家，应当从</w:t>
      </w:r>
      <w:r w:rsidRPr="00BE5FD8">
        <w:rPr>
          <w:rFonts w:asciiTheme="minorEastAsia" w:eastAsiaTheme="minorEastAsia" w:hAnsiTheme="minorEastAsia" w:cstheme="minorEastAsia" w:hint="eastAsia"/>
          <w:b/>
          <w:sz w:val="24"/>
        </w:rPr>
        <w:t>山东省水利厅评标评审专家库</w:t>
      </w:r>
      <w:r w:rsidRPr="00BE5FD8">
        <w:rPr>
          <w:rFonts w:asciiTheme="minorEastAsia" w:eastAsiaTheme="minorEastAsia" w:hAnsiTheme="minorEastAsia" w:cstheme="minorEastAsia" w:hint="eastAsia"/>
          <w:sz w:val="24"/>
        </w:rPr>
        <w:t>中随机抽取。使用国有资金工程项目的评标委员会成员，可以全部从评标专家库中随机抽取。</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lastRenderedPageBreak/>
        <w:t>评标委员会中，通过随机抽取的评标专家，来自同一单位的只能为1人。评标委员会成员的名单在中标通知书发出前应当保密。随机抽取评标专家应当使用山东省综合评标评审专家库系统。</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注：疫情防控期间，招标人可按照《国家发展改革委办公厅关于积极应对疫情创新做好招投标工作保障经济平稳运行的通知》（发改电【2020】170号）文的相关要求组建评标委员会。</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6.1.2评标委员会成员有下列情形之一的，应当回避：</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（1）招标人或投标人的主要负责人的近亲属；</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（2）项目主管部门或者行政监督部门的人员：</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（3）与投标人有经济利益关系，可能影响对投标公正评审的；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（4）曾因在招标、评标以及其他与招标投标有关活动中从事违法行为而受过行政处罚或刑事处罚的。</w:t>
      </w:r>
    </w:p>
    <w:p w:rsidR="00933A9B" w:rsidRPr="00BE5FD8" w:rsidRDefault="009D0E92">
      <w:pPr>
        <w:pStyle w:val="378020"/>
        <w:tabs>
          <w:tab w:val="left" w:pos="2620"/>
        </w:tabs>
        <w:spacing w:line="360" w:lineRule="exact"/>
        <w:rPr>
          <w:rFonts w:asciiTheme="minorEastAsia" w:eastAsiaTheme="minorEastAsia" w:hAnsiTheme="minorEastAsia" w:cstheme="minorEastAsia"/>
          <w:bCs/>
          <w:sz w:val="28"/>
          <w:szCs w:val="28"/>
        </w:rPr>
      </w:pPr>
      <w:bookmarkStart w:id="169" w:name="_Toc179632582"/>
      <w:bookmarkStart w:id="170" w:name="_Toc144974532"/>
      <w:bookmarkStart w:id="171" w:name="_Toc152045564"/>
      <w:bookmarkStart w:id="172" w:name="_Toc152042340"/>
      <w:r w:rsidRPr="00BE5FD8">
        <w:rPr>
          <w:rFonts w:asciiTheme="minorEastAsia" w:eastAsiaTheme="minorEastAsia" w:hAnsiTheme="minorEastAsia" w:cstheme="minorEastAsia" w:hint="eastAsia"/>
          <w:bCs/>
          <w:sz w:val="28"/>
          <w:szCs w:val="28"/>
        </w:rPr>
        <w:t>6.2 评标原则</w:t>
      </w:r>
      <w:bookmarkEnd w:id="169"/>
      <w:bookmarkEnd w:id="170"/>
      <w:bookmarkEnd w:id="171"/>
      <w:bookmarkEnd w:id="172"/>
      <w:r w:rsidRPr="00BE5FD8">
        <w:rPr>
          <w:rFonts w:asciiTheme="minorEastAsia" w:eastAsiaTheme="minorEastAsia" w:hAnsiTheme="minorEastAsia" w:cstheme="minorEastAsia" w:hint="eastAsia"/>
          <w:bCs/>
          <w:sz w:val="28"/>
          <w:szCs w:val="28"/>
        </w:rPr>
        <w:tab/>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评标活动遵循公平、公正、科学和择优的原则。</w:t>
      </w:r>
      <w:bookmarkStart w:id="173" w:name="_Toc417408912"/>
    </w:p>
    <w:p w:rsidR="00933A9B" w:rsidRPr="00BE5FD8" w:rsidRDefault="009D0E92">
      <w:pPr>
        <w:spacing w:line="360" w:lineRule="exact"/>
        <w:ind w:firstLineChars="200" w:firstLine="56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8"/>
          <w:szCs w:val="28"/>
        </w:rPr>
        <w:t>评标准备</w:t>
      </w:r>
      <w:bookmarkEnd w:id="173"/>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6.2.1评标委员会成员签到</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评标委员会成员到达评标现场时应在签到表上签到以证明其出席。</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6.2.2评标委员会的分工</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评标委员会可以采用推举或者随机抽取方式确定一名专家评委担任评标委员会负责人。评标委员会负责人负责组织开展评标活动，对在评标过程中产生的问题提请评标委员会讨论、表决，组织编写评标报告。评标委员会负责人与评标委员会的其他成员享有同等表决权。</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6.2.3熟悉文件资料</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评标委员会成员认真研究招标文件，了解和熟悉招标目的、招标范围、主要合同条件、技术标准和要求、质量标准和工期要求等，掌握评标标准和方法，熟悉本章及附件中包括的评标表格的使用。未在招标文件中规定的标准和方法不得作为评标的依据。</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招标人应向评标委员会提供评标所需的信息和数据，包括招标文件、投标文件、开标会记录、招标控制价、工程所在地工程造价管理部门颁布的工程造价信息、定额以及评标委员会认为必要的其他信息和数据。</w:t>
      </w:r>
    </w:p>
    <w:p w:rsidR="00933A9B" w:rsidRPr="00BE5FD8" w:rsidRDefault="009D0E92">
      <w:pPr>
        <w:pStyle w:val="3"/>
        <w:spacing w:before="120" w:after="240" w:line="360" w:lineRule="exact"/>
        <w:rPr>
          <w:rFonts w:asciiTheme="minorEastAsia" w:eastAsiaTheme="minorEastAsia" w:hAnsiTheme="minorEastAsia" w:cstheme="minorEastAsia"/>
          <w:b w:val="0"/>
          <w:sz w:val="28"/>
          <w:szCs w:val="28"/>
        </w:rPr>
      </w:pPr>
      <w:bookmarkStart w:id="174" w:name="_Toc417408913"/>
      <w:r w:rsidRPr="00BE5FD8">
        <w:rPr>
          <w:rFonts w:asciiTheme="minorEastAsia" w:eastAsiaTheme="minorEastAsia" w:hAnsiTheme="minorEastAsia" w:cstheme="minorEastAsia" w:hint="eastAsia"/>
          <w:b w:val="0"/>
          <w:sz w:val="28"/>
          <w:szCs w:val="28"/>
        </w:rPr>
        <w:t>6.3清标</w:t>
      </w:r>
      <w:bookmarkEnd w:id="174"/>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6.3.1 在不改变投标人投标文件实质性内容的前提下，评标委员会对投标文件进行基础性数据分析和整理（本章中简称为“清标”），从而发现并提取其中可能存在的对招标范围理解的偏差、投标报价的算术性错误、错漏项、投标报价构成不合理、不平衡报价等明显异常的问题，并就这些问题整理形成清标结果。</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6.3.2 清标由评标委员会负责完成。</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6.3.3清标工作的主要内容包括：</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（1）投标文件可能存在的对招标范围理解的偏差、投标报价的算术计算错误等；</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lastRenderedPageBreak/>
        <w:t>（2）投标报价的错漏项、投标报价构成不合理、不平衡报价等存在明显异常的问题；</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（3）投标人填写的项目编码、项目名称、项目特征、计量单位、工程数量是否与招标人提供的一致；</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（4）规费（包括安全文明施工费）、税金是否按国家、省、市相关规定计取；</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（5）投标人的清单项目综合单价与综合单价分析表是否一致等。</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评审时如进行电子清标，评标委员会负责对电子清标结果的复核和确认。</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评标委员会对清标成果审议后，决定需要投标人进行书面澄清、说明或补正的问题，形成质疑问卷，向投标人发出问题澄清通知（包括质疑问卷）。</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投标人接到评标委员会要求的问题澄清通知后，应按要求通过系统及时进行回复。</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6.3.4清标工作结束后应形成书面的清标情况报告，清标情况报告应当包括以下内容：</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（1）对投标报价进行换算的依据和换算结果；</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（2）投标文件存在的算术计算错误和修正结果；</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（3）列出投标报价过高或者过低的清单项目的序号、项目编码、项目名称、项目特征、工程数量、工程内容；</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（4）列出投标报价中错报漏报项目；</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（5）列出不平衡报价项目；</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（6）清标过程中发现的其他问题。</w:t>
      </w:r>
    </w:p>
    <w:p w:rsidR="00933A9B" w:rsidRPr="00BE5FD8" w:rsidRDefault="009D0E92">
      <w:pPr>
        <w:pStyle w:val="3"/>
        <w:spacing w:before="120" w:after="240" w:line="360" w:lineRule="exact"/>
        <w:rPr>
          <w:rFonts w:asciiTheme="minorEastAsia" w:eastAsiaTheme="minorEastAsia" w:hAnsiTheme="minorEastAsia" w:cstheme="minorEastAsia"/>
          <w:b w:val="0"/>
          <w:sz w:val="28"/>
          <w:szCs w:val="28"/>
        </w:rPr>
      </w:pPr>
      <w:bookmarkStart w:id="175" w:name="_Toc269310951"/>
      <w:bookmarkStart w:id="176" w:name="_Toc417408914"/>
      <w:r w:rsidRPr="00BE5FD8">
        <w:rPr>
          <w:rFonts w:asciiTheme="minorEastAsia" w:eastAsiaTheme="minorEastAsia" w:hAnsiTheme="minorEastAsia" w:cstheme="minorEastAsia" w:hint="eastAsia"/>
          <w:b w:val="0"/>
          <w:sz w:val="28"/>
          <w:szCs w:val="28"/>
        </w:rPr>
        <w:t>6.4</w:t>
      </w:r>
      <w:bookmarkEnd w:id="175"/>
      <w:r w:rsidRPr="00BE5FD8">
        <w:rPr>
          <w:rFonts w:asciiTheme="minorEastAsia" w:eastAsiaTheme="minorEastAsia" w:hAnsiTheme="minorEastAsia" w:cstheme="minorEastAsia" w:hint="eastAsia"/>
          <w:b w:val="0"/>
          <w:sz w:val="28"/>
          <w:szCs w:val="28"/>
        </w:rPr>
        <w:t>初步评审</w:t>
      </w:r>
      <w:bookmarkEnd w:id="176"/>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6.4.1评标委员会应根据清标报告，按照下列程序对投标文件进行初步评审：</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（1）形式评审，具体详见评分办法前附表；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（2）资格评审，具体详见评分办法前附表；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（3）响应性评审，具体详见评分办法前附表；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（4）判断其投标是否被否决；</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（5）投标报价的修正；</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（6）投标文件的澄清、说明或补正；</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（7）汇总初步评审结果，确定进入详细评审阶段的投标人名单。</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6.4.2判断其投标是否被否决</w:t>
      </w:r>
    </w:p>
    <w:p w:rsidR="00933A9B" w:rsidRPr="00BE5FD8" w:rsidRDefault="009D0E92">
      <w:pPr>
        <w:spacing w:line="360" w:lineRule="exact"/>
        <w:ind w:firstLineChars="200" w:firstLine="482"/>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b/>
          <w:sz w:val="24"/>
        </w:rPr>
        <w:t>投标文件有下列情形之一的，评标委员会将否决其投标</w:t>
      </w:r>
      <w:r w:rsidRPr="00BE5FD8">
        <w:rPr>
          <w:rFonts w:asciiTheme="minorEastAsia" w:eastAsiaTheme="minorEastAsia" w:hAnsiTheme="minorEastAsia" w:cstheme="minorEastAsia" w:hint="eastAsia"/>
          <w:sz w:val="24"/>
        </w:rPr>
        <w:t>：</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（1）有第二章“投标人须知”第1.4.3项规定的任何一种情形的；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（2）有串通投标或弄虚作假或有其他违法行为的；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（3）不按评标委员会要求澄清、说明或补正的；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（4）在形式评审、资格评审、响应性评审中，评标委员会认定投标人的投标不符合评标办法前附表中规定的任何一项评审标准的；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（5）电子投标文件未按招标文件要求在“投标文件格式”中封面规定的签章处加盖单位电子公章、法定代表人电子签名或盖章的；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（6）在技术标施工组织设计和资信标评审中，评标委员会认定投标人的投标未能通过此项评审的；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lastRenderedPageBreak/>
        <w:t>（7）评标委员会认定投标人以低于成本报价竞标的；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（8）投标人未按规定通过不见面开标系统签到的；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（9）明显不符合招标文件规定的技术要求和标准的；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（10）投标文件出现招标人名称、项目名称、技术参数等与招标文件相关内容严重不一致的；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（11）同一投标文件中对同一招标项目报有两个或多个报价，且未声明哪个有效的；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（12）投标文件提出了不能满足招标文件要求或者招标人不能接受的工程验收、计量、价款结算和支付办法的；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（13）投标人技术标不能满足工程施工需要，或者技术标得分低于招标文件规定合格标准的；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（14）投标人资信标中项目管理班子配备不符合招标文件要求的最低标准的；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（15）不符合招标文件中规定的其他实质性要求的。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6.4.3 有下列情形之一的，视为串通投标，评标委员会将否决其投标：</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（1）不同投标人的投标文件由同一单位或者个人编制；</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（2）不同投标人委托同一单位或者个人办理投标事宜；</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（3）不同投标人的投标文件载明的项目管理成员为同一人；</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（4）不同投标人的投标文件异常一致或者投标报价呈规律性差异；</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（5）不同投标人的投标文件相互混装；</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（6）不同投标人的投标保证金从同一单位或者个人的账户转出；</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（7）不同投标人的投标文件由同一台电脑或同一电子签名认证证书编制或上传的；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（8）法律法规文件规定的其他情形。</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6.4.4 投标报价的修正</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投标报价有计算错误的，评标委员会按以下原则对投标报价进行修正，修正的价格经投标人书面确认后具有约束力。其具体内容为：</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（1）投标文件中大写金额和小写金额不一致的，以大写金额为准；</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（2）投标文件中填报的投标报价、投标工期、工程质量标准前后不一致时，以投标函填报的为准。</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（3）若投标文件出现偏差，投标人应按上述修正原则进行修正，当事投标人通过系统回复确认。</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投标人的投标报价和已标价工程量清单存在算术性计算错误的，评标委员会将否决其投标。</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6.4.5 投标文件的澄清、说明或补正</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（1）在评标过程中，评标委员会可以书面形式要求投标人对所提交投标文件中不明确的内容进行书面澄清或说明，或者对细微偏差进行补正。评标委员会不接受投标人主动提出的澄清、说明或补正。</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（2）澄清、说明或补正不得改变投标文件的实质性内容。投标人的书面澄清、说明和补正属于投标文件的组成部分。</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（3）评标委员会对投标人提交的澄清、说明或补正有疑问的，可以要求投标人进一步</w:t>
      </w:r>
      <w:r w:rsidRPr="00BE5FD8">
        <w:rPr>
          <w:rFonts w:asciiTheme="minorEastAsia" w:eastAsiaTheme="minorEastAsia" w:hAnsiTheme="minorEastAsia" w:cstheme="minorEastAsia" w:hint="eastAsia"/>
          <w:sz w:val="24"/>
        </w:rPr>
        <w:lastRenderedPageBreak/>
        <w:t>澄清、说明或补正，直至满足评标委员会的要求。</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w:t>
      </w:r>
      <w:r w:rsidRPr="00BE5FD8">
        <w:rPr>
          <w:rFonts w:asciiTheme="minorEastAsia" w:eastAsiaTheme="minorEastAsia" w:hAnsiTheme="minorEastAsia" w:cstheme="minorEastAsia" w:hint="eastAsia"/>
          <w:b/>
          <w:sz w:val="24"/>
          <w:u w:val="single"/>
        </w:rPr>
        <w:t>在评标过程中，评标委员会发现投标人的报价可能低于其个别成本的，应当要求该投标人作出书面说明并提供相关证明材料。投标人不能合理说明或者不能提供相关证明材料的，由评标委员会认定该投标人以低于成本报价竞标，应当否决其投标。评标委员会依据相关法律、法规和本办法及招标文件的规定，对投标报价是否低于成本进行认定。评标委员会认定意见不一致时，采用投票表决方式认定。</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（5）不按评标委员会要求澄清、说明或补正的，评标委员会将否决其投标。</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6.4.6 经初步评审，评标委员会认定投标人的投标不合格、被否决、认定为废标的投标不再进入详细评审阶段。</w:t>
      </w:r>
    </w:p>
    <w:p w:rsidR="00933A9B" w:rsidRPr="00BE5FD8" w:rsidRDefault="009D0E92">
      <w:pPr>
        <w:pStyle w:val="3"/>
        <w:spacing w:before="120" w:after="240" w:line="360" w:lineRule="exact"/>
        <w:rPr>
          <w:rFonts w:asciiTheme="minorEastAsia" w:eastAsiaTheme="minorEastAsia" w:hAnsiTheme="minorEastAsia" w:cstheme="minorEastAsia"/>
          <w:b w:val="0"/>
          <w:sz w:val="28"/>
          <w:szCs w:val="28"/>
        </w:rPr>
      </w:pPr>
      <w:bookmarkStart w:id="177" w:name="_Toc417408915"/>
      <w:r w:rsidRPr="00BE5FD8">
        <w:rPr>
          <w:rFonts w:asciiTheme="minorEastAsia" w:eastAsiaTheme="minorEastAsia" w:hAnsiTheme="minorEastAsia" w:cstheme="minorEastAsia" w:hint="eastAsia"/>
          <w:b w:val="0"/>
          <w:sz w:val="28"/>
          <w:szCs w:val="28"/>
        </w:rPr>
        <w:t>6.5详细评审</w:t>
      </w:r>
      <w:bookmarkEnd w:id="177"/>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6.5.1只有通过了初步评审、被判定为合格的投标人方可进入详细评审。评标委员会按照先技术标、后资信标、再商务标的顺序进行详细评审，本次评标采用综合评分法</w:t>
      </w:r>
      <w:r w:rsidRPr="00BE5FD8">
        <w:rPr>
          <w:rFonts w:ascii="宋体" w:hAnsi="宋体"/>
          <w:sz w:val="24"/>
        </w:rPr>
        <w:t>。</w:t>
      </w:r>
    </w:p>
    <w:p w:rsidR="00933A9B" w:rsidRPr="00BE5FD8" w:rsidRDefault="009D0E92">
      <w:pPr>
        <w:spacing w:line="460" w:lineRule="exact"/>
        <w:ind w:firstLineChars="200" w:firstLine="480"/>
        <w:rPr>
          <w:rFonts w:ascii="宋体" w:hAnsi="宋体"/>
          <w:sz w:val="24"/>
        </w:rPr>
      </w:pPr>
      <w:r w:rsidRPr="00BE5FD8">
        <w:rPr>
          <w:rFonts w:ascii="宋体" w:hAnsi="宋体"/>
          <w:sz w:val="24"/>
        </w:rPr>
        <w:t>评标委员会按照第三章“评标办法”规定的方法、评审因素、标准和程序对投标文件进行评审。第三章“评标办法”没有规定的方法、评审因素和标准，不作为评标依据。</w:t>
      </w:r>
    </w:p>
    <w:p w:rsidR="00933A9B" w:rsidRPr="00BE5FD8" w:rsidRDefault="009D0E92">
      <w:pPr>
        <w:pStyle w:val="2TimesNewRoman5020"/>
        <w:spacing w:before="120" w:after="240" w:line="360" w:lineRule="exact"/>
        <w:rPr>
          <w:rFonts w:asciiTheme="minorEastAsia" w:eastAsiaTheme="minorEastAsia" w:hAnsiTheme="minorEastAsia" w:cstheme="minorEastAsia"/>
          <w:sz w:val="30"/>
          <w:szCs w:val="30"/>
        </w:rPr>
      </w:pPr>
      <w:bookmarkStart w:id="178" w:name="_Toc865"/>
      <w:bookmarkStart w:id="179" w:name="_Toc152045565"/>
      <w:bookmarkStart w:id="180" w:name="_Toc152042341"/>
      <w:bookmarkStart w:id="181" w:name="_Toc269310953"/>
      <w:bookmarkStart w:id="182" w:name="_Toc417408916"/>
      <w:bookmarkStart w:id="183" w:name="_Toc144974533"/>
      <w:r w:rsidRPr="00BE5FD8">
        <w:rPr>
          <w:rFonts w:asciiTheme="minorEastAsia" w:eastAsiaTheme="minorEastAsia" w:hAnsiTheme="minorEastAsia" w:cstheme="minorEastAsia" w:hint="eastAsia"/>
          <w:sz w:val="30"/>
          <w:szCs w:val="30"/>
        </w:rPr>
        <w:t>7.定标</w:t>
      </w:r>
      <w:bookmarkEnd w:id="178"/>
      <w:bookmarkEnd w:id="179"/>
      <w:bookmarkEnd w:id="180"/>
      <w:bookmarkEnd w:id="181"/>
      <w:bookmarkEnd w:id="182"/>
      <w:bookmarkEnd w:id="183"/>
    </w:p>
    <w:p w:rsidR="00933A9B" w:rsidRPr="00BE5FD8" w:rsidRDefault="009D0E92">
      <w:pPr>
        <w:pStyle w:val="3"/>
        <w:spacing w:before="120" w:after="240" w:line="360" w:lineRule="exact"/>
        <w:rPr>
          <w:rFonts w:asciiTheme="minorEastAsia" w:eastAsiaTheme="minorEastAsia" w:hAnsiTheme="minorEastAsia" w:cstheme="minorEastAsia"/>
          <w:b w:val="0"/>
          <w:sz w:val="28"/>
          <w:szCs w:val="28"/>
        </w:rPr>
      </w:pPr>
      <w:bookmarkStart w:id="184" w:name="_Toc417408917"/>
      <w:r w:rsidRPr="00BE5FD8">
        <w:rPr>
          <w:rFonts w:asciiTheme="minorEastAsia" w:eastAsiaTheme="minorEastAsia" w:hAnsiTheme="minorEastAsia" w:cstheme="minorEastAsia" w:hint="eastAsia"/>
          <w:b w:val="0"/>
          <w:sz w:val="28"/>
          <w:szCs w:val="28"/>
        </w:rPr>
        <w:t>7.1定标方式</w:t>
      </w:r>
      <w:bookmarkEnd w:id="184"/>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7.1.1当出现二个或二个以上投标人的最终得分相同时，评标委员会应依次按照先商务标、再资信标、后技术标得分高低进行排序；即商务标得分高的排序优先，如商务标得分相同时，则资信标得分高的排序优先，如商务标与资信标得分均相同时，则技术标得分高的排序优先，以上3项得分都相同时，招标人可抽签确定排序。</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7.1.2评标委员会依据评标方法及评标细则，对投标文件进行评审和比较，向招标人提出书面评标报告，并按得分高低排列顺序，推荐3名合格的中标候选人。招标人应当确定排名第一的中标候选人为中标人排名第一的中标候选人放弃中标、因不可抗力不能履行合同、不按照招标文件要求提交履约保证的，或者被查实存在影响中标结果的违法行为等情形，不符合中标条件的，招标人可以按照评标委员会提出的中标候选人名单排序依次确定其他中标候选人为中标人，也可以重新招标。</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7.1.3编制评标报告</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评标委员会向招标人提交评标报告。评标报告应当由全体评标委员会成员签字。评标报告应当包括以下内容：</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（1）基本情况和数据表；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（2）评标委员会成员名单；</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（3）开标记录；</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（4）符合要求的投标一览表；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（5）废标情况说明；</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（6）评标标准、评标方法或者评标因素一览表；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lastRenderedPageBreak/>
        <w:t>（7）经评审的价格一览表（包括评标委员会在评标过程中所形成的所有记载评标结果、结论的表格、说明、记录等文件）；</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（8）经评审的投标人排序；</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（9）推荐的中标候选人名单与签订合同前要处理的事宜；</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（10）澄清、说明、补正事项纪要。</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7.1.4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7.1.5向招标人提交书面评标报告后，评标委员会即告解散。</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7.1.6评标委员会经评审，认为所有投标都不符合招标文件要求的，可以否决所有投标。所有投标被否决后，招标人应当依法重新招标。</w:t>
      </w:r>
    </w:p>
    <w:p w:rsidR="00933A9B" w:rsidRPr="00BE5FD8" w:rsidRDefault="009D0E92">
      <w:pPr>
        <w:spacing w:line="360" w:lineRule="exact"/>
        <w:rPr>
          <w:rFonts w:asciiTheme="minorEastAsia" w:eastAsiaTheme="minorEastAsia" w:hAnsiTheme="minorEastAsia" w:cstheme="minorEastAsia"/>
          <w:b/>
          <w:sz w:val="24"/>
        </w:rPr>
      </w:pPr>
      <w:r w:rsidRPr="00BE5FD8">
        <w:rPr>
          <w:rFonts w:asciiTheme="minorEastAsia" w:eastAsiaTheme="minorEastAsia" w:hAnsiTheme="minorEastAsia" w:cstheme="minorEastAsia" w:hint="eastAsia"/>
          <w:sz w:val="24"/>
        </w:rPr>
        <w:t>7.1.7特殊情况的处置程序</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7.1.7.1关于评标活动暂停</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评标委员会应当执行连续评标的原则，按评标办法中规定的程序、内容、方法、标准完成全部评标工作。只有发生不可抗力导致评标工作无法继续时，评标活动方可暂停。</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发生评标暂停情况时，评标委员会应当封存全部投标文件和评标记录，待不可抗力的影响结束且具备继续评标的条件时，由原评标委员会继续评标。</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7.1.7.2关于评标中途更换评委</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除非发生下列情况之一，评标委员会成员不得在评标中途更换：</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（1）因不可抗拒的客观原因，不能到场或需在评标中途退出评标活动。</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（2）根据法律法规规定，某个或某几个评标委员会成员需要回避。</w:t>
      </w:r>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退出评标的评标委员会成员，其已完成的评标行为无效。由招标人根据本招标文件规定的评标委员会成员产生方式另行确定替代者进行评标。</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7.1.7.3关于记名投票表决评审结论</w:t>
      </w:r>
    </w:p>
    <w:p w:rsidR="00933A9B" w:rsidRPr="00BE5FD8" w:rsidRDefault="009D0E92">
      <w:pPr>
        <w:spacing w:line="360" w:lineRule="exact"/>
        <w:rPr>
          <w:rFonts w:asciiTheme="minorEastAsia" w:eastAsiaTheme="minorEastAsia" w:hAnsiTheme="minorEastAsia" w:cstheme="minorEastAsia"/>
        </w:rPr>
      </w:pPr>
      <w:r w:rsidRPr="00BE5FD8">
        <w:rPr>
          <w:rFonts w:asciiTheme="minorEastAsia" w:eastAsiaTheme="minorEastAsia" w:hAnsiTheme="minorEastAsia" w:cstheme="minorEastAsia" w:hint="eastAsia"/>
          <w:sz w:val="24"/>
        </w:rPr>
        <w:t>在任何评标环节中，需评标委员会就某项定性的评审结论做出表决的，由评标委员会全体成员按照少数服从多数的原则，以记名投票方式表决。</w:t>
      </w:r>
    </w:p>
    <w:p w:rsidR="00933A9B" w:rsidRPr="00BE5FD8" w:rsidRDefault="009D0E92">
      <w:pPr>
        <w:pStyle w:val="3"/>
        <w:spacing w:before="120" w:after="240" w:line="360" w:lineRule="exact"/>
        <w:rPr>
          <w:rFonts w:asciiTheme="minorEastAsia" w:eastAsiaTheme="minorEastAsia" w:hAnsiTheme="minorEastAsia" w:cstheme="minorEastAsia"/>
          <w:b w:val="0"/>
          <w:sz w:val="28"/>
          <w:szCs w:val="28"/>
        </w:rPr>
      </w:pPr>
      <w:r w:rsidRPr="00BE5FD8">
        <w:rPr>
          <w:rFonts w:asciiTheme="minorEastAsia" w:eastAsiaTheme="minorEastAsia" w:hAnsiTheme="minorEastAsia" w:cstheme="minorEastAsia" w:hint="eastAsia"/>
          <w:b w:val="0"/>
          <w:sz w:val="28"/>
          <w:szCs w:val="28"/>
        </w:rPr>
        <w:t>7.2中标通知</w:t>
      </w:r>
      <w:bookmarkEnd w:id="158"/>
    </w:p>
    <w:p w:rsidR="00933A9B" w:rsidRPr="00BE5FD8" w:rsidRDefault="009D0E92">
      <w:pPr>
        <w:pStyle w:val="a9"/>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7.2.1依法必须进行招标的项目，招标人应当自收到评标报告之日起3日内公示中标候选人，公示期不得少于3个工作日。公示期满未有异议，招标人通过济宁市公共资源交易系统线上发出《中标通知书》的方式通知中标人其投标被接受。招标人应自中标通知书发出之日起15日内向水行政主管部门提交招标投标情况的书面报告。</w:t>
      </w:r>
    </w:p>
    <w:p w:rsidR="00933A9B" w:rsidRPr="00BE5FD8" w:rsidRDefault="009D0E92">
      <w:pPr>
        <w:pStyle w:val="a9"/>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7.2.2招标人将在发出《中标通知书》的同时，将中标结果通过交易系统通知所有未中标的投标人。</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7.2.3《中标通知书》将作为施工合同的组成部分。中标通知书发出后，招标人改变中标结果的，或者中标人放弃中标的，应当依法承担法律责任。</w:t>
      </w:r>
    </w:p>
    <w:p w:rsidR="00933A9B" w:rsidRPr="00BE5FD8" w:rsidRDefault="009D0E92">
      <w:pPr>
        <w:pStyle w:val="3"/>
        <w:spacing w:before="120" w:after="240" w:line="360" w:lineRule="exact"/>
        <w:rPr>
          <w:rFonts w:asciiTheme="minorEastAsia" w:eastAsiaTheme="minorEastAsia" w:hAnsiTheme="minorEastAsia" w:cstheme="minorEastAsia"/>
          <w:b w:val="0"/>
          <w:sz w:val="28"/>
          <w:szCs w:val="28"/>
        </w:rPr>
      </w:pPr>
      <w:bookmarkStart w:id="185" w:name="_Toc417408919"/>
      <w:r w:rsidRPr="00BE5FD8">
        <w:rPr>
          <w:rFonts w:asciiTheme="minorEastAsia" w:eastAsiaTheme="minorEastAsia" w:hAnsiTheme="minorEastAsia" w:cstheme="minorEastAsia" w:hint="eastAsia"/>
          <w:b w:val="0"/>
          <w:sz w:val="28"/>
          <w:szCs w:val="28"/>
        </w:rPr>
        <w:t>7.3履约担保</w:t>
      </w:r>
      <w:bookmarkEnd w:id="185"/>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见投标人须知前附表</w:t>
      </w:r>
    </w:p>
    <w:p w:rsidR="00933A9B" w:rsidRPr="00BE5FD8" w:rsidRDefault="009D0E92">
      <w:pPr>
        <w:pStyle w:val="3"/>
        <w:spacing w:before="120" w:after="240" w:line="360" w:lineRule="exact"/>
        <w:rPr>
          <w:rFonts w:asciiTheme="minorEastAsia" w:eastAsiaTheme="minorEastAsia" w:hAnsiTheme="minorEastAsia" w:cstheme="minorEastAsia"/>
          <w:b w:val="0"/>
          <w:sz w:val="28"/>
          <w:szCs w:val="28"/>
        </w:rPr>
      </w:pPr>
      <w:bookmarkStart w:id="186" w:name="_Toc417408920"/>
      <w:r w:rsidRPr="00BE5FD8">
        <w:rPr>
          <w:rFonts w:asciiTheme="minorEastAsia" w:eastAsiaTheme="minorEastAsia" w:hAnsiTheme="minorEastAsia" w:cstheme="minorEastAsia" w:hint="eastAsia"/>
          <w:b w:val="0"/>
          <w:sz w:val="28"/>
          <w:szCs w:val="28"/>
        </w:rPr>
        <w:lastRenderedPageBreak/>
        <w:t>7.4签订合同</w:t>
      </w:r>
      <w:bookmarkEnd w:id="186"/>
    </w:p>
    <w:p w:rsidR="00933A9B" w:rsidRPr="00BE5FD8" w:rsidRDefault="009D0E92">
      <w:pPr>
        <w:pStyle w:val="a9"/>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7.4.1招标人与中标人应自中标通知书发出之日起30日内，按照招标文件和中标人的投标文件通过济宁市公共资源交易系统线上完成合同签订。</w:t>
      </w:r>
    </w:p>
    <w:p w:rsidR="00933A9B" w:rsidRPr="00BE5FD8" w:rsidRDefault="009D0E92">
      <w:pPr>
        <w:pStyle w:val="a9"/>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招标完成后，招标人</w:t>
      </w:r>
      <w:r w:rsidRPr="00BE5FD8">
        <w:rPr>
          <w:rFonts w:asciiTheme="minorEastAsia" w:eastAsiaTheme="minorEastAsia" w:hAnsiTheme="minorEastAsia" w:cstheme="minorEastAsia" w:hint="eastAsia"/>
          <w:kern w:val="2"/>
          <w:sz w:val="24"/>
        </w:rPr>
        <w:t>或其委托的代理机构可通过济宁市公共资源交易系统完成招标投标资料的电子归档</w:t>
      </w:r>
      <w:r w:rsidRPr="00BE5FD8">
        <w:rPr>
          <w:rFonts w:asciiTheme="minorEastAsia" w:eastAsiaTheme="minorEastAsia" w:hAnsiTheme="minorEastAsia" w:cstheme="minorEastAsia" w:hint="eastAsia"/>
          <w:sz w:val="24"/>
        </w:rPr>
        <w:t>。</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7.4.2中标人如不按本招标文件的规定与招标人订立合同，则招标人将取消其中标资格，投标保证金不予退还，给招标人造成的损失超过投标保证金数额的，还应当对超出部分予以赔偿，并依法承担相应的法律责任。</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7.4.3发出中标通知书后，招标人无正当理由拒签合同的，招标人向中标人退还投标保证金；给中标人造成损失的，还应当赔偿损失。</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7.4.4中标人应当按照合同约定履行义务，完成中标项目施工，不得将中标项目转包或违规分包。否则，将依照相关法律法规进行处理。</w:t>
      </w:r>
      <w:bookmarkStart w:id="187" w:name="_Toc152042347"/>
      <w:bookmarkStart w:id="188" w:name="_Toc269310959"/>
      <w:bookmarkStart w:id="189" w:name="_Toc152045571"/>
      <w:bookmarkStart w:id="190" w:name="_Toc144974539"/>
      <w:bookmarkStart w:id="191" w:name="_Toc417408921"/>
      <w:bookmarkStart w:id="192" w:name="_Toc16817"/>
      <w:bookmarkEnd w:id="159"/>
      <w:bookmarkEnd w:id="160"/>
      <w:bookmarkEnd w:id="161"/>
      <w:bookmarkEnd w:id="162"/>
    </w:p>
    <w:p w:rsidR="00933A9B" w:rsidRPr="00BE5FD8" w:rsidRDefault="009D0E92">
      <w:pPr>
        <w:numPr>
          <w:ilvl w:val="0"/>
          <w:numId w:val="6"/>
        </w:numPr>
        <w:spacing w:line="360" w:lineRule="auto"/>
        <w:rPr>
          <w:rFonts w:asciiTheme="minorEastAsia" w:eastAsiaTheme="minorEastAsia" w:hAnsiTheme="minorEastAsia" w:cstheme="minorEastAsia"/>
          <w:sz w:val="30"/>
          <w:szCs w:val="30"/>
        </w:rPr>
      </w:pPr>
      <w:r w:rsidRPr="00BE5FD8">
        <w:rPr>
          <w:rFonts w:asciiTheme="minorEastAsia" w:eastAsiaTheme="minorEastAsia" w:hAnsiTheme="minorEastAsia" w:cstheme="minorEastAsia" w:hint="eastAsia"/>
          <w:sz w:val="30"/>
          <w:szCs w:val="30"/>
        </w:rPr>
        <w:t>重新招标</w:t>
      </w:r>
      <w:bookmarkStart w:id="193" w:name="_Toc152042348"/>
      <w:bookmarkStart w:id="194" w:name="_Toc269310960"/>
      <w:bookmarkStart w:id="195" w:name="_Toc417408922"/>
      <w:bookmarkStart w:id="196" w:name="_Toc152045572"/>
      <w:bookmarkStart w:id="197" w:name="_Toc144974540"/>
      <w:bookmarkEnd w:id="187"/>
      <w:bookmarkEnd w:id="188"/>
      <w:bookmarkEnd w:id="189"/>
      <w:bookmarkEnd w:id="190"/>
      <w:bookmarkEnd w:id="191"/>
      <w:bookmarkEnd w:id="192"/>
    </w:p>
    <w:p w:rsidR="00933A9B" w:rsidRPr="00BE5FD8" w:rsidRDefault="009D0E92">
      <w:pPr>
        <w:spacing w:line="360" w:lineRule="auto"/>
        <w:rPr>
          <w:rFonts w:asciiTheme="minorEastAsia" w:eastAsiaTheme="minorEastAsia" w:hAnsiTheme="minorEastAsia" w:cstheme="minorEastAsia"/>
          <w:sz w:val="28"/>
          <w:szCs w:val="28"/>
        </w:rPr>
      </w:pPr>
      <w:r w:rsidRPr="00BE5FD8">
        <w:rPr>
          <w:rFonts w:asciiTheme="minorEastAsia" w:eastAsiaTheme="minorEastAsia" w:hAnsiTheme="minorEastAsia" w:cstheme="minorEastAsia" w:hint="eastAsia"/>
          <w:sz w:val="28"/>
          <w:szCs w:val="28"/>
        </w:rPr>
        <w:t>8.1 重新招标</w:t>
      </w:r>
      <w:bookmarkEnd w:id="193"/>
      <w:bookmarkEnd w:id="194"/>
      <w:bookmarkEnd w:id="195"/>
      <w:bookmarkEnd w:id="196"/>
      <w:bookmarkEnd w:id="197"/>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有下列情形之一的，招标人将重新招标：</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8.1.1在投标截止时间时提交投标文件的投标人少于3个的；</w:t>
      </w:r>
    </w:p>
    <w:p w:rsidR="00933A9B" w:rsidRPr="00BE5FD8" w:rsidRDefault="009D0E92">
      <w:pPr>
        <w:spacing w:line="360" w:lineRule="exact"/>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8.1.2所有投标均被否决的。</w:t>
      </w:r>
    </w:p>
    <w:p w:rsidR="00933A9B" w:rsidRPr="00BE5FD8" w:rsidRDefault="009D0E92">
      <w:pPr>
        <w:pStyle w:val="2TimesNewRoman5020"/>
        <w:spacing w:before="120" w:after="240" w:line="360" w:lineRule="exact"/>
        <w:rPr>
          <w:rFonts w:asciiTheme="minorEastAsia" w:eastAsiaTheme="minorEastAsia" w:hAnsiTheme="minorEastAsia" w:cstheme="minorEastAsia"/>
          <w:sz w:val="30"/>
          <w:szCs w:val="30"/>
        </w:rPr>
      </w:pPr>
      <w:bookmarkStart w:id="198" w:name="_Toc144974542"/>
      <w:bookmarkStart w:id="199" w:name="_Toc152042350"/>
      <w:bookmarkStart w:id="200" w:name="_Toc269310962"/>
      <w:bookmarkStart w:id="201" w:name="_Toc32650"/>
      <w:bookmarkStart w:id="202" w:name="_Toc152045574"/>
      <w:bookmarkStart w:id="203" w:name="_Toc417408923"/>
      <w:r w:rsidRPr="00BE5FD8">
        <w:rPr>
          <w:rFonts w:asciiTheme="minorEastAsia" w:eastAsiaTheme="minorEastAsia" w:hAnsiTheme="minorEastAsia" w:cstheme="minorEastAsia" w:hint="eastAsia"/>
          <w:sz w:val="30"/>
          <w:szCs w:val="30"/>
        </w:rPr>
        <w:t>9. 纪律和监督</w:t>
      </w:r>
      <w:bookmarkEnd w:id="198"/>
      <w:bookmarkEnd w:id="199"/>
      <w:bookmarkEnd w:id="200"/>
      <w:bookmarkEnd w:id="201"/>
      <w:bookmarkEnd w:id="202"/>
      <w:bookmarkEnd w:id="203"/>
    </w:p>
    <w:p w:rsidR="00933A9B" w:rsidRPr="00BE5FD8" w:rsidRDefault="009D0E92">
      <w:pPr>
        <w:pStyle w:val="3"/>
        <w:spacing w:before="120" w:after="240" w:line="360" w:lineRule="exact"/>
        <w:rPr>
          <w:rFonts w:asciiTheme="minorEastAsia" w:eastAsiaTheme="minorEastAsia" w:hAnsiTheme="minorEastAsia" w:cstheme="minorEastAsia"/>
          <w:b w:val="0"/>
          <w:sz w:val="28"/>
          <w:szCs w:val="28"/>
        </w:rPr>
      </w:pPr>
      <w:bookmarkStart w:id="204" w:name="_Toc417408924"/>
      <w:bookmarkStart w:id="205" w:name="_Toc269310968"/>
      <w:bookmarkStart w:id="206" w:name="_Toc152042357"/>
      <w:bookmarkStart w:id="207" w:name="_Toc144974547"/>
      <w:bookmarkStart w:id="208" w:name="_Toc152045580"/>
      <w:r w:rsidRPr="00BE5FD8">
        <w:rPr>
          <w:rFonts w:asciiTheme="minorEastAsia" w:eastAsiaTheme="minorEastAsia" w:hAnsiTheme="minorEastAsia" w:cstheme="minorEastAsia" w:hint="eastAsia"/>
          <w:b w:val="0"/>
          <w:sz w:val="28"/>
          <w:szCs w:val="28"/>
        </w:rPr>
        <w:t>9.1 对招标人的纪律要求</w:t>
      </w:r>
      <w:bookmarkEnd w:id="204"/>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招标人不得泄漏招标投标活动中应当保密的情况和资料，不得与投标人串通损害国家利益、社会公共利益和他人合法权益。</w:t>
      </w:r>
    </w:p>
    <w:p w:rsidR="00933A9B" w:rsidRPr="00BE5FD8" w:rsidRDefault="009D0E92">
      <w:pPr>
        <w:pStyle w:val="3"/>
        <w:spacing w:before="120" w:after="240" w:line="360" w:lineRule="exact"/>
        <w:rPr>
          <w:rFonts w:asciiTheme="minorEastAsia" w:eastAsiaTheme="minorEastAsia" w:hAnsiTheme="minorEastAsia" w:cstheme="minorEastAsia"/>
          <w:b w:val="0"/>
          <w:sz w:val="28"/>
          <w:szCs w:val="28"/>
        </w:rPr>
      </w:pPr>
      <w:bookmarkStart w:id="209" w:name="_Toc417408925"/>
      <w:r w:rsidRPr="00BE5FD8">
        <w:rPr>
          <w:rFonts w:asciiTheme="minorEastAsia" w:eastAsiaTheme="minorEastAsia" w:hAnsiTheme="minorEastAsia" w:cstheme="minorEastAsia" w:hint="eastAsia"/>
          <w:b w:val="0"/>
          <w:sz w:val="28"/>
          <w:szCs w:val="28"/>
        </w:rPr>
        <w:t>9.2 对投标人的纪律要求</w:t>
      </w:r>
      <w:bookmarkEnd w:id="209"/>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33A9B" w:rsidRPr="00BE5FD8" w:rsidRDefault="009D0E92">
      <w:pPr>
        <w:pStyle w:val="3"/>
        <w:spacing w:before="120" w:after="240" w:line="360" w:lineRule="exact"/>
        <w:rPr>
          <w:rFonts w:asciiTheme="minorEastAsia" w:eastAsiaTheme="minorEastAsia" w:hAnsiTheme="minorEastAsia" w:cstheme="minorEastAsia"/>
          <w:b w:val="0"/>
          <w:sz w:val="28"/>
          <w:szCs w:val="28"/>
        </w:rPr>
      </w:pPr>
      <w:bookmarkStart w:id="210" w:name="_Toc417408926"/>
      <w:r w:rsidRPr="00BE5FD8">
        <w:rPr>
          <w:rFonts w:asciiTheme="minorEastAsia" w:eastAsiaTheme="minorEastAsia" w:hAnsiTheme="minorEastAsia" w:cstheme="minorEastAsia" w:hint="eastAsia"/>
          <w:b w:val="0"/>
          <w:sz w:val="28"/>
          <w:szCs w:val="28"/>
        </w:rPr>
        <w:t>9.3 对评标委员会成员的纪律要求</w:t>
      </w:r>
      <w:bookmarkEnd w:id="210"/>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评标委员会成员不得收受他人的财物或者其他好处，不得向他人透漏对投标文件的评审和比较、中标候选人的推荐情况以及与评标有关的其他情况。在评标活动中，评标委员会成员不得擅离职守，影响评标程序正常进行，不得使用第三章“评标办法”没有规定的评审因素和标准进行评标。</w:t>
      </w:r>
    </w:p>
    <w:p w:rsidR="00933A9B" w:rsidRPr="00BE5FD8" w:rsidRDefault="009D0E92">
      <w:pPr>
        <w:pStyle w:val="3"/>
        <w:spacing w:before="120" w:after="240" w:line="360" w:lineRule="exact"/>
        <w:rPr>
          <w:rFonts w:asciiTheme="minorEastAsia" w:eastAsiaTheme="minorEastAsia" w:hAnsiTheme="minorEastAsia" w:cstheme="minorEastAsia"/>
          <w:b w:val="0"/>
          <w:sz w:val="28"/>
          <w:szCs w:val="28"/>
        </w:rPr>
      </w:pPr>
      <w:bookmarkStart w:id="211" w:name="_Toc417408927"/>
      <w:r w:rsidRPr="00BE5FD8">
        <w:rPr>
          <w:rFonts w:asciiTheme="minorEastAsia" w:eastAsiaTheme="minorEastAsia" w:hAnsiTheme="minorEastAsia" w:cstheme="minorEastAsia" w:hint="eastAsia"/>
          <w:b w:val="0"/>
          <w:sz w:val="28"/>
          <w:szCs w:val="28"/>
        </w:rPr>
        <w:t>9.4 对与评标活动有关的工作人员的纪律要求</w:t>
      </w:r>
      <w:bookmarkEnd w:id="211"/>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与评标活动有关的工作人员不得收受他人的财物或者其他好处，不得向他人透漏对</w:t>
      </w:r>
      <w:r w:rsidRPr="00BE5FD8">
        <w:rPr>
          <w:rFonts w:asciiTheme="minorEastAsia" w:eastAsiaTheme="minorEastAsia" w:hAnsiTheme="minorEastAsia" w:cstheme="minorEastAsia" w:hint="eastAsia"/>
          <w:sz w:val="24"/>
        </w:rPr>
        <w:lastRenderedPageBreak/>
        <w:t>投标文件的评审和比较、中标候选人的推荐情况以及与评标有关的其他情况。在评标活动中，与评标活动有关的工作人员不得擅离职守，影响评标程序正常进行。</w:t>
      </w:r>
    </w:p>
    <w:p w:rsidR="00933A9B" w:rsidRPr="00BE5FD8" w:rsidRDefault="009D0E92">
      <w:pPr>
        <w:pStyle w:val="3"/>
        <w:spacing w:before="120" w:after="240" w:line="360" w:lineRule="exact"/>
        <w:rPr>
          <w:rFonts w:asciiTheme="minorEastAsia" w:eastAsiaTheme="minorEastAsia" w:hAnsiTheme="minorEastAsia" w:cstheme="minorEastAsia"/>
          <w:b w:val="0"/>
          <w:sz w:val="28"/>
          <w:szCs w:val="28"/>
        </w:rPr>
      </w:pPr>
      <w:bookmarkStart w:id="212" w:name="_Toc417408928"/>
      <w:r w:rsidRPr="00BE5FD8">
        <w:rPr>
          <w:rFonts w:asciiTheme="minorEastAsia" w:eastAsiaTheme="minorEastAsia" w:hAnsiTheme="minorEastAsia" w:cstheme="minorEastAsia" w:hint="eastAsia"/>
          <w:b w:val="0"/>
          <w:sz w:val="28"/>
          <w:szCs w:val="28"/>
        </w:rPr>
        <w:t>9.5 投诉</w:t>
      </w:r>
      <w:bookmarkEnd w:id="212"/>
    </w:p>
    <w:p w:rsidR="00933A9B" w:rsidRPr="00BE5FD8" w:rsidRDefault="009D0E92">
      <w:pPr>
        <w:pStyle w:val="2TimesNewRoman5020"/>
        <w:spacing w:before="120" w:after="240" w:line="360" w:lineRule="exact"/>
        <w:ind w:firstLineChars="200" w:firstLine="480"/>
        <w:rPr>
          <w:rFonts w:asciiTheme="minorEastAsia" w:eastAsiaTheme="minorEastAsia" w:hAnsiTheme="minorEastAsia" w:cstheme="minorEastAsia"/>
          <w:sz w:val="24"/>
        </w:rPr>
      </w:pPr>
      <w:bookmarkStart w:id="213" w:name="_Toc417408929"/>
      <w:bookmarkStart w:id="214" w:name="_Toc24980"/>
      <w:r w:rsidRPr="00BE5FD8">
        <w:rPr>
          <w:rFonts w:asciiTheme="minorEastAsia" w:eastAsiaTheme="minorEastAsia" w:hAnsiTheme="minorEastAsia" w:cstheme="minorEastAsia" w:hint="eastAsia"/>
          <w:sz w:val="24"/>
        </w:rPr>
        <w:t>投标人或者其他利害关系人认为招标投标活动不符合法律、行政法规规定的，可以自知道或者应当知道之日起10日内通过济宁市公共资源交易系统或线下任一方式按照管理权限向有关水行政主管部门投诉。投诉应当按要求提交《水利工程招标投标投诉书》，且有明确的请求和必要的证明材料。各级水行政主管部门通过线上或线下接到投诉举报后严格按照国家有关规定，认真展开调查，及时处理。</w:t>
      </w:r>
    </w:p>
    <w:p w:rsidR="00933A9B" w:rsidRPr="00BE5FD8" w:rsidRDefault="009D0E92">
      <w:pPr>
        <w:pStyle w:val="2TimesNewRoman5020"/>
        <w:spacing w:before="120" w:after="240" w:line="360" w:lineRule="exact"/>
        <w:ind w:firstLineChars="200" w:firstLine="600"/>
        <w:rPr>
          <w:rFonts w:asciiTheme="minorEastAsia" w:eastAsiaTheme="minorEastAsia" w:hAnsiTheme="minorEastAsia" w:cstheme="minorEastAsia"/>
          <w:sz w:val="30"/>
          <w:szCs w:val="30"/>
        </w:rPr>
      </w:pPr>
      <w:bookmarkStart w:id="215" w:name="_GoBack"/>
      <w:bookmarkEnd w:id="215"/>
      <w:r w:rsidRPr="00BE5FD8">
        <w:rPr>
          <w:rFonts w:asciiTheme="minorEastAsia" w:eastAsiaTheme="minorEastAsia" w:hAnsiTheme="minorEastAsia" w:cstheme="minorEastAsia" w:hint="eastAsia"/>
          <w:sz w:val="30"/>
          <w:szCs w:val="30"/>
        </w:rPr>
        <w:t>10. 需要补充的其他内容</w:t>
      </w:r>
      <w:bookmarkEnd w:id="205"/>
      <w:bookmarkEnd w:id="206"/>
      <w:bookmarkEnd w:id="207"/>
      <w:bookmarkEnd w:id="208"/>
      <w:bookmarkEnd w:id="213"/>
      <w:bookmarkEnd w:id="214"/>
    </w:p>
    <w:p w:rsidR="00933A9B" w:rsidRPr="00BE5FD8" w:rsidRDefault="009D0E92">
      <w:pPr>
        <w:spacing w:line="360" w:lineRule="exact"/>
        <w:ind w:firstLineChars="200" w:firstLine="480"/>
        <w:rPr>
          <w:rFonts w:asciiTheme="minorEastAsia" w:eastAsiaTheme="minorEastAsia" w:hAnsiTheme="minorEastAsia" w:cstheme="minorEastAsia"/>
          <w:sz w:val="24"/>
        </w:rPr>
      </w:pPr>
      <w:r w:rsidRPr="00BE5FD8">
        <w:rPr>
          <w:rFonts w:asciiTheme="minorEastAsia" w:eastAsiaTheme="minorEastAsia" w:hAnsiTheme="minorEastAsia" w:cstheme="minorEastAsia" w:hint="eastAsia"/>
          <w:sz w:val="24"/>
        </w:rPr>
        <w:t>需要补充的其他内容：见投标人须知前附表。</w:t>
      </w:r>
    </w:p>
    <w:p w:rsidR="00933A9B" w:rsidRPr="00BE5FD8" w:rsidRDefault="009D0E92">
      <w:pPr>
        <w:widowControl/>
        <w:jc w:val="center"/>
        <w:rPr>
          <w:b/>
          <w:sz w:val="28"/>
          <w:szCs w:val="28"/>
          <w:highlight w:val="yellow"/>
        </w:rPr>
      </w:pPr>
      <w:r w:rsidRPr="00BE5FD8">
        <w:rPr>
          <w:rFonts w:asciiTheme="minorEastAsia" w:eastAsiaTheme="minorEastAsia" w:hAnsiTheme="minorEastAsia" w:cstheme="minorEastAsia" w:hint="eastAsia"/>
        </w:rPr>
        <w:br w:type="page"/>
      </w:r>
      <w:bookmarkStart w:id="216" w:name="_Toc5862"/>
      <w:bookmarkStart w:id="217" w:name="_Toc417408930"/>
      <w:r w:rsidRPr="00BE5FD8">
        <w:rPr>
          <w:rFonts w:hint="eastAsia"/>
          <w:b/>
          <w:sz w:val="36"/>
          <w:szCs w:val="28"/>
        </w:rPr>
        <w:lastRenderedPageBreak/>
        <w:t>第三章</w:t>
      </w:r>
      <w:bookmarkStart w:id="218" w:name="_Toc417408933"/>
      <w:bookmarkStart w:id="219" w:name="_Toc18731"/>
      <w:bookmarkEnd w:id="216"/>
      <w:bookmarkEnd w:id="217"/>
      <w:r w:rsidRPr="00BE5FD8">
        <w:rPr>
          <w:rFonts w:hint="eastAsia"/>
          <w:b/>
          <w:sz w:val="36"/>
          <w:szCs w:val="28"/>
        </w:rPr>
        <w:t xml:space="preserve"> </w:t>
      </w:r>
      <w:r w:rsidRPr="00BE5FD8">
        <w:rPr>
          <w:rFonts w:hint="eastAsia"/>
          <w:b/>
          <w:sz w:val="36"/>
          <w:szCs w:val="28"/>
        </w:rPr>
        <w:t>评分办法（综合评分法根据工程性质选定评分办法一或评分办法二，不可修改评分办法内容）</w:t>
      </w:r>
    </w:p>
    <w:p w:rsidR="00933A9B" w:rsidRPr="00BE5FD8" w:rsidRDefault="009D0E92">
      <w:pPr>
        <w:widowControl/>
        <w:jc w:val="center"/>
        <w:rPr>
          <w:b/>
          <w:sz w:val="28"/>
          <w:szCs w:val="28"/>
        </w:rPr>
      </w:pPr>
      <w:r w:rsidRPr="00BE5FD8">
        <w:rPr>
          <w:rFonts w:hint="eastAsia"/>
          <w:b/>
          <w:sz w:val="28"/>
          <w:szCs w:val="28"/>
        </w:rPr>
        <w:t>评标办法前附表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
        <w:gridCol w:w="628"/>
        <w:gridCol w:w="255"/>
        <w:gridCol w:w="569"/>
        <w:gridCol w:w="233"/>
        <w:gridCol w:w="763"/>
        <w:gridCol w:w="474"/>
        <w:gridCol w:w="47"/>
        <w:gridCol w:w="6188"/>
        <w:gridCol w:w="58"/>
      </w:tblGrid>
      <w:tr w:rsidR="00933A9B" w:rsidRPr="00BE5FD8">
        <w:tc>
          <w:tcPr>
            <w:tcW w:w="827" w:type="pct"/>
            <w:gridSpan w:val="4"/>
            <w:noWrap/>
            <w:vAlign w:val="center"/>
          </w:tcPr>
          <w:p w:rsidR="00933A9B" w:rsidRPr="00BE5FD8" w:rsidRDefault="009D0E92">
            <w:pPr>
              <w:pStyle w:val="Default"/>
              <w:spacing w:line="360" w:lineRule="exact"/>
              <w:jc w:val="center"/>
              <w:rPr>
                <w:rFonts w:hAnsi="宋体"/>
                <w:color w:val="auto"/>
                <w:sz w:val="21"/>
                <w:szCs w:val="21"/>
              </w:rPr>
            </w:pPr>
            <w:r w:rsidRPr="00BE5FD8">
              <w:rPr>
                <w:rFonts w:hAnsi="宋体" w:hint="eastAsia"/>
                <w:color w:val="auto"/>
                <w:sz w:val="21"/>
                <w:szCs w:val="21"/>
              </w:rPr>
              <w:t>条款号</w:t>
            </w:r>
          </w:p>
        </w:tc>
        <w:tc>
          <w:tcPr>
            <w:tcW w:w="790" w:type="pct"/>
            <w:gridSpan w:val="3"/>
            <w:noWrap/>
            <w:vAlign w:val="center"/>
          </w:tcPr>
          <w:p w:rsidR="00933A9B" w:rsidRPr="00BE5FD8" w:rsidRDefault="009D0E92">
            <w:pPr>
              <w:pStyle w:val="Default"/>
              <w:spacing w:line="360" w:lineRule="exact"/>
              <w:jc w:val="center"/>
              <w:rPr>
                <w:rFonts w:hAnsi="宋体"/>
                <w:color w:val="auto"/>
                <w:sz w:val="21"/>
                <w:szCs w:val="21"/>
              </w:rPr>
            </w:pPr>
            <w:r w:rsidRPr="00BE5FD8">
              <w:rPr>
                <w:rFonts w:hAnsi="宋体" w:hint="eastAsia"/>
                <w:color w:val="auto"/>
                <w:sz w:val="21"/>
                <w:szCs w:val="21"/>
              </w:rPr>
              <w:t>评审因素</w:t>
            </w:r>
          </w:p>
        </w:tc>
        <w:tc>
          <w:tcPr>
            <w:tcW w:w="3382" w:type="pct"/>
            <w:gridSpan w:val="3"/>
            <w:noWrap/>
            <w:vAlign w:val="center"/>
          </w:tcPr>
          <w:p w:rsidR="00933A9B" w:rsidRPr="00BE5FD8" w:rsidRDefault="009D0E92">
            <w:pPr>
              <w:pStyle w:val="Default"/>
              <w:spacing w:line="360" w:lineRule="exact"/>
              <w:jc w:val="center"/>
              <w:rPr>
                <w:rFonts w:hAnsi="宋体"/>
                <w:color w:val="auto"/>
                <w:sz w:val="21"/>
                <w:szCs w:val="21"/>
              </w:rPr>
            </w:pPr>
            <w:r w:rsidRPr="00BE5FD8">
              <w:rPr>
                <w:rFonts w:hAnsi="宋体" w:hint="eastAsia"/>
                <w:color w:val="auto"/>
                <w:sz w:val="21"/>
                <w:szCs w:val="21"/>
              </w:rPr>
              <w:t>评审标准</w:t>
            </w:r>
          </w:p>
        </w:tc>
      </w:tr>
      <w:tr w:rsidR="00933A9B" w:rsidRPr="00BE5FD8">
        <w:trPr>
          <w:trHeight w:val="2977"/>
        </w:trPr>
        <w:tc>
          <w:tcPr>
            <w:tcW w:w="827" w:type="pct"/>
            <w:gridSpan w:val="4"/>
            <w:noWrap/>
            <w:vAlign w:val="center"/>
          </w:tcPr>
          <w:p w:rsidR="00933A9B" w:rsidRPr="00BE5FD8" w:rsidRDefault="009D0E92">
            <w:pPr>
              <w:pStyle w:val="Default"/>
              <w:spacing w:line="360" w:lineRule="exact"/>
              <w:jc w:val="center"/>
              <w:rPr>
                <w:rFonts w:hAnsi="宋体"/>
                <w:color w:val="auto"/>
                <w:sz w:val="21"/>
                <w:szCs w:val="21"/>
              </w:rPr>
            </w:pPr>
            <w:r w:rsidRPr="00BE5FD8">
              <w:rPr>
                <w:rFonts w:hAnsi="宋体" w:hint="eastAsia"/>
                <w:color w:val="auto"/>
                <w:sz w:val="21"/>
                <w:szCs w:val="21"/>
              </w:rPr>
              <w:t>1</w:t>
            </w:r>
          </w:p>
        </w:tc>
        <w:tc>
          <w:tcPr>
            <w:tcW w:w="790" w:type="pct"/>
            <w:gridSpan w:val="3"/>
            <w:noWrap/>
            <w:vAlign w:val="center"/>
          </w:tcPr>
          <w:p w:rsidR="00933A9B" w:rsidRPr="00BE5FD8" w:rsidRDefault="009D0E92">
            <w:pPr>
              <w:pStyle w:val="Default"/>
              <w:spacing w:line="360" w:lineRule="exact"/>
              <w:jc w:val="center"/>
              <w:rPr>
                <w:rFonts w:hAnsi="宋体"/>
                <w:color w:val="auto"/>
                <w:sz w:val="21"/>
                <w:szCs w:val="21"/>
              </w:rPr>
            </w:pPr>
            <w:r w:rsidRPr="00BE5FD8">
              <w:rPr>
                <w:rFonts w:hAnsi="宋体" w:hint="eastAsia"/>
                <w:color w:val="auto"/>
                <w:sz w:val="21"/>
                <w:szCs w:val="21"/>
              </w:rPr>
              <w:t>评标办法</w:t>
            </w:r>
          </w:p>
        </w:tc>
        <w:tc>
          <w:tcPr>
            <w:tcW w:w="3382" w:type="pct"/>
            <w:gridSpan w:val="3"/>
            <w:noWrap/>
            <w:vAlign w:val="center"/>
          </w:tcPr>
          <w:p w:rsidR="00C16923" w:rsidRPr="00BE5FD8" w:rsidRDefault="00C16923" w:rsidP="00C16923">
            <w:pPr>
              <w:pStyle w:val="Default"/>
              <w:spacing w:line="360" w:lineRule="exact"/>
              <w:jc w:val="both"/>
              <w:rPr>
                <w:rFonts w:hAnsi="宋体"/>
                <w:color w:val="auto"/>
                <w:sz w:val="21"/>
                <w:szCs w:val="21"/>
              </w:rPr>
            </w:pPr>
            <w:r w:rsidRPr="00BE5FD8">
              <w:rPr>
                <w:rFonts w:hAnsi="宋体" w:hint="eastAsia"/>
                <w:color w:val="auto"/>
                <w:sz w:val="21"/>
                <w:szCs w:val="21"/>
              </w:rPr>
              <w:t>本次评标采用综合评估法。评标时对所有投标文件进行初步评审后，符合条件的进入详细评审阶段。如果有效投标人数量超出10（20,30，…）个，按照以下公式计算得分，选择得分排名前10（20,30，…）名的投标人进行详细评审并赋分，前10（20,30，…）名投标企业中有被否决投标的，依次递补直至10（20,30，…）名。</w:t>
            </w:r>
          </w:p>
          <w:p w:rsidR="00933A9B" w:rsidRPr="00BE5FD8" w:rsidRDefault="009D0E92">
            <w:pPr>
              <w:pStyle w:val="Default"/>
              <w:spacing w:line="360" w:lineRule="exact"/>
              <w:jc w:val="both"/>
              <w:rPr>
                <w:rFonts w:hAnsi="宋体"/>
                <w:color w:val="auto"/>
                <w:sz w:val="21"/>
                <w:szCs w:val="21"/>
              </w:rPr>
            </w:pPr>
            <w:r w:rsidRPr="00BE5FD8">
              <w:rPr>
                <w:rFonts w:hAnsi="宋体" w:hint="eastAsia"/>
                <w:color w:val="auto"/>
                <w:sz w:val="21"/>
                <w:szCs w:val="21"/>
              </w:rPr>
              <w:t>公式：“投标报价与评标基准价一致的，得最高分36分；在评标基准价以上，每提高一个百分点，在36分基础上减3分；在评标基准价以下，每减少一个百分点，在36分的基础上减2分。不足1％，内插”,</w:t>
            </w:r>
            <w:r w:rsidRPr="00BE5FD8">
              <w:rPr>
                <w:rFonts w:hint="eastAsia"/>
                <w:color w:val="auto"/>
              </w:rPr>
              <w:t xml:space="preserve"> </w:t>
            </w:r>
            <w:r w:rsidRPr="00BE5FD8">
              <w:rPr>
                <w:rFonts w:hAnsi="宋体" w:hint="eastAsia"/>
                <w:color w:val="auto"/>
                <w:sz w:val="21"/>
                <w:szCs w:val="21"/>
              </w:rPr>
              <w:t>计算结果保留两位小数。</w:t>
            </w:r>
          </w:p>
        </w:tc>
      </w:tr>
      <w:tr w:rsidR="00933A9B" w:rsidRPr="00BE5FD8">
        <w:trPr>
          <w:trHeight w:hRule="exact" w:val="594"/>
        </w:trPr>
        <w:tc>
          <w:tcPr>
            <w:tcW w:w="384" w:type="pct"/>
            <w:gridSpan w:val="2"/>
            <w:vMerge w:val="restart"/>
            <w:noWrap/>
            <w:vAlign w:val="center"/>
          </w:tcPr>
          <w:p w:rsidR="00933A9B" w:rsidRPr="00BE5FD8" w:rsidRDefault="009D0E92">
            <w:pPr>
              <w:pStyle w:val="Default"/>
              <w:spacing w:line="360" w:lineRule="exact"/>
              <w:jc w:val="center"/>
              <w:rPr>
                <w:rFonts w:hAnsi="宋体"/>
                <w:color w:val="auto"/>
                <w:sz w:val="21"/>
                <w:szCs w:val="21"/>
              </w:rPr>
            </w:pPr>
            <w:r w:rsidRPr="00BE5FD8">
              <w:rPr>
                <w:rFonts w:hAnsi="宋体" w:hint="eastAsia"/>
                <w:color w:val="auto"/>
                <w:sz w:val="21"/>
                <w:szCs w:val="21"/>
              </w:rPr>
              <w:t>2.1.1</w:t>
            </w:r>
          </w:p>
        </w:tc>
        <w:tc>
          <w:tcPr>
            <w:tcW w:w="443" w:type="pct"/>
            <w:gridSpan w:val="2"/>
            <w:vMerge w:val="restart"/>
            <w:noWrap/>
            <w:vAlign w:val="center"/>
          </w:tcPr>
          <w:p w:rsidR="00933A9B" w:rsidRPr="00BE5FD8" w:rsidRDefault="009D0E92">
            <w:pPr>
              <w:pStyle w:val="Default"/>
              <w:spacing w:line="360" w:lineRule="exact"/>
              <w:jc w:val="center"/>
              <w:rPr>
                <w:rFonts w:hAnsi="宋体"/>
                <w:color w:val="auto"/>
                <w:sz w:val="21"/>
                <w:szCs w:val="21"/>
              </w:rPr>
            </w:pPr>
            <w:r w:rsidRPr="00BE5FD8">
              <w:rPr>
                <w:rFonts w:hAnsi="宋体" w:hint="eastAsia"/>
                <w:color w:val="auto"/>
                <w:sz w:val="21"/>
                <w:szCs w:val="21"/>
              </w:rPr>
              <w:t>形式评审标准</w:t>
            </w:r>
          </w:p>
        </w:tc>
        <w:tc>
          <w:tcPr>
            <w:tcW w:w="790" w:type="pct"/>
            <w:gridSpan w:val="3"/>
            <w:noWrap/>
            <w:vAlign w:val="center"/>
          </w:tcPr>
          <w:p w:rsidR="00933A9B" w:rsidRPr="00BE5FD8" w:rsidRDefault="009D0E92">
            <w:pPr>
              <w:jc w:val="center"/>
              <w:rPr>
                <w:rFonts w:ascii="宋体" w:hAnsi="宋体" w:cs="宋体"/>
                <w:kern w:val="0"/>
                <w:szCs w:val="21"/>
              </w:rPr>
            </w:pPr>
            <w:r w:rsidRPr="00BE5FD8">
              <w:rPr>
                <w:rFonts w:cs="宋体"/>
                <w:kern w:val="0"/>
                <w:szCs w:val="21"/>
              </w:rPr>
              <w:t>投标人名称</w:t>
            </w:r>
          </w:p>
        </w:tc>
        <w:tc>
          <w:tcPr>
            <w:tcW w:w="3382" w:type="pct"/>
            <w:gridSpan w:val="3"/>
            <w:noWrap/>
            <w:vAlign w:val="center"/>
          </w:tcPr>
          <w:p w:rsidR="00933A9B" w:rsidRPr="00BE5FD8" w:rsidRDefault="009D0E92">
            <w:pPr>
              <w:rPr>
                <w:rFonts w:ascii="宋体" w:hAnsi="宋体" w:cs="宋体"/>
                <w:kern w:val="0"/>
                <w:szCs w:val="21"/>
              </w:rPr>
            </w:pPr>
            <w:r w:rsidRPr="00BE5FD8">
              <w:rPr>
                <w:rFonts w:cs="宋体"/>
                <w:kern w:val="0"/>
                <w:szCs w:val="21"/>
              </w:rPr>
              <w:t>与营业执照、资质证书、安全生产许可证一致</w:t>
            </w:r>
          </w:p>
        </w:tc>
      </w:tr>
      <w:tr w:rsidR="00933A9B" w:rsidRPr="00BE5FD8">
        <w:trPr>
          <w:trHeight w:hRule="exact" w:val="873"/>
        </w:trPr>
        <w:tc>
          <w:tcPr>
            <w:tcW w:w="384" w:type="pct"/>
            <w:gridSpan w:val="2"/>
            <w:vMerge/>
            <w:noWrap/>
            <w:vAlign w:val="center"/>
          </w:tcPr>
          <w:p w:rsidR="00933A9B" w:rsidRPr="00BE5FD8" w:rsidRDefault="00933A9B">
            <w:pPr>
              <w:pStyle w:val="Default"/>
              <w:spacing w:line="360" w:lineRule="exact"/>
              <w:jc w:val="center"/>
              <w:rPr>
                <w:rFonts w:hAnsi="宋体"/>
                <w:color w:val="auto"/>
                <w:sz w:val="21"/>
                <w:szCs w:val="21"/>
              </w:rPr>
            </w:pPr>
          </w:p>
        </w:tc>
        <w:tc>
          <w:tcPr>
            <w:tcW w:w="443" w:type="pct"/>
            <w:gridSpan w:val="2"/>
            <w:vMerge/>
            <w:noWrap/>
            <w:vAlign w:val="center"/>
          </w:tcPr>
          <w:p w:rsidR="00933A9B" w:rsidRPr="00BE5FD8" w:rsidRDefault="00933A9B">
            <w:pPr>
              <w:pStyle w:val="Default"/>
              <w:spacing w:line="360" w:lineRule="exact"/>
              <w:jc w:val="center"/>
              <w:rPr>
                <w:rFonts w:hAnsi="宋体"/>
                <w:color w:val="auto"/>
                <w:sz w:val="21"/>
                <w:szCs w:val="21"/>
              </w:rPr>
            </w:pPr>
          </w:p>
        </w:tc>
        <w:tc>
          <w:tcPr>
            <w:tcW w:w="790" w:type="pct"/>
            <w:gridSpan w:val="3"/>
            <w:noWrap/>
            <w:vAlign w:val="center"/>
          </w:tcPr>
          <w:p w:rsidR="00933A9B" w:rsidRPr="00BE5FD8" w:rsidRDefault="009D0E92">
            <w:pPr>
              <w:jc w:val="center"/>
              <w:rPr>
                <w:rFonts w:ascii="宋体" w:hAnsi="宋体" w:cs="宋体"/>
                <w:kern w:val="0"/>
                <w:szCs w:val="21"/>
              </w:rPr>
            </w:pPr>
            <w:r w:rsidRPr="00BE5FD8">
              <w:rPr>
                <w:rFonts w:cs="宋体"/>
                <w:kern w:val="0"/>
                <w:szCs w:val="21"/>
              </w:rPr>
              <w:t>投标函签字盖章</w:t>
            </w:r>
          </w:p>
        </w:tc>
        <w:tc>
          <w:tcPr>
            <w:tcW w:w="3382" w:type="pct"/>
            <w:gridSpan w:val="3"/>
            <w:noWrap/>
            <w:vAlign w:val="center"/>
          </w:tcPr>
          <w:p w:rsidR="00933A9B" w:rsidRPr="00BE5FD8" w:rsidRDefault="009D0E92">
            <w:pPr>
              <w:rPr>
                <w:rFonts w:ascii="宋体" w:hAnsi="宋体" w:cs="宋体"/>
                <w:kern w:val="0"/>
                <w:szCs w:val="21"/>
              </w:rPr>
            </w:pPr>
            <w:r w:rsidRPr="00BE5FD8">
              <w:rPr>
                <w:rFonts w:cs="宋体"/>
                <w:kern w:val="0"/>
                <w:szCs w:val="21"/>
              </w:rPr>
              <w:t>有法定代表人或其委托代理人电子签名或签章并加盖单位电子签章</w:t>
            </w:r>
          </w:p>
        </w:tc>
      </w:tr>
      <w:tr w:rsidR="00933A9B" w:rsidRPr="00BE5FD8">
        <w:trPr>
          <w:trHeight w:hRule="exact" w:val="1058"/>
        </w:trPr>
        <w:tc>
          <w:tcPr>
            <w:tcW w:w="384" w:type="pct"/>
            <w:gridSpan w:val="2"/>
            <w:vMerge/>
            <w:noWrap/>
            <w:vAlign w:val="center"/>
          </w:tcPr>
          <w:p w:rsidR="00933A9B" w:rsidRPr="00BE5FD8" w:rsidRDefault="00933A9B">
            <w:pPr>
              <w:pStyle w:val="Default"/>
              <w:spacing w:line="360" w:lineRule="exact"/>
              <w:jc w:val="center"/>
              <w:rPr>
                <w:rFonts w:hAnsi="宋体"/>
                <w:color w:val="auto"/>
                <w:sz w:val="21"/>
                <w:szCs w:val="21"/>
              </w:rPr>
            </w:pPr>
          </w:p>
        </w:tc>
        <w:tc>
          <w:tcPr>
            <w:tcW w:w="443" w:type="pct"/>
            <w:gridSpan w:val="2"/>
            <w:vMerge/>
            <w:noWrap/>
            <w:vAlign w:val="center"/>
          </w:tcPr>
          <w:p w:rsidR="00933A9B" w:rsidRPr="00BE5FD8" w:rsidRDefault="00933A9B">
            <w:pPr>
              <w:pStyle w:val="Default"/>
              <w:spacing w:line="360" w:lineRule="exact"/>
              <w:jc w:val="center"/>
              <w:rPr>
                <w:rFonts w:hAnsi="宋体"/>
                <w:color w:val="auto"/>
                <w:sz w:val="21"/>
                <w:szCs w:val="21"/>
              </w:rPr>
            </w:pPr>
          </w:p>
        </w:tc>
        <w:tc>
          <w:tcPr>
            <w:tcW w:w="790" w:type="pct"/>
            <w:gridSpan w:val="3"/>
            <w:noWrap/>
            <w:vAlign w:val="center"/>
          </w:tcPr>
          <w:p w:rsidR="00933A9B" w:rsidRPr="00BE5FD8" w:rsidRDefault="009D0E92">
            <w:pPr>
              <w:jc w:val="center"/>
              <w:rPr>
                <w:rFonts w:ascii="宋体" w:hAnsi="宋体" w:cs="宋体"/>
                <w:kern w:val="0"/>
                <w:szCs w:val="21"/>
              </w:rPr>
            </w:pPr>
            <w:r w:rsidRPr="00BE5FD8">
              <w:rPr>
                <w:rFonts w:cs="宋体"/>
                <w:kern w:val="0"/>
                <w:szCs w:val="21"/>
              </w:rPr>
              <w:t>投标文件格式</w:t>
            </w:r>
          </w:p>
        </w:tc>
        <w:tc>
          <w:tcPr>
            <w:tcW w:w="3382" w:type="pct"/>
            <w:gridSpan w:val="3"/>
            <w:noWrap/>
            <w:vAlign w:val="center"/>
          </w:tcPr>
          <w:p w:rsidR="00933A9B" w:rsidRPr="00BE5FD8" w:rsidRDefault="009D0E92">
            <w:pPr>
              <w:rPr>
                <w:rFonts w:ascii="宋体" w:hAnsi="宋体" w:cs="宋体"/>
                <w:kern w:val="0"/>
                <w:szCs w:val="21"/>
              </w:rPr>
            </w:pPr>
            <w:r w:rsidRPr="00BE5FD8">
              <w:rPr>
                <w:rFonts w:cs="宋体"/>
                <w:kern w:val="0"/>
                <w:szCs w:val="21"/>
              </w:rPr>
              <w:t>符合</w:t>
            </w:r>
            <w:r w:rsidRPr="00BE5FD8">
              <w:rPr>
                <w:rFonts w:cs="宋体"/>
                <w:kern w:val="0"/>
                <w:szCs w:val="21"/>
              </w:rPr>
              <w:t>“</w:t>
            </w:r>
            <w:r w:rsidRPr="00BE5FD8">
              <w:rPr>
                <w:rFonts w:cs="宋体"/>
                <w:kern w:val="0"/>
                <w:szCs w:val="21"/>
              </w:rPr>
              <w:t>投标文件格式</w:t>
            </w:r>
            <w:r w:rsidRPr="00BE5FD8">
              <w:rPr>
                <w:rFonts w:cs="宋体"/>
                <w:kern w:val="0"/>
                <w:szCs w:val="21"/>
              </w:rPr>
              <w:t>”</w:t>
            </w:r>
            <w:r w:rsidRPr="00BE5FD8">
              <w:rPr>
                <w:rFonts w:cs="宋体"/>
                <w:kern w:val="0"/>
                <w:szCs w:val="21"/>
              </w:rPr>
              <w:t>的要求</w:t>
            </w:r>
          </w:p>
        </w:tc>
      </w:tr>
      <w:tr w:rsidR="00933A9B" w:rsidRPr="00BE5FD8">
        <w:trPr>
          <w:trHeight w:hRule="exact" w:val="844"/>
        </w:trPr>
        <w:tc>
          <w:tcPr>
            <w:tcW w:w="384" w:type="pct"/>
            <w:gridSpan w:val="2"/>
            <w:vMerge/>
            <w:noWrap/>
            <w:vAlign w:val="center"/>
          </w:tcPr>
          <w:p w:rsidR="00933A9B" w:rsidRPr="00BE5FD8" w:rsidRDefault="00933A9B">
            <w:pPr>
              <w:pStyle w:val="Default"/>
              <w:spacing w:line="360" w:lineRule="exact"/>
              <w:jc w:val="center"/>
              <w:rPr>
                <w:rFonts w:hAnsi="宋体"/>
                <w:color w:val="auto"/>
                <w:sz w:val="21"/>
                <w:szCs w:val="21"/>
              </w:rPr>
            </w:pPr>
          </w:p>
        </w:tc>
        <w:tc>
          <w:tcPr>
            <w:tcW w:w="443" w:type="pct"/>
            <w:gridSpan w:val="2"/>
            <w:vMerge/>
            <w:noWrap/>
            <w:vAlign w:val="center"/>
          </w:tcPr>
          <w:p w:rsidR="00933A9B" w:rsidRPr="00BE5FD8" w:rsidRDefault="00933A9B">
            <w:pPr>
              <w:pStyle w:val="Default"/>
              <w:spacing w:line="360" w:lineRule="exact"/>
              <w:jc w:val="center"/>
              <w:rPr>
                <w:rFonts w:hAnsi="宋体"/>
                <w:color w:val="auto"/>
                <w:sz w:val="21"/>
                <w:szCs w:val="21"/>
              </w:rPr>
            </w:pPr>
          </w:p>
        </w:tc>
        <w:tc>
          <w:tcPr>
            <w:tcW w:w="790" w:type="pct"/>
            <w:gridSpan w:val="3"/>
            <w:noWrap/>
            <w:vAlign w:val="center"/>
          </w:tcPr>
          <w:p w:rsidR="00933A9B" w:rsidRPr="00BE5FD8" w:rsidRDefault="009D0E92">
            <w:pPr>
              <w:jc w:val="center"/>
              <w:rPr>
                <w:rFonts w:ascii="宋体" w:hAnsi="宋体" w:cs="宋体"/>
                <w:kern w:val="0"/>
                <w:szCs w:val="21"/>
              </w:rPr>
            </w:pPr>
            <w:r w:rsidRPr="00BE5FD8">
              <w:rPr>
                <w:rFonts w:cs="宋体"/>
                <w:kern w:val="0"/>
                <w:szCs w:val="21"/>
              </w:rPr>
              <w:t>报价唯一</w:t>
            </w:r>
          </w:p>
        </w:tc>
        <w:tc>
          <w:tcPr>
            <w:tcW w:w="3382" w:type="pct"/>
            <w:gridSpan w:val="3"/>
            <w:noWrap/>
            <w:vAlign w:val="center"/>
          </w:tcPr>
          <w:p w:rsidR="00933A9B" w:rsidRPr="00BE5FD8" w:rsidRDefault="009D0E92">
            <w:pPr>
              <w:rPr>
                <w:rFonts w:ascii="宋体" w:hAnsi="宋体" w:cs="宋体"/>
                <w:kern w:val="0"/>
                <w:szCs w:val="21"/>
              </w:rPr>
            </w:pPr>
            <w:r w:rsidRPr="00BE5FD8">
              <w:rPr>
                <w:rFonts w:cs="宋体"/>
                <w:kern w:val="0"/>
                <w:szCs w:val="21"/>
              </w:rPr>
              <w:t>只能有一个有效报价</w:t>
            </w:r>
          </w:p>
        </w:tc>
      </w:tr>
      <w:tr w:rsidR="00933A9B" w:rsidRPr="00BE5FD8">
        <w:trPr>
          <w:trHeight w:hRule="exact" w:val="1453"/>
        </w:trPr>
        <w:tc>
          <w:tcPr>
            <w:tcW w:w="384" w:type="pct"/>
            <w:gridSpan w:val="2"/>
            <w:vMerge/>
            <w:noWrap/>
            <w:vAlign w:val="center"/>
          </w:tcPr>
          <w:p w:rsidR="00933A9B" w:rsidRPr="00BE5FD8" w:rsidRDefault="00933A9B">
            <w:pPr>
              <w:pStyle w:val="Default"/>
              <w:spacing w:line="360" w:lineRule="exact"/>
              <w:jc w:val="center"/>
              <w:rPr>
                <w:rFonts w:hAnsi="宋体"/>
                <w:color w:val="auto"/>
                <w:sz w:val="21"/>
                <w:szCs w:val="21"/>
              </w:rPr>
            </w:pPr>
          </w:p>
        </w:tc>
        <w:tc>
          <w:tcPr>
            <w:tcW w:w="443" w:type="pct"/>
            <w:gridSpan w:val="2"/>
            <w:vMerge/>
            <w:noWrap/>
            <w:vAlign w:val="center"/>
          </w:tcPr>
          <w:p w:rsidR="00933A9B" w:rsidRPr="00BE5FD8" w:rsidRDefault="00933A9B">
            <w:pPr>
              <w:pStyle w:val="Default"/>
              <w:spacing w:line="360" w:lineRule="exact"/>
              <w:jc w:val="center"/>
              <w:rPr>
                <w:rFonts w:hAnsi="宋体"/>
                <w:color w:val="auto"/>
                <w:sz w:val="21"/>
                <w:szCs w:val="21"/>
              </w:rPr>
            </w:pPr>
          </w:p>
        </w:tc>
        <w:tc>
          <w:tcPr>
            <w:tcW w:w="790" w:type="pct"/>
            <w:gridSpan w:val="3"/>
            <w:noWrap/>
            <w:vAlign w:val="center"/>
          </w:tcPr>
          <w:p w:rsidR="00933A9B" w:rsidRPr="00BE5FD8" w:rsidRDefault="009D0E92">
            <w:pPr>
              <w:jc w:val="center"/>
              <w:rPr>
                <w:rFonts w:ascii="宋体" w:hAnsi="宋体" w:cs="宋体"/>
                <w:kern w:val="0"/>
                <w:szCs w:val="21"/>
              </w:rPr>
            </w:pPr>
            <w:r w:rsidRPr="00BE5FD8">
              <w:rPr>
                <w:rFonts w:cs="宋体"/>
                <w:kern w:val="0"/>
                <w:szCs w:val="21"/>
              </w:rPr>
              <w:t>投标人所报项目经理</w:t>
            </w:r>
          </w:p>
        </w:tc>
        <w:tc>
          <w:tcPr>
            <w:tcW w:w="3382" w:type="pct"/>
            <w:gridSpan w:val="3"/>
            <w:noWrap/>
            <w:vAlign w:val="center"/>
          </w:tcPr>
          <w:p w:rsidR="00933A9B" w:rsidRPr="00BE5FD8" w:rsidRDefault="009D0E92">
            <w:pPr>
              <w:rPr>
                <w:rFonts w:ascii="宋体" w:hAnsi="宋体" w:cs="宋体"/>
                <w:kern w:val="0"/>
                <w:szCs w:val="21"/>
              </w:rPr>
            </w:pPr>
            <w:r w:rsidRPr="00BE5FD8">
              <w:rPr>
                <w:rFonts w:cs="宋体"/>
                <w:kern w:val="0"/>
                <w:szCs w:val="21"/>
              </w:rPr>
              <w:t>建造师注册证书单位名称必须与投标人名称一致</w:t>
            </w:r>
          </w:p>
        </w:tc>
      </w:tr>
      <w:tr w:rsidR="00933A9B" w:rsidRPr="00BE5FD8">
        <w:trPr>
          <w:trHeight w:val="1273"/>
        </w:trPr>
        <w:tc>
          <w:tcPr>
            <w:tcW w:w="384" w:type="pct"/>
            <w:gridSpan w:val="2"/>
            <w:noWrap/>
            <w:vAlign w:val="center"/>
          </w:tcPr>
          <w:p w:rsidR="00933A9B" w:rsidRPr="00BE5FD8" w:rsidRDefault="009D0E92">
            <w:pPr>
              <w:pStyle w:val="Default"/>
              <w:spacing w:line="360" w:lineRule="exact"/>
              <w:jc w:val="center"/>
              <w:rPr>
                <w:rFonts w:hAnsi="宋体"/>
                <w:color w:val="auto"/>
                <w:sz w:val="21"/>
                <w:szCs w:val="21"/>
              </w:rPr>
            </w:pPr>
            <w:r w:rsidRPr="00BE5FD8">
              <w:rPr>
                <w:rFonts w:hAnsi="宋体" w:hint="eastAsia"/>
                <w:color w:val="auto"/>
                <w:sz w:val="21"/>
                <w:szCs w:val="21"/>
              </w:rPr>
              <w:t>2.1.2（12）</w:t>
            </w:r>
          </w:p>
        </w:tc>
        <w:tc>
          <w:tcPr>
            <w:tcW w:w="443" w:type="pct"/>
            <w:gridSpan w:val="2"/>
            <w:noWrap/>
            <w:vAlign w:val="center"/>
          </w:tcPr>
          <w:p w:rsidR="00933A9B" w:rsidRPr="00BE5FD8" w:rsidRDefault="009D0E92">
            <w:pPr>
              <w:pStyle w:val="Default"/>
              <w:spacing w:line="360" w:lineRule="exact"/>
              <w:jc w:val="center"/>
              <w:rPr>
                <w:rFonts w:hAnsi="宋体"/>
                <w:color w:val="auto"/>
                <w:sz w:val="21"/>
                <w:szCs w:val="21"/>
              </w:rPr>
            </w:pPr>
            <w:r w:rsidRPr="00BE5FD8">
              <w:rPr>
                <w:rFonts w:hAnsi="宋体" w:hint="eastAsia"/>
                <w:color w:val="auto"/>
                <w:sz w:val="21"/>
                <w:szCs w:val="21"/>
              </w:rPr>
              <w:t>资格评审标准其他标准</w:t>
            </w:r>
          </w:p>
        </w:tc>
        <w:tc>
          <w:tcPr>
            <w:tcW w:w="790" w:type="pct"/>
            <w:gridSpan w:val="3"/>
            <w:noWrap/>
            <w:vAlign w:val="center"/>
          </w:tcPr>
          <w:p w:rsidR="00933A9B" w:rsidRPr="00BE5FD8" w:rsidRDefault="009D0E92">
            <w:pPr>
              <w:pStyle w:val="Default"/>
              <w:spacing w:line="360" w:lineRule="exact"/>
              <w:jc w:val="center"/>
              <w:rPr>
                <w:rFonts w:hAnsi="宋体"/>
                <w:color w:val="auto"/>
                <w:sz w:val="21"/>
                <w:szCs w:val="21"/>
              </w:rPr>
            </w:pPr>
            <w:r w:rsidRPr="00BE5FD8">
              <w:rPr>
                <w:rFonts w:hAnsi="宋体" w:hint="eastAsia"/>
                <w:color w:val="auto"/>
                <w:sz w:val="21"/>
                <w:szCs w:val="21"/>
              </w:rPr>
              <w:t>有关资格证件的审验</w:t>
            </w:r>
          </w:p>
        </w:tc>
        <w:tc>
          <w:tcPr>
            <w:tcW w:w="3382" w:type="pct"/>
            <w:gridSpan w:val="3"/>
            <w:noWrap/>
            <w:vAlign w:val="center"/>
          </w:tcPr>
          <w:p w:rsidR="00933A9B" w:rsidRPr="00BE5FD8" w:rsidRDefault="009D0E92">
            <w:pPr>
              <w:rPr>
                <w:rFonts w:ascii="宋体" w:hAnsi="宋体" w:cs="宋体"/>
                <w:kern w:val="0"/>
                <w:szCs w:val="21"/>
              </w:rPr>
            </w:pPr>
            <w:r w:rsidRPr="00BE5FD8">
              <w:rPr>
                <w:rFonts w:cs="宋体"/>
                <w:kern w:val="0"/>
                <w:szCs w:val="21"/>
              </w:rPr>
              <w:t>详见投标人须知前附表</w:t>
            </w:r>
          </w:p>
        </w:tc>
      </w:tr>
      <w:tr w:rsidR="00933A9B" w:rsidRPr="00BE5FD8">
        <w:trPr>
          <w:trHeight w:val="2162"/>
        </w:trPr>
        <w:tc>
          <w:tcPr>
            <w:tcW w:w="384" w:type="pct"/>
            <w:gridSpan w:val="2"/>
            <w:noWrap/>
            <w:vAlign w:val="center"/>
          </w:tcPr>
          <w:p w:rsidR="00933A9B" w:rsidRPr="00BE5FD8" w:rsidRDefault="009D0E92">
            <w:pPr>
              <w:pStyle w:val="Default"/>
              <w:spacing w:line="360" w:lineRule="exact"/>
              <w:jc w:val="center"/>
              <w:rPr>
                <w:rFonts w:hAnsi="宋体"/>
                <w:color w:val="auto"/>
                <w:sz w:val="21"/>
                <w:szCs w:val="21"/>
              </w:rPr>
            </w:pPr>
            <w:r w:rsidRPr="00BE5FD8">
              <w:rPr>
                <w:rFonts w:hAnsi="宋体" w:hint="eastAsia"/>
                <w:color w:val="auto"/>
                <w:sz w:val="21"/>
                <w:szCs w:val="21"/>
              </w:rPr>
              <w:t>2.1.3</w:t>
            </w:r>
          </w:p>
          <w:p w:rsidR="00933A9B" w:rsidRPr="00BE5FD8" w:rsidRDefault="009D0E92">
            <w:pPr>
              <w:pStyle w:val="Default"/>
              <w:spacing w:line="360" w:lineRule="exact"/>
              <w:jc w:val="center"/>
              <w:rPr>
                <w:rFonts w:hAnsi="宋体"/>
                <w:color w:val="auto"/>
                <w:sz w:val="21"/>
                <w:szCs w:val="21"/>
              </w:rPr>
            </w:pPr>
            <w:r w:rsidRPr="00BE5FD8">
              <w:rPr>
                <w:rFonts w:hAnsi="宋体" w:hint="eastAsia"/>
                <w:color w:val="auto"/>
                <w:sz w:val="21"/>
                <w:szCs w:val="21"/>
              </w:rPr>
              <w:t>（9）</w:t>
            </w:r>
          </w:p>
        </w:tc>
        <w:tc>
          <w:tcPr>
            <w:tcW w:w="443" w:type="pct"/>
            <w:gridSpan w:val="2"/>
            <w:noWrap/>
            <w:vAlign w:val="center"/>
          </w:tcPr>
          <w:p w:rsidR="00933A9B" w:rsidRPr="00BE5FD8" w:rsidRDefault="009D0E92">
            <w:pPr>
              <w:pStyle w:val="Default"/>
              <w:spacing w:line="360" w:lineRule="exact"/>
              <w:jc w:val="center"/>
              <w:rPr>
                <w:rFonts w:hAnsi="宋体"/>
                <w:color w:val="auto"/>
                <w:sz w:val="21"/>
                <w:szCs w:val="21"/>
              </w:rPr>
            </w:pPr>
            <w:r w:rsidRPr="00BE5FD8">
              <w:rPr>
                <w:rFonts w:hAnsi="宋体" w:hint="eastAsia"/>
                <w:color w:val="auto"/>
                <w:sz w:val="21"/>
                <w:szCs w:val="21"/>
              </w:rPr>
              <w:t>响应性评审标准其他标准</w:t>
            </w:r>
          </w:p>
        </w:tc>
        <w:tc>
          <w:tcPr>
            <w:tcW w:w="790" w:type="pct"/>
            <w:gridSpan w:val="3"/>
            <w:noWrap/>
            <w:vAlign w:val="center"/>
          </w:tcPr>
          <w:p w:rsidR="00933A9B" w:rsidRPr="00BE5FD8" w:rsidRDefault="009D0E92">
            <w:pPr>
              <w:pStyle w:val="Default"/>
              <w:spacing w:line="360" w:lineRule="exact"/>
              <w:jc w:val="center"/>
              <w:rPr>
                <w:rFonts w:hAnsi="宋体"/>
                <w:color w:val="auto"/>
                <w:sz w:val="21"/>
                <w:szCs w:val="21"/>
              </w:rPr>
            </w:pPr>
            <w:r w:rsidRPr="00BE5FD8">
              <w:rPr>
                <w:rFonts w:hAnsi="宋体" w:hint="eastAsia"/>
                <w:color w:val="auto"/>
                <w:sz w:val="21"/>
                <w:szCs w:val="21"/>
              </w:rPr>
              <w:t>发生有下列情况之一的，将作无效投标文件处理</w:t>
            </w:r>
          </w:p>
        </w:tc>
        <w:tc>
          <w:tcPr>
            <w:tcW w:w="3382" w:type="pct"/>
            <w:gridSpan w:val="3"/>
            <w:noWrap/>
            <w:vAlign w:val="center"/>
          </w:tcPr>
          <w:p w:rsidR="00933A9B" w:rsidRPr="00BE5FD8" w:rsidRDefault="009D0E92">
            <w:pPr>
              <w:pStyle w:val="Default"/>
              <w:spacing w:line="360" w:lineRule="exact"/>
              <w:rPr>
                <w:rFonts w:hAnsi="宋体"/>
                <w:color w:val="auto"/>
                <w:sz w:val="21"/>
                <w:szCs w:val="21"/>
              </w:rPr>
            </w:pPr>
            <w:r w:rsidRPr="00BE5FD8">
              <w:rPr>
                <w:rFonts w:hAnsi="宋体" w:hint="eastAsia"/>
                <w:color w:val="auto"/>
                <w:sz w:val="21"/>
                <w:szCs w:val="21"/>
              </w:rPr>
              <w:t>1、投标文件未按招标文件要求递交解密的或逾期送达的；</w:t>
            </w:r>
          </w:p>
          <w:p w:rsidR="00933A9B" w:rsidRPr="00BE5FD8" w:rsidRDefault="009D0E92">
            <w:pPr>
              <w:pStyle w:val="Default"/>
              <w:spacing w:line="360" w:lineRule="exact"/>
              <w:rPr>
                <w:rFonts w:hAnsi="宋体"/>
                <w:color w:val="auto"/>
                <w:sz w:val="21"/>
                <w:szCs w:val="21"/>
              </w:rPr>
            </w:pPr>
            <w:r w:rsidRPr="00BE5FD8">
              <w:rPr>
                <w:rFonts w:hAnsi="宋体" w:hint="eastAsia"/>
                <w:color w:val="auto"/>
                <w:sz w:val="21"/>
                <w:szCs w:val="21"/>
              </w:rPr>
              <w:t>2、未按招标文件规定加盖单位公章的；</w:t>
            </w:r>
          </w:p>
          <w:p w:rsidR="00933A9B" w:rsidRPr="00BE5FD8" w:rsidRDefault="009D0E92">
            <w:pPr>
              <w:pStyle w:val="Default"/>
              <w:spacing w:line="360" w:lineRule="exact"/>
              <w:rPr>
                <w:rFonts w:hAnsi="宋体"/>
                <w:color w:val="auto"/>
                <w:sz w:val="21"/>
                <w:szCs w:val="21"/>
              </w:rPr>
            </w:pPr>
            <w:r w:rsidRPr="00BE5FD8">
              <w:rPr>
                <w:rFonts w:hAnsi="宋体" w:hint="eastAsia"/>
                <w:color w:val="auto"/>
                <w:sz w:val="21"/>
                <w:szCs w:val="21"/>
              </w:rPr>
              <w:t>3、未按招标文件规定由法定代表人（或其授权委托人）签字的；</w:t>
            </w:r>
          </w:p>
          <w:p w:rsidR="00933A9B" w:rsidRPr="00BE5FD8" w:rsidRDefault="009D0E92">
            <w:pPr>
              <w:pStyle w:val="Default"/>
              <w:spacing w:line="360" w:lineRule="exact"/>
              <w:rPr>
                <w:rFonts w:hAnsi="宋体"/>
                <w:color w:val="auto"/>
                <w:sz w:val="21"/>
                <w:szCs w:val="21"/>
              </w:rPr>
            </w:pPr>
            <w:r w:rsidRPr="00BE5FD8">
              <w:rPr>
                <w:rFonts w:hAnsi="宋体" w:hint="eastAsia"/>
                <w:color w:val="auto"/>
                <w:sz w:val="21"/>
                <w:szCs w:val="21"/>
              </w:rPr>
              <w:t>4、未按招标文件要求编写或字迹模糊导致无法确认关键技术方案、关键工期、关键工程质量保证措施、投标价格的；</w:t>
            </w:r>
          </w:p>
          <w:p w:rsidR="00933A9B" w:rsidRPr="00BE5FD8" w:rsidRDefault="009D0E92">
            <w:pPr>
              <w:pStyle w:val="Default"/>
              <w:spacing w:line="360" w:lineRule="exact"/>
              <w:rPr>
                <w:rFonts w:hAnsi="宋体"/>
                <w:color w:val="auto"/>
                <w:sz w:val="21"/>
                <w:szCs w:val="21"/>
              </w:rPr>
            </w:pPr>
            <w:r w:rsidRPr="00BE5FD8">
              <w:rPr>
                <w:rFonts w:hAnsi="宋体" w:hint="eastAsia"/>
                <w:color w:val="auto"/>
                <w:sz w:val="21"/>
                <w:szCs w:val="21"/>
              </w:rPr>
              <w:t>5、未按招标文件规定交纳投标保证的；</w:t>
            </w:r>
          </w:p>
          <w:p w:rsidR="00933A9B" w:rsidRPr="00BE5FD8" w:rsidRDefault="009D0E92">
            <w:pPr>
              <w:pStyle w:val="Default"/>
              <w:spacing w:line="360" w:lineRule="exact"/>
              <w:rPr>
                <w:rFonts w:hAnsi="宋体"/>
                <w:color w:val="auto"/>
                <w:sz w:val="21"/>
                <w:szCs w:val="21"/>
              </w:rPr>
            </w:pPr>
            <w:r w:rsidRPr="00BE5FD8">
              <w:rPr>
                <w:rFonts w:hAnsi="宋体" w:hint="eastAsia"/>
                <w:color w:val="auto"/>
                <w:sz w:val="21"/>
                <w:szCs w:val="21"/>
              </w:rPr>
              <w:lastRenderedPageBreak/>
              <w:t>6、投标人递交两份或多份内容不同的投标文件，或在一份投标文件中对同一招标项目报有两个或多个报价，且未声明哪个有效的；</w:t>
            </w:r>
          </w:p>
          <w:p w:rsidR="00933A9B" w:rsidRPr="00BE5FD8" w:rsidRDefault="009D0E92">
            <w:pPr>
              <w:pStyle w:val="Default"/>
              <w:spacing w:line="360" w:lineRule="exact"/>
              <w:rPr>
                <w:rFonts w:hAnsi="宋体"/>
                <w:color w:val="auto"/>
                <w:sz w:val="21"/>
                <w:szCs w:val="21"/>
              </w:rPr>
            </w:pPr>
            <w:r w:rsidRPr="00BE5FD8">
              <w:rPr>
                <w:rFonts w:hAnsi="宋体" w:hint="eastAsia"/>
                <w:color w:val="auto"/>
                <w:sz w:val="21"/>
                <w:szCs w:val="21"/>
              </w:rPr>
              <w:t>7、超出招标文件规定，违反国家有关规定的或投标人提供虚假资料的；</w:t>
            </w:r>
          </w:p>
          <w:p w:rsidR="00933A9B" w:rsidRPr="00BE5FD8" w:rsidRDefault="009D0E92">
            <w:pPr>
              <w:pStyle w:val="Default"/>
              <w:spacing w:line="360" w:lineRule="exact"/>
              <w:rPr>
                <w:rFonts w:hAnsi="宋体"/>
                <w:color w:val="auto"/>
                <w:sz w:val="21"/>
                <w:szCs w:val="21"/>
              </w:rPr>
            </w:pPr>
            <w:r w:rsidRPr="00BE5FD8">
              <w:rPr>
                <w:rFonts w:hAnsi="宋体" w:hint="eastAsia"/>
                <w:color w:val="auto"/>
                <w:sz w:val="21"/>
                <w:szCs w:val="21"/>
              </w:rPr>
              <w:t>8、评标过程中发现具有投资参股关系的关联企业，或具有直接管理和被管理关系的母子（分）公司，或同一母公司的子（分）公司，或相互之间具有经济利益关系的投标人，在同一合同段进行投标的，均作为无效标处理；</w:t>
            </w:r>
          </w:p>
          <w:p w:rsidR="00933A9B" w:rsidRPr="00BE5FD8" w:rsidRDefault="009D0E92">
            <w:pPr>
              <w:pStyle w:val="Default"/>
              <w:spacing w:line="360" w:lineRule="exact"/>
              <w:rPr>
                <w:rFonts w:hAnsi="宋体"/>
                <w:color w:val="auto"/>
                <w:sz w:val="21"/>
                <w:szCs w:val="21"/>
              </w:rPr>
            </w:pPr>
            <w:r w:rsidRPr="00BE5FD8">
              <w:rPr>
                <w:rFonts w:hAnsi="宋体" w:hint="eastAsia"/>
                <w:color w:val="auto"/>
                <w:sz w:val="21"/>
                <w:szCs w:val="21"/>
              </w:rPr>
              <w:t>9、对施工方案与技术措施、投标报价等发生重大偏离的按无效标处理；</w:t>
            </w:r>
          </w:p>
          <w:tbl>
            <w:tblPr>
              <w:tblpPr w:leftFromText="180" w:rightFromText="180" w:vertAnchor="page" w:horzAnchor="page" w:tblpX="-4694" w:tblpY="-9532"/>
              <w:tblOverlap w:val="never"/>
              <w:tblW w:w="10309" w:type="dxa"/>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7"/>
              <w:gridCol w:w="1843"/>
              <w:gridCol w:w="7189"/>
            </w:tblGrid>
            <w:tr w:rsidR="00933A9B" w:rsidRPr="00BE5FD8">
              <w:trPr>
                <w:trHeight w:val="450"/>
              </w:trPr>
              <w:tc>
                <w:tcPr>
                  <w:tcW w:w="619" w:type="pct"/>
                  <w:noWrap/>
                  <w:vAlign w:val="center"/>
                </w:tcPr>
                <w:p w:rsidR="00933A9B" w:rsidRPr="00BE5FD8" w:rsidRDefault="009D0E92">
                  <w:pPr>
                    <w:pStyle w:val="Default"/>
                    <w:spacing w:line="400" w:lineRule="exact"/>
                    <w:jc w:val="center"/>
                    <w:rPr>
                      <w:rFonts w:hAnsi="宋体"/>
                      <w:color w:val="auto"/>
                      <w:sz w:val="21"/>
                      <w:szCs w:val="21"/>
                    </w:rPr>
                  </w:pPr>
                  <w:r w:rsidRPr="00BE5FD8">
                    <w:rPr>
                      <w:rFonts w:hAnsi="宋体" w:hint="eastAsia"/>
                      <w:color w:val="auto"/>
                      <w:sz w:val="21"/>
                      <w:szCs w:val="21"/>
                    </w:rPr>
                    <w:t>条款号</w:t>
                  </w:r>
                </w:p>
              </w:tc>
              <w:tc>
                <w:tcPr>
                  <w:tcW w:w="894" w:type="pct"/>
                  <w:noWrap/>
                  <w:vAlign w:val="center"/>
                </w:tcPr>
                <w:p w:rsidR="00933A9B" w:rsidRPr="00BE5FD8" w:rsidRDefault="009D0E92">
                  <w:pPr>
                    <w:pStyle w:val="Default"/>
                    <w:spacing w:line="400" w:lineRule="exact"/>
                    <w:jc w:val="center"/>
                    <w:rPr>
                      <w:rFonts w:hAnsi="宋体"/>
                      <w:color w:val="auto"/>
                      <w:sz w:val="21"/>
                      <w:szCs w:val="21"/>
                    </w:rPr>
                  </w:pPr>
                  <w:r w:rsidRPr="00BE5FD8">
                    <w:rPr>
                      <w:rFonts w:hAnsi="宋体" w:hint="eastAsia"/>
                      <w:color w:val="auto"/>
                      <w:sz w:val="21"/>
                      <w:szCs w:val="21"/>
                    </w:rPr>
                    <w:t>条款内容</w:t>
                  </w:r>
                </w:p>
              </w:tc>
              <w:tc>
                <w:tcPr>
                  <w:tcW w:w="3487" w:type="pct"/>
                  <w:noWrap/>
                  <w:vAlign w:val="center"/>
                </w:tcPr>
                <w:p w:rsidR="00933A9B" w:rsidRPr="00BE5FD8" w:rsidRDefault="009D0E92">
                  <w:pPr>
                    <w:pStyle w:val="Default"/>
                    <w:spacing w:line="400" w:lineRule="exact"/>
                    <w:jc w:val="center"/>
                    <w:rPr>
                      <w:rFonts w:hAnsi="宋体"/>
                      <w:color w:val="auto"/>
                      <w:sz w:val="21"/>
                      <w:szCs w:val="21"/>
                    </w:rPr>
                  </w:pPr>
                  <w:r w:rsidRPr="00BE5FD8">
                    <w:rPr>
                      <w:rFonts w:hAnsi="宋体" w:hint="eastAsia"/>
                      <w:color w:val="auto"/>
                      <w:sz w:val="21"/>
                      <w:szCs w:val="21"/>
                    </w:rPr>
                    <w:t>编列内容</w:t>
                  </w:r>
                </w:p>
              </w:tc>
            </w:tr>
            <w:tr w:rsidR="00933A9B" w:rsidRPr="00BE5FD8">
              <w:trPr>
                <w:trHeight w:val="1770"/>
              </w:trPr>
              <w:tc>
                <w:tcPr>
                  <w:tcW w:w="619" w:type="pct"/>
                  <w:noWrap/>
                  <w:vAlign w:val="center"/>
                </w:tcPr>
                <w:p w:rsidR="00933A9B" w:rsidRPr="00BE5FD8" w:rsidRDefault="009D0E92">
                  <w:pPr>
                    <w:pStyle w:val="Default"/>
                    <w:spacing w:line="400" w:lineRule="exact"/>
                    <w:jc w:val="center"/>
                    <w:rPr>
                      <w:rFonts w:hAnsi="宋体"/>
                      <w:color w:val="auto"/>
                      <w:sz w:val="21"/>
                      <w:szCs w:val="21"/>
                    </w:rPr>
                  </w:pPr>
                  <w:r w:rsidRPr="00BE5FD8">
                    <w:rPr>
                      <w:rFonts w:hAnsi="宋体"/>
                      <w:color w:val="auto"/>
                      <w:sz w:val="21"/>
                      <w:szCs w:val="21"/>
                    </w:rPr>
                    <w:t>2.2.1</w:t>
                  </w:r>
                </w:p>
              </w:tc>
              <w:tc>
                <w:tcPr>
                  <w:tcW w:w="894" w:type="pct"/>
                  <w:noWrap/>
                  <w:vAlign w:val="center"/>
                </w:tcPr>
                <w:p w:rsidR="00933A9B" w:rsidRPr="00BE5FD8" w:rsidRDefault="009D0E92">
                  <w:pPr>
                    <w:pStyle w:val="Default"/>
                    <w:spacing w:line="400" w:lineRule="exact"/>
                    <w:jc w:val="center"/>
                    <w:rPr>
                      <w:rFonts w:hAnsi="宋体"/>
                      <w:color w:val="auto"/>
                      <w:sz w:val="21"/>
                      <w:szCs w:val="21"/>
                    </w:rPr>
                  </w:pPr>
                  <w:r w:rsidRPr="00BE5FD8">
                    <w:rPr>
                      <w:rFonts w:hAnsi="宋体" w:hint="eastAsia"/>
                      <w:color w:val="auto"/>
                      <w:sz w:val="21"/>
                      <w:szCs w:val="21"/>
                    </w:rPr>
                    <w:t>分值构成</w:t>
                  </w:r>
                  <w:r w:rsidRPr="00BE5FD8">
                    <w:rPr>
                      <w:rFonts w:hAnsi="宋体"/>
                      <w:color w:val="auto"/>
                      <w:sz w:val="21"/>
                      <w:szCs w:val="21"/>
                    </w:rPr>
                    <w:t>(</w:t>
                  </w:r>
                  <w:r w:rsidRPr="00BE5FD8">
                    <w:rPr>
                      <w:rFonts w:hAnsi="宋体" w:hint="eastAsia"/>
                      <w:color w:val="auto"/>
                      <w:sz w:val="21"/>
                      <w:szCs w:val="21"/>
                    </w:rPr>
                    <w:t>总分</w:t>
                  </w:r>
                  <w:r w:rsidRPr="00BE5FD8">
                    <w:rPr>
                      <w:rFonts w:hAnsi="宋体"/>
                      <w:color w:val="auto"/>
                      <w:sz w:val="21"/>
                      <w:szCs w:val="21"/>
                    </w:rPr>
                    <w:t xml:space="preserve">100 </w:t>
                  </w:r>
                  <w:r w:rsidRPr="00BE5FD8">
                    <w:rPr>
                      <w:rFonts w:hAnsi="宋体" w:hint="eastAsia"/>
                      <w:color w:val="auto"/>
                      <w:sz w:val="21"/>
                      <w:szCs w:val="21"/>
                    </w:rPr>
                    <w:t>分</w:t>
                  </w:r>
                  <w:r w:rsidRPr="00BE5FD8">
                    <w:rPr>
                      <w:rFonts w:hAnsi="宋体"/>
                      <w:color w:val="auto"/>
                      <w:sz w:val="21"/>
                      <w:szCs w:val="21"/>
                    </w:rPr>
                    <w:t>)</w:t>
                  </w:r>
                </w:p>
              </w:tc>
              <w:tc>
                <w:tcPr>
                  <w:tcW w:w="3487" w:type="pct"/>
                  <w:noWrap/>
                  <w:vAlign w:val="center"/>
                </w:tcPr>
                <w:p w:rsidR="00933A9B" w:rsidRPr="00BE5FD8" w:rsidRDefault="009D0E92">
                  <w:pPr>
                    <w:pStyle w:val="Default"/>
                    <w:spacing w:line="400" w:lineRule="exact"/>
                    <w:jc w:val="both"/>
                    <w:rPr>
                      <w:rFonts w:hAnsi="宋体"/>
                      <w:color w:val="auto"/>
                      <w:sz w:val="21"/>
                      <w:szCs w:val="21"/>
                    </w:rPr>
                  </w:pPr>
                  <w:r w:rsidRPr="00BE5FD8">
                    <w:rPr>
                      <w:rFonts w:hAnsi="宋体" w:hint="eastAsia"/>
                      <w:color w:val="auto"/>
                      <w:sz w:val="21"/>
                      <w:szCs w:val="21"/>
                    </w:rPr>
                    <w:t>施工组织设计：</w:t>
                  </w:r>
                  <w:r w:rsidRPr="00BE5FD8">
                    <w:rPr>
                      <w:rFonts w:hAnsi="宋体" w:hint="eastAsia"/>
                      <w:color w:val="auto"/>
                      <w:sz w:val="21"/>
                      <w:szCs w:val="21"/>
                      <w:u w:val="single"/>
                    </w:rPr>
                    <w:t xml:space="preserve"> 35 </w:t>
                  </w:r>
                  <w:r w:rsidRPr="00BE5FD8">
                    <w:rPr>
                      <w:rFonts w:hAnsi="宋体" w:hint="eastAsia"/>
                      <w:color w:val="auto"/>
                      <w:sz w:val="21"/>
                      <w:szCs w:val="21"/>
                    </w:rPr>
                    <w:t>分</w:t>
                  </w:r>
                </w:p>
                <w:p w:rsidR="00933A9B" w:rsidRPr="00BE5FD8" w:rsidRDefault="009D0E92">
                  <w:pPr>
                    <w:pStyle w:val="Default"/>
                    <w:spacing w:line="400" w:lineRule="exact"/>
                    <w:jc w:val="both"/>
                    <w:rPr>
                      <w:rFonts w:hAnsi="宋体"/>
                      <w:color w:val="auto"/>
                      <w:sz w:val="21"/>
                      <w:szCs w:val="21"/>
                    </w:rPr>
                  </w:pPr>
                  <w:r w:rsidRPr="00BE5FD8">
                    <w:rPr>
                      <w:rFonts w:hAnsi="宋体" w:hint="eastAsia"/>
                      <w:color w:val="auto"/>
                      <w:sz w:val="21"/>
                      <w:szCs w:val="21"/>
                    </w:rPr>
                    <w:t>项目管理机构：</w:t>
                  </w:r>
                  <w:r w:rsidRPr="00BE5FD8">
                    <w:rPr>
                      <w:rFonts w:hAnsi="宋体" w:hint="eastAsia"/>
                      <w:color w:val="auto"/>
                      <w:sz w:val="21"/>
                      <w:szCs w:val="21"/>
                      <w:u w:val="single"/>
                    </w:rPr>
                    <w:t xml:space="preserve"> 10 </w:t>
                  </w:r>
                  <w:r w:rsidRPr="00BE5FD8">
                    <w:rPr>
                      <w:rFonts w:hAnsi="宋体" w:hint="eastAsia"/>
                      <w:color w:val="auto"/>
                      <w:sz w:val="21"/>
                      <w:szCs w:val="21"/>
                    </w:rPr>
                    <w:t>分</w:t>
                  </w:r>
                </w:p>
                <w:p w:rsidR="00933A9B" w:rsidRPr="00BE5FD8" w:rsidRDefault="009D0E92">
                  <w:pPr>
                    <w:pStyle w:val="Default"/>
                    <w:spacing w:line="400" w:lineRule="exact"/>
                    <w:jc w:val="both"/>
                    <w:rPr>
                      <w:rFonts w:hAnsi="宋体"/>
                      <w:color w:val="auto"/>
                      <w:sz w:val="21"/>
                      <w:szCs w:val="21"/>
                    </w:rPr>
                  </w:pPr>
                  <w:r w:rsidRPr="00BE5FD8">
                    <w:rPr>
                      <w:rFonts w:hAnsi="宋体" w:hint="eastAsia"/>
                      <w:color w:val="auto"/>
                      <w:sz w:val="21"/>
                      <w:szCs w:val="21"/>
                    </w:rPr>
                    <w:t>投标报价：</w:t>
                  </w:r>
                  <w:r w:rsidRPr="00BE5FD8">
                    <w:rPr>
                      <w:rFonts w:hAnsi="宋体" w:hint="eastAsia"/>
                      <w:color w:val="auto"/>
                      <w:sz w:val="21"/>
                      <w:szCs w:val="21"/>
                      <w:u w:val="single"/>
                    </w:rPr>
                    <w:t xml:space="preserve">     44 </w:t>
                  </w:r>
                  <w:r w:rsidRPr="00BE5FD8">
                    <w:rPr>
                      <w:rFonts w:hAnsi="宋体" w:hint="eastAsia"/>
                      <w:color w:val="auto"/>
                      <w:sz w:val="21"/>
                      <w:szCs w:val="21"/>
                    </w:rPr>
                    <w:t>分</w:t>
                  </w:r>
                </w:p>
                <w:p w:rsidR="00933A9B" w:rsidRPr="00BE5FD8" w:rsidRDefault="009D0E92">
                  <w:pPr>
                    <w:pStyle w:val="Default"/>
                    <w:spacing w:line="400" w:lineRule="exact"/>
                    <w:jc w:val="both"/>
                    <w:rPr>
                      <w:rFonts w:hAnsi="宋体"/>
                      <w:color w:val="auto"/>
                      <w:sz w:val="21"/>
                      <w:szCs w:val="21"/>
                    </w:rPr>
                  </w:pPr>
                  <w:r w:rsidRPr="00BE5FD8">
                    <w:rPr>
                      <w:rFonts w:hAnsi="宋体" w:hint="eastAsia"/>
                      <w:color w:val="auto"/>
                      <w:sz w:val="21"/>
                      <w:szCs w:val="21"/>
                    </w:rPr>
                    <w:t>其他评分因素：</w:t>
                  </w:r>
                  <w:r w:rsidRPr="00BE5FD8">
                    <w:rPr>
                      <w:rFonts w:hAnsi="宋体" w:hint="eastAsia"/>
                      <w:color w:val="auto"/>
                      <w:sz w:val="21"/>
                      <w:szCs w:val="21"/>
                      <w:u w:val="single"/>
                    </w:rPr>
                    <w:t xml:space="preserve"> 11 </w:t>
                  </w:r>
                  <w:r w:rsidRPr="00BE5FD8">
                    <w:rPr>
                      <w:rFonts w:hAnsi="宋体" w:hint="eastAsia"/>
                      <w:color w:val="auto"/>
                      <w:sz w:val="21"/>
                      <w:szCs w:val="21"/>
                    </w:rPr>
                    <w:t>分</w:t>
                  </w:r>
                </w:p>
              </w:tc>
            </w:tr>
            <w:tr w:rsidR="00933A9B" w:rsidRPr="00BE5FD8">
              <w:trPr>
                <w:trHeight w:val="450"/>
              </w:trPr>
              <w:tc>
                <w:tcPr>
                  <w:tcW w:w="619" w:type="pct"/>
                  <w:noWrap/>
                  <w:vAlign w:val="center"/>
                </w:tcPr>
                <w:p w:rsidR="00933A9B" w:rsidRPr="00BE5FD8" w:rsidRDefault="009D0E92">
                  <w:pPr>
                    <w:pStyle w:val="Default"/>
                    <w:spacing w:line="400" w:lineRule="exact"/>
                    <w:jc w:val="center"/>
                    <w:rPr>
                      <w:rFonts w:hAnsi="宋体"/>
                      <w:color w:val="auto"/>
                      <w:sz w:val="21"/>
                      <w:szCs w:val="21"/>
                    </w:rPr>
                  </w:pPr>
                  <w:r w:rsidRPr="00BE5FD8">
                    <w:rPr>
                      <w:rFonts w:hAnsi="宋体"/>
                      <w:color w:val="auto"/>
                      <w:sz w:val="21"/>
                      <w:szCs w:val="21"/>
                    </w:rPr>
                    <w:t>2.2.2</w:t>
                  </w:r>
                </w:p>
              </w:tc>
              <w:tc>
                <w:tcPr>
                  <w:tcW w:w="894" w:type="pct"/>
                  <w:noWrap/>
                  <w:vAlign w:val="center"/>
                </w:tcPr>
                <w:p w:rsidR="00933A9B" w:rsidRPr="00BE5FD8" w:rsidRDefault="009D0E92">
                  <w:pPr>
                    <w:pStyle w:val="Default"/>
                    <w:spacing w:line="400" w:lineRule="exact"/>
                    <w:jc w:val="center"/>
                    <w:rPr>
                      <w:rFonts w:hAnsi="宋体"/>
                      <w:color w:val="auto"/>
                      <w:sz w:val="21"/>
                      <w:szCs w:val="21"/>
                    </w:rPr>
                  </w:pPr>
                  <w:r w:rsidRPr="00BE5FD8">
                    <w:rPr>
                      <w:rFonts w:hAnsi="宋体" w:hint="eastAsia"/>
                      <w:color w:val="auto"/>
                      <w:sz w:val="21"/>
                      <w:szCs w:val="21"/>
                    </w:rPr>
                    <w:t>评标基准价计算</w:t>
                  </w:r>
                  <w:r w:rsidRPr="00BE5FD8">
                    <w:rPr>
                      <w:rFonts w:hAnsi="宋体" w:hint="eastAsia"/>
                      <w:color w:val="auto"/>
                      <w:sz w:val="21"/>
                      <w:szCs w:val="21"/>
                    </w:rPr>
                    <w:lastRenderedPageBreak/>
                    <w:t>方法</w:t>
                  </w:r>
                </w:p>
              </w:tc>
              <w:tc>
                <w:tcPr>
                  <w:tcW w:w="3487" w:type="pct"/>
                  <w:noWrap/>
                  <w:vAlign w:val="center"/>
                </w:tcPr>
                <w:p w:rsidR="00933A9B" w:rsidRPr="00BE5FD8" w:rsidRDefault="009D0E92">
                  <w:pPr>
                    <w:pStyle w:val="Default"/>
                    <w:spacing w:line="300" w:lineRule="exact"/>
                    <w:rPr>
                      <w:color w:val="auto"/>
                      <w:sz w:val="21"/>
                      <w:szCs w:val="21"/>
                    </w:rPr>
                  </w:pPr>
                  <w:r w:rsidRPr="00BE5FD8">
                    <w:rPr>
                      <w:rFonts w:hint="eastAsia"/>
                      <w:color w:val="auto"/>
                      <w:sz w:val="21"/>
                      <w:szCs w:val="21"/>
                    </w:rPr>
                    <w:lastRenderedPageBreak/>
                    <w:t>本次招标设定投标总报价（含安全生产费用及招标代理费，其中安全生产费用单独列支）为投标最高投标限价，超出该限价的报价无效。</w:t>
                  </w:r>
                </w:p>
                <w:p w:rsidR="00933A9B" w:rsidRPr="00BE5FD8" w:rsidRDefault="009D0E92">
                  <w:pPr>
                    <w:pStyle w:val="Default"/>
                    <w:spacing w:line="300" w:lineRule="exact"/>
                    <w:rPr>
                      <w:color w:val="auto"/>
                      <w:sz w:val="21"/>
                      <w:szCs w:val="21"/>
                    </w:rPr>
                  </w:pPr>
                  <w:r w:rsidRPr="00BE5FD8">
                    <w:rPr>
                      <w:rFonts w:hint="eastAsia"/>
                      <w:color w:val="auto"/>
                      <w:sz w:val="21"/>
                      <w:szCs w:val="21"/>
                    </w:rPr>
                    <w:lastRenderedPageBreak/>
                    <w:t>（1）评标基准价：P=A*a+B*b</w:t>
                  </w:r>
                </w:p>
                <w:p w:rsidR="00933A9B" w:rsidRPr="00BE5FD8" w:rsidRDefault="009D0E92">
                  <w:pPr>
                    <w:pStyle w:val="Default"/>
                    <w:spacing w:line="300" w:lineRule="exact"/>
                    <w:rPr>
                      <w:color w:val="auto"/>
                      <w:sz w:val="21"/>
                      <w:szCs w:val="21"/>
                    </w:rPr>
                  </w:pPr>
                  <w:r w:rsidRPr="00BE5FD8">
                    <w:rPr>
                      <w:rFonts w:hint="eastAsia"/>
                      <w:color w:val="auto"/>
                      <w:sz w:val="21"/>
                      <w:szCs w:val="21"/>
                    </w:rPr>
                    <w:t>式中 P-评标基准价</w:t>
                  </w:r>
                </w:p>
                <w:p w:rsidR="00933A9B" w:rsidRPr="00BE5FD8" w:rsidRDefault="009D0E92">
                  <w:pPr>
                    <w:pStyle w:val="Default"/>
                    <w:spacing w:line="300" w:lineRule="exact"/>
                    <w:rPr>
                      <w:color w:val="auto"/>
                      <w:sz w:val="21"/>
                      <w:szCs w:val="21"/>
                    </w:rPr>
                  </w:pPr>
                  <w:r w:rsidRPr="00BE5FD8">
                    <w:rPr>
                      <w:rFonts w:hint="eastAsia"/>
                      <w:color w:val="auto"/>
                      <w:sz w:val="21"/>
                      <w:szCs w:val="21"/>
                    </w:rPr>
                    <w:t>A-最高投标限价</w:t>
                  </w:r>
                </w:p>
                <w:p w:rsidR="00933A9B" w:rsidRPr="00BE5FD8" w:rsidRDefault="009D0E92">
                  <w:pPr>
                    <w:pStyle w:val="Default"/>
                    <w:spacing w:line="300" w:lineRule="exact"/>
                    <w:rPr>
                      <w:color w:val="auto"/>
                      <w:sz w:val="21"/>
                      <w:szCs w:val="21"/>
                    </w:rPr>
                  </w:pPr>
                  <w:r w:rsidRPr="00BE5FD8">
                    <w:rPr>
                      <w:rFonts w:hint="eastAsia"/>
                      <w:color w:val="auto"/>
                      <w:sz w:val="21"/>
                      <w:szCs w:val="21"/>
                    </w:rPr>
                    <w:t>a-限价权重20%</w:t>
                  </w:r>
                </w:p>
                <w:p w:rsidR="00933A9B" w:rsidRPr="00BE5FD8" w:rsidRDefault="009D0E92">
                  <w:pPr>
                    <w:pStyle w:val="Default"/>
                    <w:spacing w:line="300" w:lineRule="exact"/>
                    <w:rPr>
                      <w:color w:val="auto"/>
                      <w:sz w:val="21"/>
                      <w:szCs w:val="21"/>
                    </w:rPr>
                  </w:pPr>
                  <w:r w:rsidRPr="00BE5FD8">
                    <w:rPr>
                      <w:rFonts w:hint="eastAsia"/>
                      <w:color w:val="auto"/>
                      <w:sz w:val="21"/>
                      <w:szCs w:val="21"/>
                    </w:rPr>
                    <w:t xml:space="preserve">B-投标人报价平均值 </w:t>
                  </w:r>
                </w:p>
                <w:p w:rsidR="00933A9B" w:rsidRPr="00BE5FD8" w:rsidRDefault="009D0E92">
                  <w:pPr>
                    <w:pStyle w:val="Default"/>
                    <w:spacing w:line="300" w:lineRule="exact"/>
                    <w:rPr>
                      <w:color w:val="auto"/>
                      <w:sz w:val="21"/>
                      <w:szCs w:val="21"/>
                    </w:rPr>
                  </w:pPr>
                  <w:r w:rsidRPr="00BE5FD8">
                    <w:rPr>
                      <w:rFonts w:hint="eastAsia"/>
                      <w:color w:val="auto"/>
                      <w:sz w:val="21"/>
                      <w:szCs w:val="21"/>
                    </w:rPr>
                    <w:t>b-平均值权重（b=1-a）</w:t>
                  </w:r>
                </w:p>
                <w:p w:rsidR="00933A9B" w:rsidRPr="00BE5FD8" w:rsidRDefault="009D0E92">
                  <w:pPr>
                    <w:pStyle w:val="Default"/>
                    <w:spacing w:line="300" w:lineRule="exact"/>
                    <w:rPr>
                      <w:color w:val="auto"/>
                      <w:sz w:val="21"/>
                      <w:szCs w:val="21"/>
                    </w:rPr>
                  </w:pPr>
                  <w:r w:rsidRPr="00BE5FD8">
                    <w:rPr>
                      <w:rFonts w:hint="eastAsia"/>
                      <w:color w:val="auto"/>
                      <w:sz w:val="21"/>
                      <w:szCs w:val="21"/>
                    </w:rPr>
                    <w:t>（2）B值计算方式：</w:t>
                  </w:r>
                </w:p>
                <w:p w:rsidR="00933A9B" w:rsidRPr="00BE5FD8" w:rsidRDefault="009D0E92">
                  <w:pPr>
                    <w:pStyle w:val="Default"/>
                    <w:spacing w:line="300" w:lineRule="exact"/>
                    <w:rPr>
                      <w:color w:val="auto"/>
                      <w:sz w:val="21"/>
                      <w:szCs w:val="21"/>
                    </w:rPr>
                  </w:pPr>
                  <w:r w:rsidRPr="00BE5FD8">
                    <w:rPr>
                      <w:rFonts w:hint="eastAsia"/>
                      <w:color w:val="auto"/>
                      <w:sz w:val="21"/>
                      <w:szCs w:val="21"/>
                    </w:rPr>
                    <w:t>有效投标人的报价，去掉一个最低报价和一个最高报价后，进行算术平均，依此算术平均值为标准，对超出此标准值±10%（不含±10%）的投标人报价剔除后，剩余的有效投标人报价进行二次算术平均，取平均值为B值（保留两位小数）。</w:t>
                  </w:r>
                </w:p>
                <w:p w:rsidR="00933A9B" w:rsidRPr="00BE5FD8" w:rsidRDefault="009D0E92">
                  <w:pPr>
                    <w:pStyle w:val="Default"/>
                    <w:spacing w:line="300" w:lineRule="exact"/>
                    <w:jc w:val="both"/>
                    <w:rPr>
                      <w:rFonts w:hAnsi="宋体"/>
                      <w:color w:val="auto"/>
                      <w:sz w:val="21"/>
                      <w:szCs w:val="21"/>
                    </w:rPr>
                  </w:pPr>
                  <w:r w:rsidRPr="00BE5FD8">
                    <w:rPr>
                      <w:rFonts w:hint="eastAsia"/>
                      <w:color w:val="auto"/>
                      <w:sz w:val="21"/>
                      <w:szCs w:val="21"/>
                    </w:rPr>
                    <w:t>计算报价得分时，所有的比值计算及报价得分均保留两位小数。</w:t>
                  </w:r>
                </w:p>
              </w:tc>
            </w:tr>
            <w:tr w:rsidR="00933A9B" w:rsidRPr="00BE5FD8">
              <w:trPr>
                <w:trHeight w:val="913"/>
              </w:trPr>
              <w:tc>
                <w:tcPr>
                  <w:tcW w:w="619" w:type="pct"/>
                  <w:noWrap/>
                  <w:vAlign w:val="center"/>
                </w:tcPr>
                <w:p w:rsidR="00933A9B" w:rsidRPr="00BE5FD8" w:rsidRDefault="009D0E92">
                  <w:pPr>
                    <w:pStyle w:val="Default"/>
                    <w:spacing w:line="400" w:lineRule="exact"/>
                    <w:jc w:val="center"/>
                    <w:rPr>
                      <w:rFonts w:hAnsi="宋体"/>
                      <w:color w:val="auto"/>
                      <w:sz w:val="21"/>
                      <w:szCs w:val="21"/>
                    </w:rPr>
                  </w:pPr>
                  <w:r w:rsidRPr="00BE5FD8">
                    <w:rPr>
                      <w:rFonts w:hAnsi="宋体" w:hint="eastAsia"/>
                      <w:color w:val="auto"/>
                      <w:sz w:val="21"/>
                      <w:szCs w:val="21"/>
                    </w:rPr>
                    <w:lastRenderedPageBreak/>
                    <w:t>3.4.1</w:t>
                  </w:r>
                </w:p>
              </w:tc>
              <w:tc>
                <w:tcPr>
                  <w:tcW w:w="894" w:type="pct"/>
                  <w:noWrap/>
                  <w:vAlign w:val="center"/>
                </w:tcPr>
                <w:p w:rsidR="00933A9B" w:rsidRPr="00BE5FD8" w:rsidRDefault="009D0E92">
                  <w:pPr>
                    <w:pStyle w:val="Default"/>
                    <w:spacing w:line="400" w:lineRule="exact"/>
                    <w:jc w:val="center"/>
                    <w:rPr>
                      <w:rFonts w:hAnsi="宋体"/>
                      <w:color w:val="auto"/>
                      <w:sz w:val="21"/>
                      <w:szCs w:val="21"/>
                    </w:rPr>
                  </w:pPr>
                  <w:r w:rsidRPr="00BE5FD8">
                    <w:rPr>
                      <w:rFonts w:hAnsi="宋体" w:hint="eastAsia"/>
                      <w:color w:val="auto"/>
                      <w:sz w:val="21"/>
                      <w:szCs w:val="21"/>
                    </w:rPr>
                    <w:t>投标人最终得分</w:t>
                  </w:r>
                </w:p>
                <w:p w:rsidR="00933A9B" w:rsidRPr="00BE5FD8" w:rsidRDefault="009D0E92">
                  <w:pPr>
                    <w:pStyle w:val="Default"/>
                    <w:spacing w:line="400" w:lineRule="exact"/>
                    <w:jc w:val="center"/>
                    <w:rPr>
                      <w:rFonts w:hAnsi="宋体"/>
                      <w:color w:val="auto"/>
                      <w:sz w:val="21"/>
                      <w:szCs w:val="21"/>
                    </w:rPr>
                  </w:pPr>
                  <w:r w:rsidRPr="00BE5FD8">
                    <w:rPr>
                      <w:rFonts w:hAnsi="宋体" w:hint="eastAsia"/>
                      <w:color w:val="auto"/>
                      <w:sz w:val="21"/>
                      <w:szCs w:val="21"/>
                    </w:rPr>
                    <w:t>的计算方法</w:t>
                  </w:r>
                </w:p>
              </w:tc>
              <w:tc>
                <w:tcPr>
                  <w:tcW w:w="3487" w:type="pct"/>
                  <w:noWrap/>
                  <w:vAlign w:val="center"/>
                </w:tcPr>
                <w:p w:rsidR="00933A9B" w:rsidRPr="00BE5FD8" w:rsidRDefault="009D0E92">
                  <w:pPr>
                    <w:pStyle w:val="Default"/>
                    <w:spacing w:line="300" w:lineRule="exact"/>
                    <w:jc w:val="both"/>
                    <w:rPr>
                      <w:rFonts w:hAnsi="宋体"/>
                      <w:color w:val="auto"/>
                      <w:sz w:val="21"/>
                      <w:szCs w:val="21"/>
                    </w:rPr>
                  </w:pPr>
                  <w:r w:rsidRPr="00BE5FD8">
                    <w:rPr>
                      <w:rFonts w:hAnsi="宋体" w:hint="eastAsia"/>
                      <w:color w:val="auto"/>
                      <w:sz w:val="21"/>
                      <w:szCs w:val="21"/>
                    </w:rPr>
                    <w:t>评标委员会成员独立对进入详细评审的投标文件进行分工评审并赋分。所有评委的评分汇总后即为投标人的最终得分。</w:t>
                  </w:r>
                </w:p>
              </w:tc>
            </w:tr>
          </w:tbl>
          <w:p w:rsidR="00933A9B" w:rsidRPr="00BE5FD8" w:rsidRDefault="009D0E92">
            <w:pPr>
              <w:pStyle w:val="Default"/>
              <w:spacing w:line="360" w:lineRule="exact"/>
              <w:rPr>
                <w:rFonts w:hAnsi="宋体"/>
                <w:color w:val="auto"/>
                <w:sz w:val="21"/>
                <w:szCs w:val="21"/>
              </w:rPr>
            </w:pPr>
            <w:r w:rsidRPr="00BE5FD8">
              <w:rPr>
                <w:rFonts w:hAnsi="宋体" w:hint="eastAsia"/>
                <w:color w:val="auto"/>
                <w:sz w:val="21"/>
                <w:szCs w:val="21"/>
              </w:rPr>
              <w:t>10、投标报价低于成本价或高于最高投标限价的；</w:t>
            </w:r>
          </w:p>
          <w:p w:rsidR="00933A9B" w:rsidRPr="00BE5FD8" w:rsidRDefault="009D0E92">
            <w:pPr>
              <w:pStyle w:val="Default"/>
              <w:spacing w:line="360" w:lineRule="exact"/>
              <w:rPr>
                <w:rFonts w:hAnsi="宋体"/>
                <w:color w:val="auto"/>
                <w:sz w:val="21"/>
                <w:szCs w:val="21"/>
              </w:rPr>
            </w:pPr>
            <w:r w:rsidRPr="00BE5FD8">
              <w:rPr>
                <w:rFonts w:hAnsi="宋体" w:hint="eastAsia"/>
                <w:color w:val="auto"/>
                <w:sz w:val="21"/>
                <w:szCs w:val="21"/>
              </w:rPr>
              <w:t>11、未按招标文件的规定提供有关资料进行资格审查的；</w:t>
            </w:r>
          </w:p>
          <w:p w:rsidR="00933A9B" w:rsidRPr="00BE5FD8" w:rsidRDefault="009D0E92">
            <w:pPr>
              <w:pStyle w:val="Default"/>
              <w:spacing w:line="360" w:lineRule="exact"/>
              <w:rPr>
                <w:rFonts w:hAnsi="宋体"/>
                <w:color w:val="auto"/>
                <w:sz w:val="21"/>
                <w:szCs w:val="21"/>
              </w:rPr>
            </w:pPr>
            <w:r w:rsidRPr="00BE5FD8">
              <w:rPr>
                <w:rFonts w:hAnsi="宋体" w:hint="eastAsia"/>
                <w:color w:val="auto"/>
                <w:sz w:val="21"/>
                <w:szCs w:val="21"/>
              </w:rPr>
              <w:t>12、投标文件明显不符合招标文件规定的工期、质量标准或其它实质性要求的；</w:t>
            </w:r>
          </w:p>
          <w:p w:rsidR="00933A9B" w:rsidRPr="00BE5FD8" w:rsidRDefault="009D0E92">
            <w:pPr>
              <w:pStyle w:val="Default"/>
              <w:spacing w:line="360" w:lineRule="exact"/>
              <w:jc w:val="both"/>
              <w:rPr>
                <w:rFonts w:hAnsi="宋体"/>
                <w:color w:val="auto"/>
                <w:sz w:val="21"/>
                <w:szCs w:val="21"/>
              </w:rPr>
            </w:pPr>
            <w:r w:rsidRPr="00BE5FD8">
              <w:rPr>
                <w:rFonts w:hAnsi="宋体" w:hint="eastAsia"/>
                <w:color w:val="auto"/>
                <w:sz w:val="21"/>
                <w:szCs w:val="21"/>
              </w:rPr>
              <w:t>13、增减或修改本工程工程量清单的；</w:t>
            </w:r>
          </w:p>
          <w:p w:rsidR="00933A9B" w:rsidRPr="00BE5FD8" w:rsidRDefault="009D0E92">
            <w:pPr>
              <w:pStyle w:val="Default"/>
              <w:spacing w:line="360" w:lineRule="exact"/>
              <w:jc w:val="both"/>
              <w:rPr>
                <w:rFonts w:hAnsi="宋体"/>
                <w:b/>
                <w:bCs/>
                <w:color w:val="auto"/>
                <w:sz w:val="21"/>
                <w:szCs w:val="21"/>
              </w:rPr>
            </w:pPr>
            <w:r w:rsidRPr="00BE5FD8">
              <w:rPr>
                <w:rFonts w:hAnsi="宋体" w:hint="eastAsia"/>
                <w:color w:val="auto"/>
                <w:sz w:val="21"/>
                <w:szCs w:val="21"/>
              </w:rPr>
              <w:t>14、投标文件编制不符合招标文件规定的。</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285"/>
        </w:trPr>
        <w:tc>
          <w:tcPr>
            <w:tcW w:w="4922" w:type="pct"/>
            <w:gridSpan w:val="8"/>
            <w:tcBorders>
              <w:top w:val="nil"/>
              <w:left w:val="nil"/>
              <w:bottom w:val="single" w:sz="4" w:space="0" w:color="auto"/>
              <w:right w:val="nil"/>
            </w:tcBorders>
            <w:shd w:val="clear" w:color="auto" w:fill="auto"/>
            <w:noWrap/>
            <w:vAlign w:val="center"/>
          </w:tcPr>
          <w:p w:rsidR="00933A9B" w:rsidRPr="00BE5FD8" w:rsidRDefault="00933A9B">
            <w:pPr>
              <w:widowControl/>
              <w:jc w:val="center"/>
              <w:rPr>
                <w:rFonts w:ascii="宋体" w:hAnsi="宋体" w:cs="宋体"/>
                <w:b/>
                <w:bCs/>
                <w:kern w:val="0"/>
                <w:sz w:val="24"/>
              </w:rPr>
            </w:pPr>
          </w:p>
          <w:p w:rsidR="00933A9B" w:rsidRPr="00BE5FD8" w:rsidRDefault="00933A9B">
            <w:pPr>
              <w:widowControl/>
              <w:jc w:val="center"/>
              <w:rPr>
                <w:rFonts w:ascii="宋体" w:hAnsi="宋体" w:cs="宋体"/>
                <w:b/>
                <w:bCs/>
                <w:kern w:val="0"/>
                <w:sz w:val="24"/>
              </w:rPr>
            </w:pPr>
          </w:p>
          <w:p w:rsidR="00933A9B" w:rsidRPr="00BE5FD8" w:rsidRDefault="00933A9B">
            <w:pPr>
              <w:widowControl/>
              <w:jc w:val="center"/>
              <w:rPr>
                <w:rFonts w:ascii="宋体" w:hAnsi="宋体" w:cs="宋体"/>
                <w:b/>
                <w:bCs/>
                <w:kern w:val="0"/>
                <w:sz w:val="24"/>
              </w:rPr>
            </w:pPr>
          </w:p>
          <w:p w:rsidR="00933A9B" w:rsidRPr="00BE5FD8" w:rsidRDefault="009D0E92">
            <w:pPr>
              <w:widowControl/>
              <w:jc w:val="center"/>
              <w:rPr>
                <w:rFonts w:ascii="宋体" w:hAnsi="宋体" w:cs="宋体"/>
                <w:b/>
                <w:bCs/>
                <w:kern w:val="0"/>
                <w:sz w:val="24"/>
              </w:rPr>
            </w:pPr>
            <w:r w:rsidRPr="00BE5FD8">
              <w:rPr>
                <w:rFonts w:ascii="宋体" w:hAnsi="宋体" w:cs="宋体" w:hint="eastAsia"/>
                <w:b/>
                <w:bCs/>
                <w:kern w:val="0"/>
                <w:sz w:val="24"/>
              </w:rPr>
              <w:t>山东省水利工程建设项目施工招标评标标准一</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285"/>
        </w:trPr>
        <w:tc>
          <w:tcPr>
            <w:tcW w:w="90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条款号</w:t>
            </w:r>
          </w:p>
        </w:tc>
        <w:tc>
          <w:tcPr>
            <w:tcW w:w="410"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评分因素</w:t>
            </w:r>
          </w:p>
        </w:tc>
        <w:tc>
          <w:tcPr>
            <w:tcW w:w="280" w:type="pct"/>
            <w:gridSpan w:val="2"/>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分值</w:t>
            </w:r>
          </w:p>
        </w:tc>
        <w:tc>
          <w:tcPr>
            <w:tcW w:w="3325"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评审标准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285"/>
        </w:trPr>
        <w:tc>
          <w:tcPr>
            <w:tcW w:w="475" w:type="pct"/>
            <w:gridSpan w:val="2"/>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2.2.4(1)</w:t>
            </w:r>
          </w:p>
        </w:tc>
        <w:tc>
          <w:tcPr>
            <w:tcW w:w="431" w:type="pct"/>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施工组织设计评分标准（33分）</w:t>
            </w:r>
          </w:p>
        </w:tc>
        <w:tc>
          <w:tcPr>
            <w:tcW w:w="410" w:type="pct"/>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施工方案与技术措施</w:t>
            </w:r>
          </w:p>
        </w:tc>
        <w:tc>
          <w:tcPr>
            <w:tcW w:w="280" w:type="pct"/>
            <w:gridSpan w:val="2"/>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13</w:t>
            </w:r>
          </w:p>
        </w:tc>
        <w:tc>
          <w:tcPr>
            <w:tcW w:w="3325" w:type="pct"/>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施工总布置合理得2分，次之酌情扣分。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81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对控制工期和技术难度大的关键工序理解深刻，重点难点突出，有相应的对策且操作性强得2分，次之酌情扣分。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81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主体工程施工方案合理、完善，有针对性的得3-4分；基本合理、完善的得1-3分；不完善、不合理的得0分。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4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临时工程施工方案合理、完善的得2-3分；基本合理、完善的得1-2分；不完善、不合理的得0分。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4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施工方案考虑的对象和内容完整、没有缺项得2分，次之酌情扣分。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285"/>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val="restart"/>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质量管理体系</w:t>
            </w:r>
            <w:r w:rsidRPr="00BE5FD8">
              <w:rPr>
                <w:rFonts w:ascii="宋体" w:hAnsi="宋体" w:cs="宋体" w:hint="eastAsia"/>
                <w:kern w:val="0"/>
                <w:szCs w:val="21"/>
              </w:rPr>
              <w:lastRenderedPageBreak/>
              <w:t>与措施</w:t>
            </w:r>
          </w:p>
        </w:tc>
        <w:tc>
          <w:tcPr>
            <w:tcW w:w="280" w:type="pct"/>
            <w:gridSpan w:val="2"/>
            <w:vMerge w:val="restart"/>
            <w:tcBorders>
              <w:top w:val="nil"/>
              <w:left w:val="single" w:sz="4" w:space="0" w:color="auto"/>
              <w:bottom w:val="nil"/>
              <w:right w:val="nil"/>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lastRenderedPageBreak/>
              <w:t>6</w:t>
            </w:r>
          </w:p>
        </w:tc>
        <w:tc>
          <w:tcPr>
            <w:tcW w:w="3325" w:type="pct"/>
            <w:tcBorders>
              <w:top w:val="nil"/>
              <w:left w:val="single" w:sz="4" w:space="0" w:color="auto"/>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质量管理岗位职责明确得1分，否则不得分。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4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nil"/>
              <w:left w:val="single" w:sz="4" w:space="0" w:color="auto"/>
              <w:bottom w:val="nil"/>
              <w:right w:val="nil"/>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single" w:sz="4" w:space="0" w:color="auto"/>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工程施工质量保证体系及措施科学合理，过程控制方法可行得2分，次之酌情扣分。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135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nil"/>
              <w:left w:val="single" w:sz="4" w:space="0" w:color="auto"/>
              <w:bottom w:val="nil"/>
              <w:right w:val="nil"/>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single" w:sz="4" w:space="0" w:color="auto"/>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测量、检验设备齐全，方法可行，计划合理，有具体的标准和检测方法的（施工规范有具体要求的符合规范要求，施工规范无具体要求的提出的企业标准较先进的）得2-3分；基本合理、可行的得1-2分；不完善、不合理的得0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4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val="restart"/>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安全管理体系与措施</w:t>
            </w:r>
          </w:p>
        </w:tc>
        <w:tc>
          <w:tcPr>
            <w:tcW w:w="280"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5</w:t>
            </w:r>
          </w:p>
        </w:tc>
        <w:tc>
          <w:tcPr>
            <w:tcW w:w="3325" w:type="pct"/>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安全管理机构健全，各岗位职责明确得2分，次之酌情扣分。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4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single" w:sz="4" w:space="0" w:color="auto"/>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保证体系与措施、预案合理、得当得2分，次之酌情扣分。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285"/>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single" w:sz="4" w:space="0" w:color="auto"/>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安全生产费用使用合理得1分，否则不得分。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81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环境保护管理体系与措施</w:t>
            </w:r>
          </w:p>
        </w:tc>
        <w:tc>
          <w:tcPr>
            <w:tcW w:w="280" w:type="pct"/>
            <w:gridSpan w:val="2"/>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3</w:t>
            </w:r>
          </w:p>
        </w:tc>
        <w:tc>
          <w:tcPr>
            <w:tcW w:w="3325"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文明施工和环境保护机构健全、措施合理得2-3分；基本健全、合理的得1～2分；不完善、不合理的得0分。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4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tcBorders>
              <w:top w:val="nil"/>
              <w:left w:val="nil"/>
              <w:bottom w:val="nil"/>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工程进度计划与措施</w:t>
            </w:r>
          </w:p>
        </w:tc>
        <w:tc>
          <w:tcPr>
            <w:tcW w:w="280" w:type="pct"/>
            <w:gridSpan w:val="2"/>
            <w:tcBorders>
              <w:top w:val="nil"/>
              <w:left w:val="nil"/>
              <w:bottom w:val="nil"/>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3</w:t>
            </w:r>
          </w:p>
        </w:tc>
        <w:tc>
          <w:tcPr>
            <w:tcW w:w="3325" w:type="pct"/>
            <w:tcBorders>
              <w:top w:val="nil"/>
              <w:left w:val="nil"/>
              <w:bottom w:val="nil"/>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总工期满足要求，各分项工程工期合理、施工均衡的得3分，次之酌情扣分。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4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资源配备计划</w:t>
            </w:r>
          </w:p>
        </w:tc>
        <w:tc>
          <w:tcPr>
            <w:tcW w:w="280"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3</w:t>
            </w:r>
          </w:p>
        </w:tc>
        <w:tc>
          <w:tcPr>
            <w:tcW w:w="3325" w:type="pct"/>
            <w:tcBorders>
              <w:top w:val="single" w:sz="4" w:space="0" w:color="auto"/>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施工设备选型和配套合理、保证性高、满足工程检验需要得2分，次之酌情扣分。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285"/>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single" w:sz="4" w:space="0" w:color="auto"/>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single" w:sz="4" w:space="0" w:color="auto"/>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资金使用计划详尽、合理得1分，否则不得分。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40"/>
        </w:trPr>
        <w:tc>
          <w:tcPr>
            <w:tcW w:w="475" w:type="pct"/>
            <w:gridSpan w:val="2"/>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2.2.4(2)</w:t>
            </w:r>
          </w:p>
        </w:tc>
        <w:tc>
          <w:tcPr>
            <w:tcW w:w="431" w:type="pct"/>
            <w:gridSpan w:val="2"/>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项目管理机构评分标准（12分）</w:t>
            </w:r>
          </w:p>
        </w:tc>
        <w:tc>
          <w:tcPr>
            <w:tcW w:w="410" w:type="pct"/>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项目经理任职资格与业绩</w:t>
            </w:r>
          </w:p>
        </w:tc>
        <w:tc>
          <w:tcPr>
            <w:tcW w:w="280" w:type="pct"/>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5</w:t>
            </w:r>
          </w:p>
        </w:tc>
        <w:tc>
          <w:tcPr>
            <w:tcW w:w="3325"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近3年获省厅及以上行政单位或协会评选的优秀项目经理得2分，否则不得分。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117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近3年具有类似（包括规模和工程内容）工程项目施工管理经验，每项得1分，最高2分，无类似工程施工经验的不得分（以水利建设市场信用信息平台打印信息为准）。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4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在1年内未出现质量安全事故的得1分，出现过事故的得0分。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40"/>
        </w:trPr>
        <w:tc>
          <w:tcPr>
            <w:tcW w:w="475" w:type="pct"/>
            <w:gridSpan w:val="2"/>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2.2.4(2)</w:t>
            </w:r>
          </w:p>
        </w:tc>
        <w:tc>
          <w:tcPr>
            <w:tcW w:w="431" w:type="pct"/>
            <w:gridSpan w:val="2"/>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项目管理机构评分</w:t>
            </w:r>
            <w:r w:rsidRPr="00BE5FD8">
              <w:rPr>
                <w:rFonts w:ascii="宋体" w:hAnsi="宋体" w:cs="宋体" w:hint="eastAsia"/>
                <w:kern w:val="0"/>
                <w:szCs w:val="21"/>
              </w:rPr>
              <w:lastRenderedPageBreak/>
              <w:t>标准（12分）</w:t>
            </w:r>
          </w:p>
        </w:tc>
        <w:tc>
          <w:tcPr>
            <w:tcW w:w="410" w:type="pct"/>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lastRenderedPageBreak/>
              <w:t>技术负责人任职资</w:t>
            </w:r>
            <w:r w:rsidRPr="00BE5FD8">
              <w:rPr>
                <w:rFonts w:ascii="宋体" w:hAnsi="宋体" w:cs="宋体" w:hint="eastAsia"/>
                <w:kern w:val="0"/>
                <w:szCs w:val="21"/>
              </w:rPr>
              <w:lastRenderedPageBreak/>
              <w:t>格与业绩</w:t>
            </w:r>
          </w:p>
        </w:tc>
        <w:tc>
          <w:tcPr>
            <w:tcW w:w="280" w:type="pct"/>
            <w:gridSpan w:val="2"/>
            <w:vMerge w:val="restart"/>
            <w:tcBorders>
              <w:top w:val="nil"/>
              <w:left w:val="single" w:sz="4" w:space="0" w:color="auto"/>
              <w:bottom w:val="nil"/>
              <w:right w:val="nil"/>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lastRenderedPageBreak/>
              <w:t>5</w:t>
            </w:r>
          </w:p>
        </w:tc>
        <w:tc>
          <w:tcPr>
            <w:tcW w:w="3325" w:type="pc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技术负责人具有高级及以上职称得2分，中级职称得1分。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1155"/>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nil"/>
              <w:left w:val="single" w:sz="4" w:space="0" w:color="auto"/>
              <w:bottom w:val="nil"/>
              <w:right w:val="nil"/>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近3年具有类似（包括规模和工程内容）工程项目施工管理经验，每项得1分，最高2分，无类似工程施工经验的不得分（以水利建设市场信用信息平台打印信息为准）。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4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nil"/>
              <w:left w:val="single" w:sz="4" w:space="0" w:color="auto"/>
              <w:bottom w:val="nil"/>
              <w:right w:val="nil"/>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在1年内未出现质量安全事故的得1分，出现过事故的得0分。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4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其他主要人员</w:t>
            </w:r>
          </w:p>
        </w:tc>
        <w:tc>
          <w:tcPr>
            <w:tcW w:w="280" w:type="pct"/>
            <w:gridSpan w:val="2"/>
            <w:tcBorders>
              <w:top w:val="single" w:sz="4" w:space="0" w:color="auto"/>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2</w:t>
            </w:r>
          </w:p>
        </w:tc>
        <w:tc>
          <w:tcPr>
            <w:tcW w:w="3325"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配备的管理人员和技术人员齐全的得2分，次之酌情扣分。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285"/>
        </w:trPr>
        <w:tc>
          <w:tcPr>
            <w:tcW w:w="475" w:type="pct"/>
            <w:gridSpan w:val="2"/>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2.2.4(3)</w:t>
            </w:r>
          </w:p>
        </w:tc>
        <w:tc>
          <w:tcPr>
            <w:tcW w:w="431" w:type="pct"/>
            <w:gridSpan w:val="2"/>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投标报价评分标准（30分）</w:t>
            </w:r>
          </w:p>
        </w:tc>
        <w:tc>
          <w:tcPr>
            <w:tcW w:w="410" w:type="pct"/>
            <w:vMerge w:val="restart"/>
            <w:tcBorders>
              <w:top w:val="nil"/>
              <w:left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投标报价</w:t>
            </w:r>
          </w:p>
        </w:tc>
        <w:tc>
          <w:tcPr>
            <w:tcW w:w="280" w:type="pct"/>
            <w:gridSpan w:val="2"/>
            <w:vMerge w:val="restart"/>
            <w:tcBorders>
              <w:top w:val="nil"/>
              <w:left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24</w:t>
            </w:r>
          </w:p>
        </w:tc>
        <w:tc>
          <w:tcPr>
            <w:tcW w:w="3325"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投标报价与评标基准价一致的，得最高分（22.85-23.30）分；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1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left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left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在评标基准价以上，每提高一个百分点，在（22.85-23.30）分基础上减3分；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1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left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left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在评标基准价以下，每减少一个百分点，在（22.85-23.30）分的基础上减2分。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898"/>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left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left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不足1％，内插，该项最低得分10分。报价分值计算保留小数点后两位。</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765"/>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单价合理性</w:t>
            </w:r>
          </w:p>
        </w:tc>
        <w:tc>
          <w:tcPr>
            <w:tcW w:w="280" w:type="pct"/>
            <w:gridSpan w:val="2"/>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4</w:t>
            </w:r>
          </w:p>
        </w:tc>
        <w:tc>
          <w:tcPr>
            <w:tcW w:w="3325"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主要单价计算符合常规计算方法，计算出的单价合理得2分；发生超出常规单价的不均衡报价的每一处减1分，最低分0分。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1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单项费用与总费用计算相吻合得2分，出现计算错误每发现一处扣1分，最低得0分。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765"/>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总价承包项目分解</w:t>
            </w:r>
          </w:p>
        </w:tc>
        <w:tc>
          <w:tcPr>
            <w:tcW w:w="280" w:type="pct"/>
            <w:gridSpan w:val="2"/>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2</w:t>
            </w:r>
          </w:p>
        </w:tc>
        <w:tc>
          <w:tcPr>
            <w:tcW w:w="3325" w:type="pct"/>
            <w:tcBorders>
              <w:top w:val="nil"/>
              <w:left w:val="nil"/>
              <w:bottom w:val="nil"/>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总价承包项目分解合理的得2分，次之酌情扣分。没有分解表的不得分。</w:t>
            </w:r>
            <w:r w:rsidRPr="00BE5FD8">
              <w:rPr>
                <w:rFonts w:ascii="宋体" w:hAnsi="宋体" w:cs="宋体" w:hint="eastAsia"/>
                <w:b/>
                <w:bCs/>
                <w:kern w:val="0"/>
                <w:szCs w:val="21"/>
              </w:rPr>
              <w:t>（如无总价承包项目，该分值可合并至总价分或单价合理性分值中）</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1020"/>
        </w:trPr>
        <w:tc>
          <w:tcPr>
            <w:tcW w:w="475" w:type="pct"/>
            <w:gridSpan w:val="2"/>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2.2.4(4)</w:t>
            </w:r>
          </w:p>
        </w:tc>
        <w:tc>
          <w:tcPr>
            <w:tcW w:w="431" w:type="pct"/>
            <w:gridSpan w:val="2"/>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其他因素评分标准（25分）</w:t>
            </w:r>
          </w:p>
        </w:tc>
        <w:tc>
          <w:tcPr>
            <w:tcW w:w="410" w:type="pct"/>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投标人财务状况、信誉、业绩</w:t>
            </w:r>
          </w:p>
        </w:tc>
        <w:tc>
          <w:tcPr>
            <w:tcW w:w="280" w:type="pct"/>
            <w:gridSpan w:val="2"/>
            <w:vMerge w:val="restart"/>
            <w:tcBorders>
              <w:top w:val="nil"/>
              <w:left w:val="single" w:sz="4" w:space="0" w:color="auto"/>
              <w:bottom w:val="nil"/>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15</w:t>
            </w:r>
          </w:p>
        </w:tc>
        <w:tc>
          <w:tcPr>
            <w:tcW w:w="3325" w:type="pct"/>
            <w:tcBorders>
              <w:top w:val="single" w:sz="4" w:space="0" w:color="auto"/>
              <w:left w:val="nil"/>
              <w:bottom w:val="single" w:sz="4" w:space="0" w:color="auto"/>
              <w:right w:val="single" w:sz="4" w:space="0" w:color="auto"/>
            </w:tcBorders>
            <w:shd w:val="clear" w:color="auto" w:fill="auto"/>
            <w:noWrap/>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信用评级等级AAA得9分， AA得6分，A得3分，BBB得0分。评价期以后新出现不良行为记录，每次扣3分，最多扣至0分。</w:t>
            </w:r>
            <w:r w:rsidRPr="00BE5FD8">
              <w:rPr>
                <w:rFonts w:ascii="宋体" w:hAnsi="宋体" w:cs="宋体" w:hint="eastAsia"/>
                <w:b/>
                <w:bCs/>
                <w:kern w:val="0"/>
                <w:szCs w:val="21"/>
              </w:rPr>
              <w:t>（以水利建设市场信用信息平台打印信息为准）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102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nil"/>
              <w:left w:val="single" w:sz="4" w:space="0" w:color="auto"/>
              <w:bottom w:val="nil"/>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近3年具有类似（包括规模和工程内容）工程项目施工经历的每1项得2分，最高得4分；无类似工程施工经历的不得分。</w:t>
            </w:r>
            <w:r w:rsidRPr="00BE5FD8">
              <w:rPr>
                <w:rFonts w:ascii="宋体" w:hAnsi="宋体" w:cs="宋体" w:hint="eastAsia"/>
                <w:b/>
                <w:bCs/>
                <w:kern w:val="0"/>
                <w:szCs w:val="21"/>
              </w:rPr>
              <w:t>（以水利建设市场信用信息平台打印信息为准）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765"/>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vMerge/>
            <w:tcBorders>
              <w:top w:val="nil"/>
              <w:left w:val="single" w:sz="4" w:space="0" w:color="auto"/>
              <w:bottom w:val="nil"/>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3325" w:type="pct"/>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提供了符合招标文件要求的全部财务报表，并且所有反映财务状况的资料数据可靠、无相互矛盾，财务状况良好得2分，次之酌情扣分。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51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280" w:type="pct"/>
            <w:gridSpan w:val="2"/>
            <w:tcBorders>
              <w:top w:val="single" w:sz="4" w:space="0" w:color="auto"/>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8</w:t>
            </w:r>
          </w:p>
        </w:tc>
        <w:tc>
          <w:tcPr>
            <w:tcW w:w="3325" w:type="pct"/>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安全生产标准化一级达标企业得8分，二级达标企业得6分，三级达标企业得4分，未达标的得2分。</w:t>
            </w:r>
          </w:p>
        </w:tc>
      </w:tr>
      <w:tr w:rsidR="00933A9B" w:rsidRPr="00BE5F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gridAfter w:val="1"/>
          <w:wBefore w:w="46" w:type="pct"/>
          <w:wAfter w:w="31" w:type="pct"/>
          <w:trHeight w:val="1020"/>
        </w:trPr>
        <w:tc>
          <w:tcPr>
            <w:tcW w:w="475"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31" w:type="pct"/>
            <w:gridSpan w:val="2"/>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10" w:type="pct"/>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投标文件的编制水平及完整性</w:t>
            </w:r>
          </w:p>
        </w:tc>
        <w:tc>
          <w:tcPr>
            <w:tcW w:w="280" w:type="pct"/>
            <w:gridSpan w:val="2"/>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2</w:t>
            </w:r>
          </w:p>
        </w:tc>
        <w:tc>
          <w:tcPr>
            <w:tcW w:w="3325" w:type="pct"/>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投标文件外形尺寸、页码编排、装订符合招标文件要求得1分；否则不得分。投标文件组成齐全，内容按要求填写，得1分，未编制评分因素索引表、投标文件组成或内容不全的扣1分。</w:t>
            </w:r>
          </w:p>
        </w:tc>
      </w:tr>
    </w:tbl>
    <w:p w:rsidR="00933A9B" w:rsidRPr="00BE5FD8" w:rsidRDefault="00933A9B"/>
    <w:p w:rsidR="00933A9B" w:rsidRPr="00BE5FD8" w:rsidRDefault="009D0E92">
      <w:pPr>
        <w:pStyle w:val="20"/>
        <w:tabs>
          <w:tab w:val="left" w:pos="2250"/>
        </w:tabs>
        <w:spacing w:line="576" w:lineRule="exact"/>
        <w:rPr>
          <w:rFonts w:ascii="黑体" w:eastAsia="黑体"/>
          <w:b/>
        </w:rPr>
      </w:pPr>
      <w:r w:rsidRPr="00BE5FD8">
        <w:rPr>
          <w:rFonts w:ascii="黑体" w:eastAsia="黑体"/>
          <w:b/>
        </w:rPr>
        <w:br w:type="page"/>
      </w:r>
    </w:p>
    <w:tbl>
      <w:tblPr>
        <w:tblW w:w="9012" w:type="dxa"/>
        <w:tblInd w:w="93" w:type="dxa"/>
        <w:tblLook w:val="04A0"/>
      </w:tblPr>
      <w:tblGrid>
        <w:gridCol w:w="1056"/>
        <w:gridCol w:w="689"/>
        <w:gridCol w:w="686"/>
        <w:gridCol w:w="426"/>
        <w:gridCol w:w="6155"/>
      </w:tblGrid>
      <w:tr w:rsidR="00933A9B" w:rsidRPr="00BE5FD8">
        <w:trPr>
          <w:trHeight w:val="435"/>
        </w:trPr>
        <w:tc>
          <w:tcPr>
            <w:tcW w:w="9012" w:type="dxa"/>
            <w:gridSpan w:val="5"/>
            <w:tcBorders>
              <w:top w:val="nil"/>
              <w:left w:val="nil"/>
              <w:bottom w:val="single" w:sz="4" w:space="0" w:color="auto"/>
              <w:right w:val="nil"/>
            </w:tcBorders>
            <w:shd w:val="clear" w:color="auto" w:fill="auto"/>
            <w:noWrap/>
            <w:vAlign w:val="center"/>
          </w:tcPr>
          <w:p w:rsidR="00933A9B" w:rsidRPr="00BE5FD8" w:rsidRDefault="009D0E92">
            <w:pPr>
              <w:widowControl/>
              <w:jc w:val="center"/>
              <w:rPr>
                <w:rFonts w:ascii="宋体" w:hAnsi="宋体" w:cs="宋体"/>
                <w:b/>
                <w:bCs/>
                <w:kern w:val="0"/>
                <w:sz w:val="24"/>
              </w:rPr>
            </w:pPr>
            <w:r w:rsidRPr="00BE5FD8">
              <w:rPr>
                <w:rFonts w:ascii="宋体" w:hAnsi="宋体" w:cs="宋体" w:hint="eastAsia"/>
                <w:b/>
                <w:bCs/>
                <w:kern w:val="0"/>
                <w:sz w:val="24"/>
              </w:rPr>
              <w:lastRenderedPageBreak/>
              <w:t>山东省水利工程建设项目施工招标评标标准二</w:t>
            </w:r>
          </w:p>
        </w:tc>
      </w:tr>
      <w:tr w:rsidR="00933A9B" w:rsidRPr="00BE5FD8">
        <w:trPr>
          <w:trHeight w:val="390"/>
        </w:trPr>
        <w:tc>
          <w:tcPr>
            <w:tcW w:w="17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条款号</w:t>
            </w:r>
          </w:p>
        </w:tc>
        <w:tc>
          <w:tcPr>
            <w:tcW w:w="686"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评分因素</w:t>
            </w:r>
          </w:p>
        </w:tc>
        <w:tc>
          <w:tcPr>
            <w:tcW w:w="426"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分值</w:t>
            </w:r>
          </w:p>
        </w:tc>
        <w:tc>
          <w:tcPr>
            <w:tcW w:w="6155"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评审标准</w:t>
            </w:r>
          </w:p>
        </w:tc>
      </w:tr>
      <w:tr w:rsidR="00933A9B" w:rsidRPr="00BE5FD8">
        <w:trPr>
          <w:trHeight w:val="810"/>
        </w:trPr>
        <w:tc>
          <w:tcPr>
            <w:tcW w:w="1056" w:type="dxa"/>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2.2.4(1)</w:t>
            </w:r>
          </w:p>
        </w:tc>
        <w:tc>
          <w:tcPr>
            <w:tcW w:w="689" w:type="dxa"/>
            <w:vMerge w:val="restart"/>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施工组织设计评分标准（35分）</w:t>
            </w:r>
          </w:p>
        </w:tc>
        <w:tc>
          <w:tcPr>
            <w:tcW w:w="686" w:type="dxa"/>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施工方案与技术措施</w:t>
            </w:r>
          </w:p>
        </w:tc>
        <w:tc>
          <w:tcPr>
            <w:tcW w:w="426" w:type="dxa"/>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10</w:t>
            </w:r>
          </w:p>
        </w:tc>
        <w:tc>
          <w:tcPr>
            <w:tcW w:w="6155" w:type="dxa"/>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对主体工程理解深刻，重点难点突出，施工方案合理、完善，有针对性的得5-6分；基本合理、完善的得3-5分；不完善、不合理的得0分。</w:t>
            </w:r>
          </w:p>
        </w:tc>
      </w:tr>
      <w:tr w:rsidR="00933A9B" w:rsidRPr="00BE5FD8">
        <w:trPr>
          <w:trHeight w:val="54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155" w:type="dxa"/>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临时工程施工方案合理、完善的得3-4分；基本合理、完善的得2-3分；不完善、不合理的得0分。</w:t>
            </w:r>
          </w:p>
        </w:tc>
      </w:tr>
      <w:tr w:rsidR="00933A9B" w:rsidRPr="00BE5FD8">
        <w:trPr>
          <w:trHeight w:val="285"/>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val="restart"/>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质量管理体系与措施</w:t>
            </w:r>
          </w:p>
        </w:tc>
        <w:tc>
          <w:tcPr>
            <w:tcW w:w="426" w:type="dxa"/>
            <w:vMerge w:val="restart"/>
            <w:tcBorders>
              <w:top w:val="nil"/>
              <w:left w:val="single" w:sz="4" w:space="0" w:color="auto"/>
              <w:bottom w:val="nil"/>
              <w:right w:val="nil"/>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7</w:t>
            </w:r>
          </w:p>
        </w:tc>
        <w:tc>
          <w:tcPr>
            <w:tcW w:w="6155" w:type="dxa"/>
            <w:tcBorders>
              <w:top w:val="nil"/>
              <w:left w:val="single" w:sz="4" w:space="0" w:color="auto"/>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质量管理岗位职责明确得2分，否则不得分。</w:t>
            </w:r>
          </w:p>
        </w:tc>
      </w:tr>
      <w:tr w:rsidR="00933A9B" w:rsidRPr="00BE5FD8">
        <w:trPr>
          <w:trHeight w:val="54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vMerge/>
            <w:tcBorders>
              <w:top w:val="nil"/>
              <w:left w:val="single" w:sz="4" w:space="0" w:color="auto"/>
              <w:bottom w:val="nil"/>
              <w:right w:val="nil"/>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155" w:type="dxa"/>
            <w:tcBorders>
              <w:top w:val="nil"/>
              <w:left w:val="single" w:sz="4" w:space="0" w:color="auto"/>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工程施工质量保证体系及措施科学合理，过程控制方法可行得2分，次之酌情扣分。</w:t>
            </w:r>
          </w:p>
        </w:tc>
      </w:tr>
      <w:tr w:rsidR="00933A9B" w:rsidRPr="00BE5FD8">
        <w:trPr>
          <w:trHeight w:val="135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vMerge/>
            <w:tcBorders>
              <w:top w:val="nil"/>
              <w:left w:val="single" w:sz="4" w:space="0" w:color="auto"/>
              <w:bottom w:val="nil"/>
              <w:right w:val="nil"/>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155" w:type="dxa"/>
            <w:tcBorders>
              <w:top w:val="nil"/>
              <w:left w:val="single" w:sz="4" w:space="0" w:color="auto"/>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测量、检验设备齐全，方法可行，计划合理，有具体的标准和检测方法的（施工规范有具体要求的符合规范要求，施工规范无具体要求的提出的企业标准较先进的）得2-3分；基本合理、可行的得1-2分；不完善、不合理的得0分。</w:t>
            </w:r>
          </w:p>
        </w:tc>
      </w:tr>
      <w:tr w:rsidR="00933A9B" w:rsidRPr="00BE5FD8">
        <w:trPr>
          <w:trHeight w:val="54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val="restart"/>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安全管理体系与措施</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6</w:t>
            </w:r>
          </w:p>
        </w:tc>
        <w:tc>
          <w:tcPr>
            <w:tcW w:w="6155" w:type="dxa"/>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安全管理机构健全，各岗位职责明确得2分，次之酌情扣分。</w:t>
            </w:r>
          </w:p>
        </w:tc>
      </w:tr>
      <w:tr w:rsidR="00933A9B" w:rsidRPr="00BE5FD8">
        <w:trPr>
          <w:trHeight w:val="54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vMerge/>
            <w:tcBorders>
              <w:top w:val="single" w:sz="4" w:space="0" w:color="auto"/>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155" w:type="dxa"/>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保证体系与措施、预案合理、得当得2分，次之酌情扣分。</w:t>
            </w:r>
          </w:p>
        </w:tc>
      </w:tr>
      <w:tr w:rsidR="00933A9B" w:rsidRPr="00BE5FD8">
        <w:trPr>
          <w:trHeight w:val="285"/>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vMerge/>
            <w:tcBorders>
              <w:top w:val="single" w:sz="4" w:space="0" w:color="auto"/>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155"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安全生产费用使用合理得2分，次之酌情扣分。</w:t>
            </w:r>
          </w:p>
        </w:tc>
      </w:tr>
      <w:tr w:rsidR="00933A9B" w:rsidRPr="00BE5FD8">
        <w:trPr>
          <w:trHeight w:val="81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环境保护管理体系与措施</w:t>
            </w:r>
          </w:p>
        </w:tc>
        <w:tc>
          <w:tcPr>
            <w:tcW w:w="426"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4</w:t>
            </w:r>
          </w:p>
        </w:tc>
        <w:tc>
          <w:tcPr>
            <w:tcW w:w="6155"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文明施工和环境保护机构健全、措施合理得3-4分；基本健全、合理的得2-3分；不完善、不合理的得0分。</w:t>
            </w:r>
          </w:p>
        </w:tc>
      </w:tr>
      <w:tr w:rsidR="00933A9B" w:rsidRPr="00BE5FD8">
        <w:trPr>
          <w:trHeight w:val="54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tcBorders>
              <w:top w:val="nil"/>
              <w:left w:val="nil"/>
              <w:bottom w:val="nil"/>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工程进度计划与措施</w:t>
            </w:r>
          </w:p>
        </w:tc>
        <w:tc>
          <w:tcPr>
            <w:tcW w:w="426" w:type="dxa"/>
            <w:tcBorders>
              <w:top w:val="nil"/>
              <w:left w:val="nil"/>
              <w:bottom w:val="nil"/>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4</w:t>
            </w:r>
          </w:p>
        </w:tc>
        <w:tc>
          <w:tcPr>
            <w:tcW w:w="6155" w:type="dxa"/>
            <w:tcBorders>
              <w:top w:val="nil"/>
              <w:left w:val="nil"/>
              <w:bottom w:val="nil"/>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总工期满足要求，各分项工程工期合理、施工均衡的得4分，次之酌情扣分。</w:t>
            </w:r>
          </w:p>
        </w:tc>
      </w:tr>
      <w:tr w:rsidR="00933A9B" w:rsidRPr="00BE5FD8">
        <w:trPr>
          <w:trHeight w:val="54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资源配备计划</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4</w:t>
            </w:r>
          </w:p>
        </w:tc>
        <w:tc>
          <w:tcPr>
            <w:tcW w:w="6155" w:type="dxa"/>
            <w:tcBorders>
              <w:top w:val="single" w:sz="4" w:space="0" w:color="auto"/>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施工设备选型和配套合理、保证性高、满足工程检验需要得2分，次之酌情扣分。</w:t>
            </w:r>
          </w:p>
        </w:tc>
      </w:tr>
      <w:tr w:rsidR="00933A9B" w:rsidRPr="00BE5FD8">
        <w:trPr>
          <w:trHeight w:val="285"/>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top w:val="single" w:sz="4" w:space="0" w:color="auto"/>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vMerge/>
            <w:tcBorders>
              <w:top w:val="single" w:sz="4" w:space="0" w:color="auto"/>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155"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资金使用计划详尽、合理得2分，次之酌情扣分。</w:t>
            </w:r>
          </w:p>
        </w:tc>
      </w:tr>
      <w:tr w:rsidR="00933A9B" w:rsidRPr="00BE5FD8">
        <w:trPr>
          <w:trHeight w:val="1080"/>
        </w:trPr>
        <w:tc>
          <w:tcPr>
            <w:tcW w:w="1056" w:type="dxa"/>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lastRenderedPageBreak/>
              <w:t>2.2.4(2)</w:t>
            </w:r>
          </w:p>
        </w:tc>
        <w:tc>
          <w:tcPr>
            <w:tcW w:w="689" w:type="dxa"/>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项目管理机构评分标准（10分）</w:t>
            </w:r>
          </w:p>
        </w:tc>
        <w:tc>
          <w:tcPr>
            <w:tcW w:w="686" w:type="dxa"/>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项目经理任职资格与业绩</w:t>
            </w:r>
          </w:p>
        </w:tc>
        <w:tc>
          <w:tcPr>
            <w:tcW w:w="426" w:type="dxa"/>
            <w:vMerge w:val="restart"/>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4</w:t>
            </w:r>
          </w:p>
        </w:tc>
        <w:tc>
          <w:tcPr>
            <w:tcW w:w="6155"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近3年具有类似（包括规模和工程内容）工程项目施工管理经验，每项得1分，最高2分，无类似工程施工经验的不得分（以水利建设市场信用信息平台打印信息为准）。</w:t>
            </w:r>
          </w:p>
        </w:tc>
      </w:tr>
      <w:tr w:rsidR="00933A9B" w:rsidRPr="00BE5FD8">
        <w:trPr>
          <w:trHeight w:val="54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vMerge/>
            <w:tcBorders>
              <w:top w:val="nil"/>
              <w:left w:val="single" w:sz="4" w:space="0" w:color="auto"/>
              <w:bottom w:val="single" w:sz="4" w:space="0" w:color="000000"/>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155"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在1年内未出现质量安全事故的得2分，出现过事故的得0分。</w:t>
            </w:r>
          </w:p>
        </w:tc>
      </w:tr>
      <w:tr w:rsidR="00933A9B" w:rsidRPr="00BE5FD8">
        <w:trPr>
          <w:trHeight w:val="285"/>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技术负责人任职资格与业绩</w:t>
            </w:r>
          </w:p>
        </w:tc>
        <w:tc>
          <w:tcPr>
            <w:tcW w:w="426" w:type="dxa"/>
            <w:vMerge w:val="restart"/>
            <w:tcBorders>
              <w:top w:val="nil"/>
              <w:left w:val="single" w:sz="4" w:space="0" w:color="auto"/>
              <w:bottom w:val="nil"/>
              <w:right w:val="nil"/>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4</w:t>
            </w:r>
          </w:p>
        </w:tc>
        <w:tc>
          <w:tcPr>
            <w:tcW w:w="6155" w:type="dxa"/>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技术负责人具有中级及以上职称得1分。</w:t>
            </w:r>
          </w:p>
        </w:tc>
      </w:tr>
      <w:tr w:rsidR="00933A9B" w:rsidRPr="00BE5FD8">
        <w:trPr>
          <w:trHeight w:val="126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vMerge/>
            <w:tcBorders>
              <w:top w:val="nil"/>
              <w:left w:val="single" w:sz="4" w:space="0" w:color="auto"/>
              <w:bottom w:val="nil"/>
              <w:right w:val="nil"/>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155" w:type="dxa"/>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近3年具有类似（包括规模和工程内容）工程项目施工管理经验，每项得1分，最高2分，无类似工程施工经验的不得分（以水利建设市场信用信息平台打印信息为准）。</w:t>
            </w:r>
          </w:p>
        </w:tc>
      </w:tr>
      <w:tr w:rsidR="00933A9B" w:rsidRPr="00BE5FD8">
        <w:trPr>
          <w:trHeight w:val="54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vMerge/>
            <w:tcBorders>
              <w:top w:val="nil"/>
              <w:left w:val="single" w:sz="4" w:space="0" w:color="auto"/>
              <w:bottom w:val="nil"/>
              <w:right w:val="nil"/>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155" w:type="dxa"/>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在1年内未出现质量安全事故的得1分，出现过事故的得0分。</w:t>
            </w:r>
          </w:p>
        </w:tc>
      </w:tr>
      <w:tr w:rsidR="00933A9B" w:rsidRPr="00BE5FD8">
        <w:trPr>
          <w:trHeight w:val="675"/>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其他主要人员</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2</w:t>
            </w:r>
          </w:p>
        </w:tc>
        <w:tc>
          <w:tcPr>
            <w:tcW w:w="6155"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 w:val="22"/>
                <w:szCs w:val="22"/>
              </w:rPr>
            </w:pPr>
            <w:r w:rsidRPr="00BE5FD8">
              <w:rPr>
                <w:rFonts w:ascii="宋体" w:hAnsi="宋体" w:cs="宋体" w:hint="eastAsia"/>
                <w:kern w:val="0"/>
                <w:sz w:val="22"/>
                <w:szCs w:val="22"/>
              </w:rPr>
              <w:t>配备的管理人员和技术人员齐全的得2分，次之酌情扣分。</w:t>
            </w:r>
          </w:p>
        </w:tc>
      </w:tr>
      <w:tr w:rsidR="00933A9B" w:rsidRPr="00BE5FD8">
        <w:trPr>
          <w:trHeight w:val="285"/>
        </w:trPr>
        <w:tc>
          <w:tcPr>
            <w:tcW w:w="1056" w:type="dxa"/>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2.2.4(3)</w:t>
            </w:r>
          </w:p>
        </w:tc>
        <w:tc>
          <w:tcPr>
            <w:tcW w:w="689" w:type="dxa"/>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投标报价评分标准（44分）</w:t>
            </w:r>
          </w:p>
        </w:tc>
        <w:tc>
          <w:tcPr>
            <w:tcW w:w="686" w:type="dxa"/>
            <w:vMerge w:val="restart"/>
            <w:tcBorders>
              <w:top w:val="nil"/>
              <w:left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投标报价</w:t>
            </w:r>
          </w:p>
        </w:tc>
        <w:tc>
          <w:tcPr>
            <w:tcW w:w="426" w:type="dxa"/>
            <w:vMerge w:val="restart"/>
            <w:tcBorders>
              <w:top w:val="nil"/>
              <w:left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36</w:t>
            </w:r>
          </w:p>
        </w:tc>
        <w:tc>
          <w:tcPr>
            <w:tcW w:w="6155"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投标报价与评标基准价一致的，得最高分{34.28-34.95}分；</w:t>
            </w:r>
          </w:p>
        </w:tc>
      </w:tr>
      <w:tr w:rsidR="00933A9B" w:rsidRPr="00BE5FD8">
        <w:trPr>
          <w:trHeight w:val="51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left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vMerge/>
            <w:tcBorders>
              <w:left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155"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在评标基准价以上，每提高一个百分点，在{34.28-34.95}分基础上减3分；</w:t>
            </w:r>
          </w:p>
        </w:tc>
      </w:tr>
      <w:tr w:rsidR="00933A9B" w:rsidRPr="00BE5FD8">
        <w:trPr>
          <w:trHeight w:val="51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left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vMerge/>
            <w:tcBorders>
              <w:left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155"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在评标基准价以下，每减少一个百分点，在{34.28-34.95}分的基础上减2分。</w:t>
            </w:r>
          </w:p>
        </w:tc>
      </w:tr>
      <w:tr w:rsidR="00933A9B" w:rsidRPr="00BE5FD8">
        <w:trPr>
          <w:trHeight w:val="132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left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vMerge/>
            <w:tcBorders>
              <w:left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155"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不足1％，内插，该项最低得分10分。报价分值计算保留小数点后两位。</w:t>
            </w:r>
          </w:p>
        </w:tc>
      </w:tr>
      <w:tr w:rsidR="00933A9B" w:rsidRPr="00BE5FD8">
        <w:trPr>
          <w:trHeight w:val="765"/>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单价合理性</w:t>
            </w:r>
          </w:p>
        </w:tc>
        <w:tc>
          <w:tcPr>
            <w:tcW w:w="426" w:type="dxa"/>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5</w:t>
            </w:r>
          </w:p>
        </w:tc>
        <w:tc>
          <w:tcPr>
            <w:tcW w:w="6155"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主要单价计算符合常规计算方法，计算出的单价合理得3分；发生超出常规单价的不均衡报价的每一处减1分，最低分0分。</w:t>
            </w:r>
          </w:p>
        </w:tc>
      </w:tr>
      <w:tr w:rsidR="00933A9B" w:rsidRPr="00BE5FD8">
        <w:trPr>
          <w:trHeight w:val="51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155"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单项费用与总费用计算相吻合得2分，出现计算错误没发现一处扣1分，最低得0分。</w:t>
            </w:r>
          </w:p>
        </w:tc>
      </w:tr>
      <w:tr w:rsidR="00933A9B" w:rsidRPr="00BE5FD8">
        <w:trPr>
          <w:trHeight w:val="765"/>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总价承包项目分解</w:t>
            </w:r>
          </w:p>
        </w:tc>
        <w:tc>
          <w:tcPr>
            <w:tcW w:w="426"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3</w:t>
            </w:r>
          </w:p>
        </w:tc>
        <w:tc>
          <w:tcPr>
            <w:tcW w:w="6155" w:type="dxa"/>
            <w:tcBorders>
              <w:top w:val="nil"/>
              <w:left w:val="nil"/>
              <w:bottom w:val="nil"/>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总价承包项目分解合理的得3分，次之酌情扣分。没有分解表的不得分。</w:t>
            </w:r>
            <w:r w:rsidRPr="00BE5FD8">
              <w:rPr>
                <w:rFonts w:ascii="宋体" w:hAnsi="宋体" w:cs="宋体" w:hint="eastAsia"/>
                <w:b/>
                <w:bCs/>
                <w:kern w:val="0"/>
                <w:szCs w:val="21"/>
              </w:rPr>
              <w:t>（如无总价承包项目，该分值可合并至总价分或单价合理性分值中）</w:t>
            </w:r>
          </w:p>
        </w:tc>
      </w:tr>
      <w:tr w:rsidR="00933A9B" w:rsidRPr="00BE5FD8">
        <w:trPr>
          <w:trHeight w:val="1020"/>
        </w:trPr>
        <w:tc>
          <w:tcPr>
            <w:tcW w:w="1056" w:type="dxa"/>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2.2.4(4)</w:t>
            </w:r>
          </w:p>
        </w:tc>
        <w:tc>
          <w:tcPr>
            <w:tcW w:w="689" w:type="dxa"/>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其他因素评分</w:t>
            </w:r>
            <w:r w:rsidRPr="00BE5FD8">
              <w:rPr>
                <w:rFonts w:ascii="宋体" w:hAnsi="宋体" w:cs="宋体" w:hint="eastAsia"/>
                <w:kern w:val="0"/>
                <w:szCs w:val="21"/>
              </w:rPr>
              <w:lastRenderedPageBreak/>
              <w:t>标准（11分）</w:t>
            </w:r>
          </w:p>
        </w:tc>
        <w:tc>
          <w:tcPr>
            <w:tcW w:w="686" w:type="dxa"/>
            <w:vMerge w:val="restart"/>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lastRenderedPageBreak/>
              <w:t>投标人财务状</w:t>
            </w:r>
            <w:r w:rsidRPr="00BE5FD8">
              <w:rPr>
                <w:rFonts w:ascii="宋体" w:hAnsi="宋体" w:cs="宋体" w:hint="eastAsia"/>
                <w:kern w:val="0"/>
                <w:szCs w:val="21"/>
              </w:rPr>
              <w:lastRenderedPageBreak/>
              <w:t>况、信誉、业绩</w:t>
            </w:r>
          </w:p>
        </w:tc>
        <w:tc>
          <w:tcPr>
            <w:tcW w:w="426" w:type="dxa"/>
            <w:vMerge w:val="restart"/>
            <w:tcBorders>
              <w:top w:val="nil"/>
              <w:left w:val="single" w:sz="4" w:space="0" w:color="auto"/>
              <w:bottom w:val="nil"/>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lastRenderedPageBreak/>
              <w:t>6</w:t>
            </w:r>
          </w:p>
        </w:tc>
        <w:tc>
          <w:tcPr>
            <w:tcW w:w="6155" w:type="dxa"/>
            <w:tcBorders>
              <w:top w:val="single" w:sz="4" w:space="0" w:color="auto"/>
              <w:left w:val="nil"/>
              <w:bottom w:val="single" w:sz="4" w:space="0" w:color="auto"/>
              <w:right w:val="single" w:sz="4" w:space="0" w:color="auto"/>
            </w:tcBorders>
            <w:shd w:val="clear" w:color="auto" w:fill="auto"/>
            <w:noWrap/>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信用评级等级AAA得3分， AA得2分，A得1分，BBB及以下得0分。评价期以后新出现不良行为记录，每次扣3分，最多扣至0分。</w:t>
            </w:r>
            <w:r w:rsidRPr="00BE5FD8">
              <w:rPr>
                <w:rFonts w:ascii="宋体" w:hAnsi="宋体" w:cs="宋体" w:hint="eastAsia"/>
                <w:b/>
                <w:bCs/>
                <w:kern w:val="0"/>
                <w:szCs w:val="21"/>
              </w:rPr>
              <w:t>（以水利建设市场信用信息平台打印信息为准）</w:t>
            </w:r>
          </w:p>
        </w:tc>
      </w:tr>
      <w:tr w:rsidR="00933A9B" w:rsidRPr="00BE5FD8">
        <w:trPr>
          <w:trHeight w:val="102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vMerge/>
            <w:tcBorders>
              <w:top w:val="nil"/>
              <w:left w:val="single" w:sz="4" w:space="0" w:color="auto"/>
              <w:bottom w:val="nil"/>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155" w:type="dxa"/>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近3年具有类似（包括规模和工程内容）工程项目施工经历的每1项得1分，最高得2分；无类似工程施工经历的不得分。</w:t>
            </w:r>
            <w:r w:rsidRPr="00BE5FD8">
              <w:rPr>
                <w:rFonts w:ascii="宋体" w:hAnsi="宋体" w:cs="宋体" w:hint="eastAsia"/>
                <w:b/>
                <w:bCs/>
                <w:kern w:val="0"/>
                <w:szCs w:val="21"/>
              </w:rPr>
              <w:t>（以水利建设市场信用信息平台打印信息为准）</w:t>
            </w:r>
          </w:p>
        </w:tc>
      </w:tr>
      <w:tr w:rsidR="00933A9B" w:rsidRPr="00BE5FD8">
        <w:trPr>
          <w:trHeight w:val="765"/>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vMerge/>
            <w:tcBorders>
              <w:top w:val="nil"/>
              <w:left w:val="single" w:sz="4" w:space="0" w:color="auto"/>
              <w:bottom w:val="nil"/>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155" w:type="dxa"/>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提供了符合招标文件要求的全部财务报表，并且所有反映财务状况的资料数据可靠、无相互矛盾，财务状况良好得1分，次之酌情扣分。</w:t>
            </w:r>
          </w:p>
        </w:tc>
      </w:tr>
      <w:tr w:rsidR="00933A9B" w:rsidRPr="00BE5FD8">
        <w:trPr>
          <w:trHeight w:val="51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3</w:t>
            </w:r>
          </w:p>
        </w:tc>
        <w:tc>
          <w:tcPr>
            <w:tcW w:w="6155" w:type="dxa"/>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安全生产标准化一级达标企业得3分，二级达标企业得2分，三级达标企业得1分，未达标的得0分。</w:t>
            </w:r>
          </w:p>
        </w:tc>
      </w:tr>
      <w:tr w:rsidR="00933A9B" w:rsidRPr="00BE5FD8">
        <w:trPr>
          <w:trHeight w:val="1020"/>
        </w:trPr>
        <w:tc>
          <w:tcPr>
            <w:tcW w:w="1056"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9" w:type="dxa"/>
            <w:vMerge/>
            <w:tcBorders>
              <w:top w:val="nil"/>
              <w:left w:val="single" w:sz="4" w:space="0" w:color="auto"/>
              <w:bottom w:val="single" w:sz="4" w:space="0" w:color="auto"/>
              <w:right w:val="single" w:sz="4" w:space="0" w:color="auto"/>
            </w:tcBorders>
            <w:shd w:val="clear" w:color="auto" w:fill="auto"/>
            <w:noWrap/>
            <w:vAlign w:val="center"/>
          </w:tcPr>
          <w:p w:rsidR="00933A9B" w:rsidRPr="00BE5FD8" w:rsidRDefault="00933A9B">
            <w:pPr>
              <w:widowControl/>
              <w:spacing w:line="400" w:lineRule="exact"/>
              <w:jc w:val="left"/>
              <w:rPr>
                <w:rFonts w:ascii="宋体" w:hAnsi="宋体" w:cs="宋体"/>
                <w:kern w:val="0"/>
                <w:szCs w:val="21"/>
              </w:rPr>
            </w:pPr>
          </w:p>
        </w:tc>
        <w:tc>
          <w:tcPr>
            <w:tcW w:w="686"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left"/>
              <w:rPr>
                <w:rFonts w:ascii="宋体" w:hAnsi="宋体" w:cs="宋体"/>
                <w:kern w:val="0"/>
                <w:szCs w:val="21"/>
              </w:rPr>
            </w:pPr>
            <w:r w:rsidRPr="00BE5FD8">
              <w:rPr>
                <w:rFonts w:ascii="宋体" w:hAnsi="宋体" w:cs="宋体" w:hint="eastAsia"/>
                <w:kern w:val="0"/>
                <w:szCs w:val="21"/>
              </w:rPr>
              <w:t>投标文件的编制水平及完整性</w:t>
            </w:r>
          </w:p>
        </w:tc>
        <w:tc>
          <w:tcPr>
            <w:tcW w:w="426" w:type="dxa"/>
            <w:tcBorders>
              <w:top w:val="nil"/>
              <w:left w:val="nil"/>
              <w:bottom w:val="single" w:sz="4" w:space="0" w:color="auto"/>
              <w:right w:val="single" w:sz="4" w:space="0" w:color="auto"/>
            </w:tcBorders>
            <w:shd w:val="clear" w:color="auto" w:fill="auto"/>
            <w:noWrap/>
            <w:vAlign w:val="center"/>
          </w:tcPr>
          <w:p w:rsidR="00933A9B" w:rsidRPr="00BE5FD8" w:rsidRDefault="009D0E92">
            <w:pPr>
              <w:widowControl/>
              <w:spacing w:line="400" w:lineRule="exact"/>
              <w:jc w:val="center"/>
              <w:rPr>
                <w:rFonts w:ascii="宋体" w:hAnsi="宋体" w:cs="宋体"/>
                <w:kern w:val="0"/>
                <w:szCs w:val="21"/>
              </w:rPr>
            </w:pPr>
            <w:r w:rsidRPr="00BE5FD8">
              <w:rPr>
                <w:rFonts w:ascii="宋体" w:hAnsi="宋体" w:cs="宋体" w:hint="eastAsia"/>
                <w:kern w:val="0"/>
                <w:szCs w:val="21"/>
              </w:rPr>
              <w:t>2</w:t>
            </w:r>
          </w:p>
        </w:tc>
        <w:tc>
          <w:tcPr>
            <w:tcW w:w="6155" w:type="dxa"/>
            <w:tcBorders>
              <w:top w:val="nil"/>
              <w:left w:val="nil"/>
              <w:bottom w:val="single" w:sz="4" w:space="0" w:color="auto"/>
              <w:right w:val="single" w:sz="4" w:space="0" w:color="auto"/>
            </w:tcBorders>
            <w:shd w:val="clear" w:color="auto" w:fill="auto"/>
            <w:noWrap/>
          </w:tcPr>
          <w:p w:rsidR="00933A9B" w:rsidRPr="00BE5FD8" w:rsidRDefault="009D0E92">
            <w:pPr>
              <w:widowControl/>
              <w:spacing w:line="400" w:lineRule="exact"/>
              <w:rPr>
                <w:rFonts w:ascii="宋体" w:hAnsi="宋体" w:cs="宋体"/>
                <w:kern w:val="0"/>
                <w:szCs w:val="21"/>
              </w:rPr>
            </w:pPr>
            <w:r w:rsidRPr="00BE5FD8">
              <w:rPr>
                <w:rFonts w:ascii="宋体" w:hAnsi="宋体" w:cs="宋体" w:hint="eastAsia"/>
                <w:kern w:val="0"/>
                <w:szCs w:val="21"/>
              </w:rPr>
              <w:t>投标文件外形尺寸、页码编排、装订符合招标文件要求得1分；否则不得分。投标文件组成齐全，内容按要求填写，得1分，未编制评分因素索引表、投标文件组成或内容不全的扣1分。</w:t>
            </w:r>
          </w:p>
        </w:tc>
      </w:tr>
    </w:tbl>
    <w:p w:rsidR="00933A9B" w:rsidRPr="00BE5FD8" w:rsidRDefault="00933A9B"/>
    <w:p w:rsidR="00933A9B" w:rsidRPr="00BE5FD8" w:rsidRDefault="009D0E92">
      <w:pPr>
        <w:pStyle w:val="a9"/>
        <w:adjustRightInd w:val="0"/>
        <w:snapToGrid w:val="0"/>
        <w:spacing w:line="400" w:lineRule="exact"/>
        <w:rPr>
          <w:rFonts w:ascii="新宋体" w:eastAsia="新宋体" w:hAnsi="新宋体" w:cs="新宋体"/>
          <w:sz w:val="24"/>
        </w:rPr>
      </w:pPr>
      <w:r w:rsidRPr="00BE5FD8">
        <w:rPr>
          <w:rFonts w:ascii="sans-serif" w:eastAsia="sans-serif" w:hAnsi="sans-serif" w:cs="sans-serif" w:hint="eastAsia"/>
          <w:sz w:val="28"/>
          <w:szCs w:val="28"/>
        </w:rPr>
        <w:t>注：</w:t>
      </w:r>
      <w:r w:rsidRPr="00BE5FD8">
        <w:rPr>
          <w:rFonts w:ascii="新宋体" w:eastAsia="新宋体" w:hAnsi="新宋体" w:cs="新宋体" w:hint="eastAsia"/>
          <w:sz w:val="24"/>
        </w:rPr>
        <w:t>各投标人报价按以下标准进行价格扣除后进行评审&lt;1&gt;根据财政部、工业和信息化部《政府采购促进中小企业发展管理办法》（财库〔2020〕46号）文件规定，在进场的适用招投标法的政府采购水务工程建设项目（含与工程相关的货物、服务），采用综合评估但未采用低价优先法计算价格分的，小微企业参与评标时，应当在采用原报价进行评分的基础上增加其价格得分的</w:t>
      </w:r>
      <w:r w:rsidRPr="00BE5FD8">
        <w:rPr>
          <w:rFonts w:ascii="新宋体" w:eastAsia="新宋体" w:hAnsi="新宋体" w:cs="新宋体" w:hint="eastAsia"/>
          <w:sz w:val="24"/>
          <w:u w:val="single"/>
        </w:rPr>
        <w:t xml:space="preserve">     </w:t>
      </w:r>
      <w:r w:rsidRPr="00BE5FD8">
        <w:rPr>
          <w:rFonts w:ascii="新宋体" w:eastAsia="新宋体" w:hAnsi="新宋体" w:cs="新宋体" w:hint="eastAsia"/>
          <w:sz w:val="24"/>
        </w:rPr>
        <w:t>%（3%-5%）作为其价格分；接受联合体投标的，大中型企业与小微企业组成联合体，且小微企业的合同份额占到合同总金额30%以上的，评分时应当在采用原报价进行评分的基础上增加其价格得分的</w:t>
      </w:r>
      <w:r w:rsidRPr="00BE5FD8">
        <w:rPr>
          <w:rFonts w:ascii="新宋体" w:eastAsia="新宋体" w:hAnsi="新宋体" w:cs="新宋体" w:hint="eastAsia"/>
          <w:sz w:val="24"/>
          <w:u w:val="single"/>
        </w:rPr>
        <w:t xml:space="preserve">    %</w:t>
      </w:r>
      <w:r w:rsidRPr="00BE5FD8">
        <w:rPr>
          <w:rFonts w:ascii="新宋体" w:eastAsia="新宋体" w:hAnsi="新宋体" w:cs="新宋体" w:hint="eastAsia"/>
          <w:sz w:val="24"/>
        </w:rPr>
        <w:t>（1%-2%）作为其价格分。</w:t>
      </w:r>
    </w:p>
    <w:p w:rsidR="00933A9B" w:rsidRPr="00BE5FD8" w:rsidRDefault="009D0E92">
      <w:pPr>
        <w:pStyle w:val="a9"/>
        <w:adjustRightInd w:val="0"/>
        <w:snapToGrid w:val="0"/>
        <w:spacing w:line="400" w:lineRule="exact"/>
        <w:rPr>
          <w:rFonts w:ascii="新宋体" w:eastAsia="新宋体" w:hAnsi="新宋体" w:cs="新宋体"/>
          <w:sz w:val="24"/>
        </w:rPr>
      </w:pPr>
      <w:r w:rsidRPr="00BE5FD8">
        <w:rPr>
          <w:rFonts w:ascii="新宋体" w:eastAsia="新宋体" w:hAnsi="新宋体" w:cs="新宋体" w:hint="eastAsia"/>
          <w:sz w:val="24"/>
        </w:rPr>
        <w:t>注：投标人如属于小、微企业，须提供《中小企业声明函》原件扫描件；</w:t>
      </w:r>
    </w:p>
    <w:p w:rsidR="00933A9B" w:rsidRPr="00BE5FD8" w:rsidRDefault="009D0E92">
      <w:pPr>
        <w:widowControl/>
        <w:spacing w:line="360" w:lineRule="exact"/>
        <w:rPr>
          <w:rFonts w:ascii="宋体" w:hAnsi="宋体"/>
          <w:sz w:val="24"/>
        </w:rPr>
      </w:pPr>
      <w:r w:rsidRPr="00BE5FD8">
        <w:rPr>
          <w:rFonts w:ascii="新宋体" w:eastAsia="新宋体" w:hAnsi="新宋体" w:cs="新宋体" w:hint="eastAsia"/>
          <w:sz w:val="24"/>
        </w:rPr>
        <w:t>如符合加分条件的小微企业参与组成的联合体投标，需提供明确合同份额的联合体协议原件扫描件；</w:t>
      </w:r>
      <w:hyperlink r:id="rId19" w:history="1">
        <w:r w:rsidRPr="00BE5FD8">
          <w:rPr>
            <w:rStyle w:val="af8"/>
            <w:rFonts w:ascii="新宋体" w:eastAsia="新宋体" w:hAnsi="新宋体" w:cs="新宋体" w:hint="eastAsia"/>
            <w:color w:val="auto"/>
            <w:sz w:val="24"/>
          </w:rPr>
          <w:t>并通过企业信息库设置至建设工程招标投标电子运行管理系统的“投标企业及人员证件业绩扫描件设置模块”，</w:t>
        </w:r>
      </w:hyperlink>
      <w:r w:rsidRPr="00BE5FD8">
        <w:rPr>
          <w:rFonts w:ascii="新宋体" w:eastAsia="新宋体" w:hAnsi="新宋体" w:cs="新宋体" w:hint="eastAsia"/>
          <w:sz w:val="24"/>
        </w:rPr>
        <w:t>评标委员会通过该模块验证相关电子扫描件并在中标公示时对外公布。</w:t>
      </w:r>
    </w:p>
    <w:p w:rsidR="00933A9B" w:rsidRPr="00BE5FD8" w:rsidRDefault="009D0E92">
      <w:pPr>
        <w:widowControl/>
        <w:spacing w:line="360" w:lineRule="exact"/>
        <w:rPr>
          <w:rFonts w:ascii="宋体" w:hAnsi="宋体"/>
          <w:sz w:val="24"/>
        </w:rPr>
      </w:pPr>
      <w:r w:rsidRPr="00BE5FD8">
        <w:rPr>
          <w:rFonts w:ascii="宋体" w:hAnsi="宋体"/>
          <w:sz w:val="24"/>
        </w:rPr>
        <w:t>1.评标方法</w:t>
      </w:r>
    </w:p>
    <w:p w:rsidR="00933A9B" w:rsidRPr="00BE5FD8" w:rsidRDefault="009D0E92">
      <w:pPr>
        <w:spacing w:line="360" w:lineRule="auto"/>
        <w:ind w:right="12" w:firstLineChars="200" w:firstLine="480"/>
        <w:rPr>
          <w:rFonts w:ascii="宋体" w:hAnsi="宋体"/>
          <w:sz w:val="24"/>
        </w:rPr>
      </w:pPr>
      <w:r w:rsidRPr="00BE5FD8">
        <w:rPr>
          <w:rFonts w:ascii="宋体" w:hAnsi="宋体" w:hint="eastAsia"/>
          <w:sz w:val="24"/>
        </w:rPr>
        <w:t>本次评标采用综合评估法。评标委员会对满足招标文件实质性要求的投标文件，评标委员会成员独立对进入详细评审的投标文件进行分工评审并赋分（保留一位小数）。评标委员会成员要对分工负责部分各负其责。并按得分由高到低顺序推荐中标候选人，或根据招标人授权直接确定中标人，但投标报价低于其成本的除外。综合评分相等时，以投标报价低的优先；投标报价也相等的，由招标人或其授权的评标委员会自行确定。</w:t>
      </w:r>
    </w:p>
    <w:p w:rsidR="00933A9B" w:rsidRPr="00BE5FD8" w:rsidRDefault="009D0E92">
      <w:pPr>
        <w:spacing w:line="360" w:lineRule="auto"/>
        <w:ind w:firstLineChars="200" w:firstLine="480"/>
        <w:rPr>
          <w:rFonts w:ascii="宋体" w:hAnsi="宋体"/>
          <w:sz w:val="24"/>
        </w:rPr>
      </w:pPr>
      <w:r w:rsidRPr="00BE5FD8">
        <w:rPr>
          <w:rFonts w:ascii="宋体" w:hAnsi="宋体"/>
          <w:sz w:val="24"/>
        </w:rPr>
        <w:lastRenderedPageBreak/>
        <w:t>2.评审标准</w:t>
      </w:r>
    </w:p>
    <w:p w:rsidR="00933A9B" w:rsidRPr="00BE5FD8" w:rsidRDefault="009D0E92">
      <w:pPr>
        <w:tabs>
          <w:tab w:val="left" w:pos="480"/>
        </w:tabs>
        <w:spacing w:line="360" w:lineRule="auto"/>
        <w:rPr>
          <w:rFonts w:ascii="宋体" w:hAnsi="宋体"/>
          <w:sz w:val="24"/>
        </w:rPr>
      </w:pPr>
      <w:r w:rsidRPr="00BE5FD8">
        <w:rPr>
          <w:rFonts w:ascii="宋体" w:hAnsi="宋体" w:hint="eastAsia"/>
          <w:sz w:val="24"/>
        </w:rPr>
        <w:t>2.1</w:t>
      </w:r>
      <w:r w:rsidRPr="00BE5FD8">
        <w:rPr>
          <w:rFonts w:ascii="宋体" w:hAnsi="宋体"/>
          <w:sz w:val="24"/>
        </w:rPr>
        <w:t>初步评审标准</w:t>
      </w:r>
    </w:p>
    <w:p w:rsidR="00933A9B" w:rsidRPr="00BE5FD8" w:rsidRDefault="009D0E92">
      <w:pPr>
        <w:tabs>
          <w:tab w:val="left" w:pos="1260"/>
        </w:tabs>
        <w:spacing w:line="360" w:lineRule="auto"/>
        <w:rPr>
          <w:rFonts w:ascii="宋体" w:hAnsi="宋体"/>
          <w:sz w:val="24"/>
        </w:rPr>
      </w:pPr>
      <w:r w:rsidRPr="00BE5FD8">
        <w:rPr>
          <w:rFonts w:ascii="宋体" w:hAnsi="宋体" w:hint="eastAsia"/>
          <w:sz w:val="24"/>
        </w:rPr>
        <w:t>2.1.1</w:t>
      </w:r>
      <w:r w:rsidRPr="00BE5FD8">
        <w:rPr>
          <w:rFonts w:ascii="宋体" w:hAnsi="宋体"/>
          <w:sz w:val="24"/>
        </w:rPr>
        <w:t>形式评审标准：</w:t>
      </w:r>
    </w:p>
    <w:p w:rsidR="00933A9B" w:rsidRPr="00BE5FD8" w:rsidRDefault="009D0E92">
      <w:pPr>
        <w:numPr>
          <w:ilvl w:val="0"/>
          <w:numId w:val="7"/>
        </w:numPr>
        <w:spacing w:line="360" w:lineRule="auto"/>
        <w:ind w:left="0" w:firstLineChars="200" w:firstLine="480"/>
        <w:rPr>
          <w:rFonts w:ascii="宋体" w:hAnsi="宋体"/>
          <w:sz w:val="24"/>
        </w:rPr>
      </w:pPr>
      <w:r w:rsidRPr="00BE5FD8">
        <w:rPr>
          <w:rFonts w:ascii="宋体" w:hAnsi="宋体"/>
          <w:sz w:val="24"/>
        </w:rPr>
        <w:t>投标人名称应与营业执照、资质证书、安全生产许可证一致；</w:t>
      </w:r>
    </w:p>
    <w:p w:rsidR="00933A9B" w:rsidRPr="00BE5FD8" w:rsidRDefault="009D0E92">
      <w:pPr>
        <w:numPr>
          <w:ilvl w:val="0"/>
          <w:numId w:val="7"/>
        </w:numPr>
        <w:spacing w:line="360" w:lineRule="auto"/>
        <w:ind w:left="0" w:firstLineChars="200" w:firstLine="480"/>
        <w:rPr>
          <w:rFonts w:ascii="宋体" w:hAnsi="宋体"/>
          <w:sz w:val="24"/>
        </w:rPr>
      </w:pPr>
      <w:r w:rsidRPr="00BE5FD8">
        <w:rPr>
          <w:rFonts w:ascii="宋体" w:hAnsi="宋体"/>
          <w:sz w:val="24"/>
        </w:rPr>
        <w:t>投标文件的签字盖章符合</w:t>
      </w:r>
      <w:r w:rsidRPr="00BE5FD8">
        <w:rPr>
          <w:rFonts w:ascii="宋体" w:hAnsi="宋体" w:hint="eastAsia"/>
          <w:sz w:val="24"/>
        </w:rPr>
        <w:t xml:space="preserve"> 招标文件的要求</w:t>
      </w:r>
      <w:r w:rsidRPr="00BE5FD8">
        <w:rPr>
          <w:rFonts w:ascii="宋体" w:hAnsi="宋体"/>
          <w:sz w:val="24"/>
        </w:rPr>
        <w:t>；</w:t>
      </w:r>
    </w:p>
    <w:p w:rsidR="00933A9B" w:rsidRPr="00BE5FD8" w:rsidRDefault="009D0E92">
      <w:pPr>
        <w:numPr>
          <w:ilvl w:val="0"/>
          <w:numId w:val="7"/>
        </w:numPr>
        <w:spacing w:line="360" w:lineRule="auto"/>
        <w:ind w:left="0" w:firstLineChars="200" w:firstLine="480"/>
        <w:rPr>
          <w:rFonts w:ascii="宋体" w:hAnsi="宋体"/>
          <w:sz w:val="24"/>
        </w:rPr>
      </w:pPr>
      <w:r w:rsidRPr="00BE5FD8">
        <w:rPr>
          <w:rFonts w:ascii="宋体" w:hAnsi="宋体"/>
          <w:sz w:val="24"/>
        </w:rPr>
        <w:t>投标文件格式符合第8章投标文件格式的要求；</w:t>
      </w:r>
    </w:p>
    <w:p w:rsidR="00933A9B" w:rsidRPr="00BE5FD8" w:rsidRDefault="009D0E92">
      <w:pPr>
        <w:numPr>
          <w:ilvl w:val="0"/>
          <w:numId w:val="7"/>
        </w:numPr>
        <w:spacing w:line="360" w:lineRule="auto"/>
        <w:ind w:left="0" w:firstLineChars="200" w:firstLine="480"/>
        <w:rPr>
          <w:rFonts w:ascii="宋体" w:hAnsi="宋体"/>
          <w:sz w:val="24"/>
        </w:rPr>
      </w:pPr>
      <w:r w:rsidRPr="00BE5FD8">
        <w:rPr>
          <w:rFonts w:ascii="宋体" w:hAnsi="宋体"/>
          <w:sz w:val="24"/>
        </w:rPr>
        <w:t>联合体投标人应提交联合体协议书，并明确联合体牵头人；</w:t>
      </w:r>
    </w:p>
    <w:p w:rsidR="00933A9B" w:rsidRPr="00BE5FD8" w:rsidRDefault="009D0E92">
      <w:pPr>
        <w:numPr>
          <w:ilvl w:val="0"/>
          <w:numId w:val="7"/>
        </w:numPr>
        <w:spacing w:line="360" w:lineRule="auto"/>
        <w:ind w:left="0" w:firstLineChars="200" w:firstLine="480"/>
        <w:rPr>
          <w:rFonts w:ascii="宋体" w:hAnsi="宋体"/>
          <w:sz w:val="24"/>
        </w:rPr>
      </w:pPr>
      <w:r w:rsidRPr="00BE5FD8">
        <w:rPr>
          <w:rFonts w:ascii="宋体" w:hAnsi="宋体"/>
          <w:sz w:val="24"/>
        </w:rPr>
        <w:t>只能有一个报价；</w:t>
      </w:r>
    </w:p>
    <w:p w:rsidR="00933A9B" w:rsidRPr="00BE5FD8" w:rsidRDefault="009D0E92">
      <w:pPr>
        <w:numPr>
          <w:ilvl w:val="0"/>
          <w:numId w:val="7"/>
        </w:numPr>
        <w:spacing w:line="360" w:lineRule="auto"/>
        <w:ind w:left="0" w:firstLineChars="200" w:firstLine="480"/>
        <w:rPr>
          <w:rFonts w:ascii="宋体" w:hAnsi="宋体"/>
          <w:sz w:val="24"/>
        </w:rPr>
      </w:pPr>
      <w:r w:rsidRPr="00BE5FD8">
        <w:rPr>
          <w:rFonts w:ascii="宋体" w:hAnsi="宋体"/>
          <w:sz w:val="24"/>
        </w:rPr>
        <w:t>形式评审其它标准见评标办法前附表。</w:t>
      </w:r>
    </w:p>
    <w:p w:rsidR="00933A9B" w:rsidRPr="00BE5FD8" w:rsidRDefault="009D0E92">
      <w:pPr>
        <w:tabs>
          <w:tab w:val="left" w:pos="1260"/>
        </w:tabs>
        <w:spacing w:line="360" w:lineRule="auto"/>
        <w:rPr>
          <w:rFonts w:ascii="宋体" w:hAnsi="宋体"/>
          <w:sz w:val="24"/>
        </w:rPr>
      </w:pPr>
      <w:r w:rsidRPr="00BE5FD8">
        <w:rPr>
          <w:rFonts w:ascii="宋体" w:hAnsi="宋体" w:hint="eastAsia"/>
          <w:sz w:val="24"/>
        </w:rPr>
        <w:t>2.1.2</w:t>
      </w:r>
      <w:r w:rsidRPr="00BE5FD8">
        <w:rPr>
          <w:rFonts w:ascii="宋体" w:hAnsi="宋体"/>
          <w:sz w:val="24"/>
        </w:rPr>
        <w:t>资格评审标准：</w:t>
      </w:r>
    </w:p>
    <w:p w:rsidR="00933A9B" w:rsidRPr="00BE5FD8" w:rsidRDefault="009D0E92">
      <w:pPr>
        <w:numPr>
          <w:ilvl w:val="0"/>
          <w:numId w:val="8"/>
        </w:numPr>
        <w:spacing w:line="360" w:lineRule="auto"/>
        <w:ind w:left="0" w:firstLineChars="200" w:firstLine="480"/>
        <w:rPr>
          <w:rFonts w:ascii="宋体" w:hAnsi="宋体"/>
          <w:sz w:val="24"/>
        </w:rPr>
      </w:pPr>
      <w:r w:rsidRPr="00BE5FD8">
        <w:rPr>
          <w:rFonts w:ascii="宋体" w:hAnsi="宋体"/>
          <w:sz w:val="24"/>
        </w:rPr>
        <w:t>具备有效的营业执照；</w:t>
      </w:r>
    </w:p>
    <w:p w:rsidR="00933A9B" w:rsidRPr="00BE5FD8" w:rsidRDefault="009D0E92">
      <w:pPr>
        <w:numPr>
          <w:ilvl w:val="0"/>
          <w:numId w:val="8"/>
        </w:numPr>
        <w:spacing w:line="360" w:lineRule="auto"/>
        <w:ind w:left="0" w:firstLineChars="200" w:firstLine="480"/>
        <w:rPr>
          <w:rFonts w:ascii="宋体" w:hAnsi="宋体"/>
          <w:sz w:val="24"/>
        </w:rPr>
      </w:pPr>
      <w:r w:rsidRPr="00BE5FD8">
        <w:rPr>
          <w:rFonts w:ascii="宋体" w:hAnsi="宋体"/>
          <w:sz w:val="24"/>
        </w:rPr>
        <w:t>具备有效的安全生产许可证；</w:t>
      </w:r>
    </w:p>
    <w:p w:rsidR="00933A9B" w:rsidRPr="00BE5FD8" w:rsidRDefault="009D0E92">
      <w:pPr>
        <w:numPr>
          <w:ilvl w:val="0"/>
          <w:numId w:val="8"/>
        </w:numPr>
        <w:spacing w:line="360" w:lineRule="auto"/>
        <w:ind w:left="0" w:firstLineChars="200" w:firstLine="480"/>
        <w:rPr>
          <w:rFonts w:ascii="宋体" w:hAnsi="宋体"/>
          <w:sz w:val="24"/>
        </w:rPr>
      </w:pPr>
      <w:r w:rsidRPr="00BE5FD8">
        <w:rPr>
          <w:rFonts w:ascii="宋体" w:hAnsi="宋体"/>
          <w:sz w:val="24"/>
        </w:rPr>
        <w:t>具备有效的资质证书且资质等级符合第2章投标人须知第1.4.1款规定；</w:t>
      </w:r>
    </w:p>
    <w:p w:rsidR="00933A9B" w:rsidRPr="00BE5FD8" w:rsidRDefault="009D0E92">
      <w:pPr>
        <w:numPr>
          <w:ilvl w:val="0"/>
          <w:numId w:val="8"/>
        </w:numPr>
        <w:spacing w:line="360" w:lineRule="auto"/>
        <w:ind w:left="0" w:firstLineChars="200" w:firstLine="480"/>
        <w:rPr>
          <w:rFonts w:ascii="宋体" w:hAnsi="宋体"/>
          <w:sz w:val="24"/>
        </w:rPr>
      </w:pPr>
      <w:r w:rsidRPr="00BE5FD8">
        <w:rPr>
          <w:rFonts w:ascii="宋体" w:hAnsi="宋体"/>
          <w:sz w:val="24"/>
        </w:rPr>
        <w:t>财务状况符合第2章投标人须知规定；</w:t>
      </w:r>
    </w:p>
    <w:p w:rsidR="00933A9B" w:rsidRPr="00BE5FD8" w:rsidRDefault="009D0E92">
      <w:pPr>
        <w:numPr>
          <w:ilvl w:val="0"/>
          <w:numId w:val="8"/>
        </w:numPr>
        <w:spacing w:line="360" w:lineRule="auto"/>
        <w:ind w:left="0" w:firstLineChars="200" w:firstLine="480"/>
        <w:rPr>
          <w:rFonts w:ascii="宋体" w:hAnsi="宋体"/>
          <w:sz w:val="24"/>
        </w:rPr>
      </w:pPr>
      <w:r w:rsidRPr="00BE5FD8">
        <w:rPr>
          <w:rFonts w:ascii="宋体" w:hAnsi="宋体"/>
          <w:sz w:val="24"/>
        </w:rPr>
        <w:t>业绩符合第2章投标人须知规定；</w:t>
      </w:r>
    </w:p>
    <w:p w:rsidR="00933A9B" w:rsidRPr="00BE5FD8" w:rsidRDefault="009D0E92">
      <w:pPr>
        <w:numPr>
          <w:ilvl w:val="0"/>
          <w:numId w:val="8"/>
        </w:numPr>
        <w:spacing w:line="360" w:lineRule="auto"/>
        <w:ind w:left="0" w:firstLineChars="200" w:firstLine="480"/>
        <w:rPr>
          <w:rFonts w:ascii="宋体" w:hAnsi="宋体"/>
          <w:sz w:val="24"/>
        </w:rPr>
      </w:pPr>
      <w:r w:rsidRPr="00BE5FD8">
        <w:rPr>
          <w:rFonts w:ascii="宋体" w:hAnsi="宋体"/>
          <w:sz w:val="24"/>
        </w:rPr>
        <w:t>信誉符合第2章投标人须知规定；</w:t>
      </w:r>
    </w:p>
    <w:p w:rsidR="00933A9B" w:rsidRPr="00BE5FD8" w:rsidRDefault="009D0E92">
      <w:pPr>
        <w:numPr>
          <w:ilvl w:val="0"/>
          <w:numId w:val="8"/>
        </w:numPr>
        <w:spacing w:line="360" w:lineRule="auto"/>
        <w:ind w:left="0" w:firstLineChars="200" w:firstLine="480"/>
        <w:rPr>
          <w:rFonts w:ascii="宋体" w:hAnsi="宋体"/>
          <w:sz w:val="24"/>
        </w:rPr>
      </w:pPr>
      <w:r w:rsidRPr="00BE5FD8">
        <w:rPr>
          <w:rFonts w:ascii="宋体" w:hAnsi="宋体"/>
          <w:sz w:val="24"/>
        </w:rPr>
        <w:t>项目经理资格符合第2章投标人须知规定；</w:t>
      </w:r>
    </w:p>
    <w:p w:rsidR="00933A9B" w:rsidRPr="00BE5FD8" w:rsidRDefault="009D0E92">
      <w:pPr>
        <w:numPr>
          <w:ilvl w:val="0"/>
          <w:numId w:val="8"/>
        </w:numPr>
        <w:spacing w:line="360" w:lineRule="auto"/>
        <w:ind w:left="0" w:firstLineChars="200" w:firstLine="480"/>
        <w:rPr>
          <w:rFonts w:ascii="宋体" w:hAnsi="宋体"/>
          <w:sz w:val="24"/>
        </w:rPr>
      </w:pPr>
      <w:r w:rsidRPr="00BE5FD8">
        <w:rPr>
          <w:rFonts w:ascii="宋体" w:hAnsi="宋体"/>
          <w:sz w:val="24"/>
        </w:rPr>
        <w:t>联合体投标人符合第2章投标人须知规定；</w:t>
      </w:r>
    </w:p>
    <w:p w:rsidR="00933A9B" w:rsidRPr="00BE5FD8" w:rsidRDefault="009D0E92">
      <w:pPr>
        <w:numPr>
          <w:ilvl w:val="0"/>
          <w:numId w:val="8"/>
        </w:numPr>
        <w:spacing w:line="360" w:lineRule="auto"/>
        <w:ind w:left="0" w:firstLineChars="200" w:firstLine="480"/>
        <w:rPr>
          <w:rFonts w:ascii="宋体" w:hAnsi="宋体"/>
          <w:sz w:val="24"/>
        </w:rPr>
      </w:pPr>
      <w:r w:rsidRPr="00BE5FD8">
        <w:rPr>
          <w:rFonts w:ascii="宋体" w:hAnsi="宋体"/>
          <w:sz w:val="24"/>
        </w:rPr>
        <w:t>企业主要负责人具备有效的安全生产考核合格证书；</w:t>
      </w:r>
    </w:p>
    <w:p w:rsidR="00933A9B" w:rsidRPr="00BE5FD8" w:rsidRDefault="009D0E92">
      <w:pPr>
        <w:numPr>
          <w:ilvl w:val="0"/>
          <w:numId w:val="8"/>
        </w:numPr>
        <w:spacing w:line="360" w:lineRule="auto"/>
        <w:ind w:left="0" w:firstLineChars="200" w:firstLine="480"/>
        <w:rPr>
          <w:rFonts w:ascii="宋体" w:hAnsi="宋体"/>
          <w:sz w:val="24"/>
        </w:rPr>
      </w:pPr>
      <w:r w:rsidRPr="00BE5FD8">
        <w:rPr>
          <w:rFonts w:ascii="宋体" w:hAnsi="宋体"/>
          <w:sz w:val="24"/>
        </w:rPr>
        <w:t>技术负责人资格符合第2章投标人须知规定；</w:t>
      </w:r>
    </w:p>
    <w:p w:rsidR="00933A9B" w:rsidRPr="00BE5FD8" w:rsidRDefault="009D0E92">
      <w:pPr>
        <w:numPr>
          <w:ilvl w:val="0"/>
          <w:numId w:val="8"/>
        </w:numPr>
        <w:spacing w:line="360" w:lineRule="auto"/>
        <w:ind w:left="0" w:firstLineChars="200" w:firstLine="480"/>
        <w:rPr>
          <w:rFonts w:ascii="宋体" w:hAnsi="宋体"/>
          <w:sz w:val="24"/>
        </w:rPr>
      </w:pPr>
      <w:r w:rsidRPr="00BE5FD8">
        <w:rPr>
          <w:rFonts w:ascii="宋体" w:hAnsi="宋体"/>
          <w:sz w:val="24"/>
        </w:rPr>
        <w:t>委托代理人、安全管理人员(专职安全生产管理人员)、质量管理人员、财务负责人应是投标人本单位人员，其中安全管理人员(专职安全生产管理人员) 具备有效的安全生产考核合格证书；</w:t>
      </w:r>
    </w:p>
    <w:p w:rsidR="00933A9B" w:rsidRPr="00BE5FD8" w:rsidRDefault="009D0E92">
      <w:pPr>
        <w:numPr>
          <w:ilvl w:val="0"/>
          <w:numId w:val="8"/>
        </w:numPr>
        <w:spacing w:line="360" w:lineRule="auto"/>
        <w:ind w:left="0" w:firstLineChars="200" w:firstLine="480"/>
        <w:rPr>
          <w:rFonts w:ascii="宋体" w:hAnsi="宋体"/>
          <w:sz w:val="24"/>
        </w:rPr>
      </w:pPr>
      <w:r w:rsidRPr="00BE5FD8">
        <w:rPr>
          <w:rFonts w:ascii="宋体" w:hAnsi="宋体"/>
          <w:sz w:val="24"/>
        </w:rPr>
        <w:t>资格评审其它标准见评标办法前附表。</w:t>
      </w:r>
    </w:p>
    <w:p w:rsidR="00933A9B" w:rsidRPr="00BE5FD8" w:rsidRDefault="009D0E92">
      <w:pPr>
        <w:tabs>
          <w:tab w:val="left" w:pos="1260"/>
        </w:tabs>
        <w:spacing w:line="360" w:lineRule="auto"/>
        <w:rPr>
          <w:rFonts w:ascii="宋体" w:hAnsi="宋体"/>
          <w:sz w:val="24"/>
        </w:rPr>
      </w:pPr>
      <w:r w:rsidRPr="00BE5FD8">
        <w:rPr>
          <w:rFonts w:ascii="宋体" w:hAnsi="宋体" w:hint="eastAsia"/>
          <w:sz w:val="24"/>
        </w:rPr>
        <w:t>2.1.3</w:t>
      </w:r>
      <w:r w:rsidRPr="00BE5FD8">
        <w:rPr>
          <w:rFonts w:ascii="宋体" w:hAnsi="宋体"/>
          <w:sz w:val="24"/>
        </w:rPr>
        <w:t>响应性评审标准：</w:t>
      </w:r>
      <w:bookmarkStart w:id="220" w:name="page37"/>
      <w:bookmarkEnd w:id="220"/>
    </w:p>
    <w:p w:rsidR="00933A9B" w:rsidRPr="00BE5FD8" w:rsidRDefault="009D0E92">
      <w:pPr>
        <w:numPr>
          <w:ilvl w:val="0"/>
          <w:numId w:val="9"/>
        </w:numPr>
        <w:spacing w:line="360" w:lineRule="auto"/>
        <w:ind w:left="0" w:firstLineChars="200" w:firstLine="480"/>
        <w:rPr>
          <w:rFonts w:ascii="宋体" w:hAnsi="宋体"/>
          <w:sz w:val="24"/>
        </w:rPr>
      </w:pPr>
      <w:r w:rsidRPr="00BE5FD8">
        <w:rPr>
          <w:rFonts w:ascii="宋体" w:hAnsi="宋体"/>
          <w:sz w:val="24"/>
        </w:rPr>
        <w:t>投标范围符合第2章投标人须知规定；</w:t>
      </w:r>
    </w:p>
    <w:p w:rsidR="00933A9B" w:rsidRPr="00BE5FD8" w:rsidRDefault="009D0E92">
      <w:pPr>
        <w:numPr>
          <w:ilvl w:val="0"/>
          <w:numId w:val="9"/>
        </w:numPr>
        <w:spacing w:line="360" w:lineRule="auto"/>
        <w:ind w:left="0" w:firstLineChars="200" w:firstLine="480"/>
        <w:rPr>
          <w:rFonts w:ascii="宋体" w:hAnsi="宋体"/>
          <w:sz w:val="24"/>
        </w:rPr>
      </w:pPr>
      <w:r w:rsidRPr="00BE5FD8">
        <w:rPr>
          <w:rFonts w:ascii="宋体" w:hAnsi="宋体"/>
          <w:sz w:val="24"/>
        </w:rPr>
        <w:t>计划工期符合第2章投标人须知规定；</w:t>
      </w:r>
    </w:p>
    <w:p w:rsidR="00933A9B" w:rsidRPr="00BE5FD8" w:rsidRDefault="009D0E92">
      <w:pPr>
        <w:numPr>
          <w:ilvl w:val="0"/>
          <w:numId w:val="9"/>
        </w:numPr>
        <w:spacing w:line="360" w:lineRule="auto"/>
        <w:ind w:left="0" w:firstLineChars="200" w:firstLine="480"/>
        <w:rPr>
          <w:rFonts w:ascii="宋体" w:hAnsi="宋体"/>
          <w:sz w:val="24"/>
        </w:rPr>
      </w:pPr>
      <w:r w:rsidRPr="00BE5FD8">
        <w:rPr>
          <w:rFonts w:ascii="宋体" w:hAnsi="宋体"/>
          <w:sz w:val="24"/>
        </w:rPr>
        <w:t>工程质量符合第2章投标人须知规定；</w:t>
      </w:r>
    </w:p>
    <w:p w:rsidR="00933A9B" w:rsidRPr="00BE5FD8" w:rsidRDefault="009D0E92">
      <w:pPr>
        <w:numPr>
          <w:ilvl w:val="0"/>
          <w:numId w:val="9"/>
        </w:numPr>
        <w:spacing w:line="360" w:lineRule="auto"/>
        <w:ind w:left="0" w:firstLineChars="200" w:firstLine="480"/>
        <w:rPr>
          <w:rFonts w:ascii="宋体" w:hAnsi="宋体"/>
          <w:sz w:val="24"/>
        </w:rPr>
      </w:pPr>
      <w:r w:rsidRPr="00BE5FD8">
        <w:rPr>
          <w:rFonts w:ascii="宋体" w:hAnsi="宋体"/>
          <w:sz w:val="24"/>
        </w:rPr>
        <w:t>投标有效期符合第2章投标人须知规定；</w:t>
      </w:r>
    </w:p>
    <w:p w:rsidR="00933A9B" w:rsidRPr="00BE5FD8" w:rsidRDefault="009D0E92">
      <w:pPr>
        <w:numPr>
          <w:ilvl w:val="0"/>
          <w:numId w:val="9"/>
        </w:numPr>
        <w:spacing w:line="360" w:lineRule="auto"/>
        <w:ind w:left="0" w:firstLineChars="200" w:firstLine="480"/>
        <w:rPr>
          <w:rFonts w:ascii="宋体" w:hAnsi="宋体"/>
          <w:sz w:val="24"/>
        </w:rPr>
      </w:pPr>
      <w:r w:rsidRPr="00BE5FD8">
        <w:rPr>
          <w:rFonts w:ascii="宋体" w:hAnsi="宋体"/>
          <w:sz w:val="24"/>
        </w:rPr>
        <w:t>投标保证金符合第2章投标人须知规定；</w:t>
      </w:r>
    </w:p>
    <w:p w:rsidR="00933A9B" w:rsidRPr="00BE5FD8" w:rsidRDefault="009D0E92">
      <w:pPr>
        <w:numPr>
          <w:ilvl w:val="0"/>
          <w:numId w:val="9"/>
        </w:numPr>
        <w:spacing w:line="360" w:lineRule="auto"/>
        <w:ind w:left="0" w:firstLineChars="200" w:firstLine="480"/>
        <w:rPr>
          <w:rFonts w:ascii="宋体" w:hAnsi="宋体"/>
          <w:sz w:val="24"/>
        </w:rPr>
      </w:pPr>
      <w:r w:rsidRPr="00BE5FD8">
        <w:rPr>
          <w:rFonts w:ascii="宋体" w:hAnsi="宋体"/>
          <w:sz w:val="24"/>
        </w:rPr>
        <w:lastRenderedPageBreak/>
        <w:t>权利义务符合第2章合同条款及格式规定的权利义务；</w:t>
      </w:r>
    </w:p>
    <w:p w:rsidR="00933A9B" w:rsidRPr="00BE5FD8" w:rsidRDefault="009D0E92">
      <w:pPr>
        <w:numPr>
          <w:ilvl w:val="0"/>
          <w:numId w:val="9"/>
        </w:numPr>
        <w:spacing w:line="360" w:lineRule="auto"/>
        <w:ind w:left="0" w:firstLineChars="200" w:firstLine="480"/>
        <w:rPr>
          <w:rFonts w:ascii="宋体" w:hAnsi="宋体"/>
          <w:sz w:val="24"/>
        </w:rPr>
      </w:pPr>
      <w:r w:rsidRPr="00BE5FD8">
        <w:rPr>
          <w:rFonts w:ascii="宋体" w:hAnsi="宋体"/>
          <w:sz w:val="24"/>
        </w:rPr>
        <w:t>已标价工程量清单符合第5章工程量清单填写的有关要求；</w:t>
      </w:r>
    </w:p>
    <w:p w:rsidR="00933A9B" w:rsidRPr="00BE5FD8" w:rsidRDefault="009D0E92">
      <w:pPr>
        <w:numPr>
          <w:ilvl w:val="0"/>
          <w:numId w:val="9"/>
        </w:numPr>
        <w:spacing w:line="360" w:lineRule="auto"/>
        <w:ind w:left="0" w:firstLineChars="200" w:firstLine="480"/>
        <w:rPr>
          <w:rFonts w:ascii="宋体" w:hAnsi="宋体"/>
          <w:sz w:val="24"/>
        </w:rPr>
      </w:pPr>
      <w:r w:rsidRPr="00BE5FD8">
        <w:rPr>
          <w:rFonts w:ascii="宋体" w:hAnsi="宋体"/>
          <w:sz w:val="24"/>
        </w:rPr>
        <w:t>技术标准和要求符合第</w:t>
      </w:r>
      <w:r w:rsidRPr="00BE5FD8">
        <w:rPr>
          <w:rFonts w:ascii="宋体" w:hAnsi="宋体" w:hint="eastAsia"/>
          <w:sz w:val="24"/>
        </w:rPr>
        <w:t>6</w:t>
      </w:r>
      <w:r w:rsidRPr="00BE5FD8">
        <w:rPr>
          <w:rFonts w:ascii="宋体" w:hAnsi="宋体"/>
          <w:sz w:val="24"/>
        </w:rPr>
        <w:t>章技术标准和要求(合同技术条款)的规定；</w:t>
      </w:r>
    </w:p>
    <w:p w:rsidR="00933A9B" w:rsidRPr="00BE5FD8" w:rsidRDefault="009D0E92">
      <w:pPr>
        <w:numPr>
          <w:ilvl w:val="0"/>
          <w:numId w:val="9"/>
        </w:numPr>
        <w:spacing w:line="360" w:lineRule="auto"/>
        <w:ind w:left="0" w:firstLineChars="200" w:firstLine="480"/>
        <w:rPr>
          <w:rFonts w:ascii="宋体" w:hAnsi="宋体"/>
          <w:sz w:val="24"/>
        </w:rPr>
      </w:pPr>
      <w:r w:rsidRPr="00BE5FD8">
        <w:rPr>
          <w:rFonts w:ascii="宋体" w:hAnsi="宋体"/>
          <w:sz w:val="24"/>
        </w:rPr>
        <w:t>响应性评审其它标准见评标办法前附表。</w:t>
      </w:r>
    </w:p>
    <w:p w:rsidR="00933A9B" w:rsidRPr="00BE5FD8" w:rsidRDefault="009D0E92">
      <w:pPr>
        <w:pStyle w:val="1a"/>
        <w:tabs>
          <w:tab w:val="left" w:pos="480"/>
        </w:tabs>
        <w:spacing w:line="360" w:lineRule="auto"/>
        <w:ind w:left="360" w:firstLineChars="0" w:firstLine="0"/>
        <w:rPr>
          <w:rFonts w:ascii="宋体" w:hAnsi="宋体"/>
          <w:sz w:val="24"/>
        </w:rPr>
      </w:pPr>
      <w:r w:rsidRPr="00BE5FD8">
        <w:rPr>
          <w:rFonts w:ascii="宋体" w:hAnsi="宋体" w:hint="eastAsia"/>
          <w:sz w:val="24"/>
        </w:rPr>
        <w:t>2.2</w:t>
      </w:r>
      <w:r w:rsidRPr="00BE5FD8">
        <w:rPr>
          <w:rFonts w:ascii="宋体" w:hAnsi="宋体"/>
          <w:sz w:val="24"/>
        </w:rPr>
        <w:t>分值构成与评分标准</w:t>
      </w:r>
    </w:p>
    <w:p w:rsidR="00933A9B" w:rsidRPr="00BE5FD8" w:rsidRDefault="009D0E92">
      <w:pPr>
        <w:tabs>
          <w:tab w:val="left" w:pos="1260"/>
        </w:tabs>
        <w:spacing w:line="360" w:lineRule="auto"/>
        <w:rPr>
          <w:rFonts w:ascii="宋体" w:hAnsi="宋体"/>
          <w:sz w:val="24"/>
        </w:rPr>
      </w:pPr>
      <w:r w:rsidRPr="00BE5FD8">
        <w:rPr>
          <w:rFonts w:ascii="宋体" w:hAnsi="宋体" w:hint="eastAsia"/>
          <w:sz w:val="24"/>
        </w:rPr>
        <w:t>2.2.1</w:t>
      </w:r>
      <w:r w:rsidRPr="00BE5FD8">
        <w:rPr>
          <w:rFonts w:ascii="宋体" w:hAnsi="宋体"/>
          <w:sz w:val="24"/>
        </w:rPr>
        <w:t>分值构成</w:t>
      </w:r>
    </w:p>
    <w:p w:rsidR="00933A9B" w:rsidRPr="00BE5FD8" w:rsidRDefault="009D0E92">
      <w:pPr>
        <w:numPr>
          <w:ilvl w:val="0"/>
          <w:numId w:val="10"/>
        </w:numPr>
        <w:spacing w:line="360" w:lineRule="auto"/>
        <w:ind w:left="0" w:firstLineChars="200" w:firstLine="480"/>
        <w:rPr>
          <w:rFonts w:ascii="宋体" w:hAnsi="宋体"/>
          <w:sz w:val="24"/>
        </w:rPr>
      </w:pPr>
      <w:r w:rsidRPr="00BE5FD8">
        <w:rPr>
          <w:rFonts w:ascii="宋体" w:hAnsi="宋体"/>
          <w:sz w:val="24"/>
        </w:rPr>
        <w:t>技术部分：见评标办法前附表；</w:t>
      </w:r>
    </w:p>
    <w:p w:rsidR="00933A9B" w:rsidRPr="00BE5FD8" w:rsidRDefault="009D0E92">
      <w:pPr>
        <w:numPr>
          <w:ilvl w:val="0"/>
          <w:numId w:val="10"/>
        </w:numPr>
        <w:spacing w:line="360" w:lineRule="auto"/>
        <w:ind w:left="0" w:firstLineChars="200" w:firstLine="480"/>
        <w:rPr>
          <w:rFonts w:ascii="宋体" w:hAnsi="宋体"/>
          <w:sz w:val="24"/>
        </w:rPr>
      </w:pPr>
      <w:r w:rsidRPr="00BE5FD8">
        <w:rPr>
          <w:rFonts w:ascii="宋体" w:hAnsi="宋体"/>
          <w:sz w:val="24"/>
        </w:rPr>
        <w:t>商务部分：见评标办法前附表；</w:t>
      </w:r>
    </w:p>
    <w:p w:rsidR="00933A9B" w:rsidRPr="00BE5FD8" w:rsidRDefault="009D0E92">
      <w:pPr>
        <w:tabs>
          <w:tab w:val="left" w:pos="1260"/>
        </w:tabs>
        <w:spacing w:line="360" w:lineRule="auto"/>
        <w:rPr>
          <w:rFonts w:ascii="宋体" w:hAnsi="宋体"/>
          <w:sz w:val="24"/>
        </w:rPr>
      </w:pPr>
      <w:r w:rsidRPr="00BE5FD8">
        <w:rPr>
          <w:rFonts w:ascii="宋体" w:hAnsi="宋体" w:hint="eastAsia"/>
          <w:sz w:val="24"/>
        </w:rPr>
        <w:t>2.2.2</w:t>
      </w:r>
      <w:r w:rsidRPr="00BE5FD8">
        <w:rPr>
          <w:rFonts w:ascii="宋体" w:hAnsi="宋体"/>
          <w:sz w:val="24"/>
        </w:rPr>
        <w:t>评标基准价计算</w:t>
      </w:r>
    </w:p>
    <w:p w:rsidR="00933A9B" w:rsidRPr="00BE5FD8" w:rsidRDefault="009D0E92">
      <w:pPr>
        <w:spacing w:line="360" w:lineRule="auto"/>
        <w:ind w:left="480" w:firstLineChars="200" w:firstLine="480"/>
        <w:rPr>
          <w:rFonts w:ascii="宋体" w:hAnsi="宋体"/>
          <w:sz w:val="24"/>
        </w:rPr>
      </w:pPr>
      <w:r w:rsidRPr="00BE5FD8">
        <w:rPr>
          <w:rFonts w:ascii="宋体" w:hAnsi="宋体"/>
          <w:sz w:val="24"/>
        </w:rPr>
        <w:t>评标基准价计算办法详见评标办法前附表规定。</w:t>
      </w:r>
    </w:p>
    <w:p w:rsidR="00933A9B" w:rsidRPr="00BE5FD8" w:rsidRDefault="009D0E92">
      <w:pPr>
        <w:tabs>
          <w:tab w:val="left" w:pos="1260"/>
        </w:tabs>
        <w:spacing w:line="360" w:lineRule="auto"/>
        <w:rPr>
          <w:rFonts w:ascii="宋体" w:hAnsi="宋体"/>
          <w:sz w:val="24"/>
        </w:rPr>
      </w:pPr>
      <w:r w:rsidRPr="00BE5FD8">
        <w:rPr>
          <w:rFonts w:ascii="宋体" w:hAnsi="宋体" w:hint="eastAsia"/>
          <w:sz w:val="24"/>
        </w:rPr>
        <w:t>2.2.3</w:t>
      </w:r>
      <w:r w:rsidRPr="00BE5FD8">
        <w:rPr>
          <w:rFonts w:ascii="宋体" w:hAnsi="宋体"/>
          <w:sz w:val="24"/>
        </w:rPr>
        <w:t>投标报价的偏差率计算</w:t>
      </w:r>
    </w:p>
    <w:p w:rsidR="00933A9B" w:rsidRPr="00BE5FD8" w:rsidRDefault="009D0E92">
      <w:pPr>
        <w:spacing w:line="360" w:lineRule="auto"/>
        <w:ind w:left="540" w:firstLineChars="200" w:firstLine="480"/>
        <w:rPr>
          <w:rFonts w:ascii="宋体" w:hAnsi="宋体"/>
          <w:sz w:val="24"/>
        </w:rPr>
      </w:pPr>
      <w:r w:rsidRPr="00BE5FD8">
        <w:rPr>
          <w:rFonts w:ascii="宋体" w:hAnsi="宋体"/>
          <w:sz w:val="24"/>
        </w:rPr>
        <w:t>偏差率=（投标人报价-评标基准价）/评标基准价×100%</w:t>
      </w:r>
    </w:p>
    <w:p w:rsidR="00933A9B" w:rsidRPr="00BE5FD8" w:rsidRDefault="009D0E92">
      <w:pPr>
        <w:tabs>
          <w:tab w:val="left" w:pos="1260"/>
        </w:tabs>
        <w:spacing w:line="360" w:lineRule="auto"/>
        <w:rPr>
          <w:rFonts w:ascii="宋体" w:hAnsi="宋体"/>
          <w:sz w:val="24"/>
        </w:rPr>
      </w:pPr>
      <w:r w:rsidRPr="00BE5FD8">
        <w:rPr>
          <w:rFonts w:ascii="宋体" w:hAnsi="宋体" w:hint="eastAsia"/>
          <w:sz w:val="24"/>
        </w:rPr>
        <w:t>2.2.4</w:t>
      </w:r>
      <w:r w:rsidRPr="00BE5FD8">
        <w:rPr>
          <w:rFonts w:ascii="宋体" w:hAnsi="宋体"/>
          <w:sz w:val="24"/>
        </w:rPr>
        <w:t>评分标准</w:t>
      </w:r>
    </w:p>
    <w:p w:rsidR="00933A9B" w:rsidRPr="00BE5FD8" w:rsidRDefault="009D0E92">
      <w:pPr>
        <w:spacing w:line="360" w:lineRule="auto"/>
        <w:ind w:left="540" w:firstLineChars="200" w:firstLine="480"/>
        <w:rPr>
          <w:rFonts w:ascii="宋体" w:hAnsi="宋体"/>
          <w:sz w:val="24"/>
        </w:rPr>
      </w:pPr>
      <w:r w:rsidRPr="00BE5FD8">
        <w:rPr>
          <w:rFonts w:ascii="宋体" w:hAnsi="宋体"/>
          <w:sz w:val="24"/>
        </w:rPr>
        <w:t>评分标准按照本章附件：评分标准。</w:t>
      </w:r>
    </w:p>
    <w:p w:rsidR="00933A9B" w:rsidRPr="00BE5FD8" w:rsidRDefault="009D0E92">
      <w:pPr>
        <w:spacing w:line="360" w:lineRule="auto"/>
        <w:ind w:firstLineChars="200" w:firstLine="480"/>
        <w:rPr>
          <w:rFonts w:ascii="宋体" w:hAnsi="宋体"/>
          <w:sz w:val="24"/>
        </w:rPr>
      </w:pPr>
      <w:r w:rsidRPr="00BE5FD8">
        <w:rPr>
          <w:rFonts w:ascii="宋体" w:hAnsi="宋体"/>
          <w:sz w:val="24"/>
        </w:rPr>
        <w:t>3.评标程序</w:t>
      </w:r>
    </w:p>
    <w:p w:rsidR="00933A9B" w:rsidRPr="00BE5FD8" w:rsidRDefault="009D0E92">
      <w:pPr>
        <w:tabs>
          <w:tab w:val="left" w:pos="480"/>
        </w:tabs>
        <w:spacing w:line="360" w:lineRule="auto"/>
        <w:rPr>
          <w:rFonts w:ascii="宋体" w:hAnsi="宋体"/>
          <w:sz w:val="24"/>
        </w:rPr>
      </w:pPr>
      <w:r w:rsidRPr="00BE5FD8">
        <w:rPr>
          <w:rFonts w:ascii="宋体" w:hAnsi="宋体" w:hint="eastAsia"/>
          <w:sz w:val="24"/>
        </w:rPr>
        <w:t>3.1</w:t>
      </w:r>
      <w:r w:rsidRPr="00BE5FD8">
        <w:rPr>
          <w:rFonts w:ascii="宋体" w:hAnsi="宋体"/>
          <w:sz w:val="24"/>
        </w:rPr>
        <w:t>初步评审</w:t>
      </w:r>
    </w:p>
    <w:p w:rsidR="00933A9B" w:rsidRPr="00BE5FD8" w:rsidRDefault="009D0E92">
      <w:pPr>
        <w:tabs>
          <w:tab w:val="left" w:pos="1260"/>
        </w:tabs>
        <w:spacing w:line="360" w:lineRule="auto"/>
        <w:ind w:right="-2"/>
        <w:rPr>
          <w:rFonts w:ascii="宋体" w:hAnsi="宋体"/>
          <w:sz w:val="24"/>
        </w:rPr>
      </w:pPr>
      <w:r w:rsidRPr="00BE5FD8">
        <w:rPr>
          <w:rFonts w:ascii="宋体" w:hAnsi="宋体" w:hint="eastAsia"/>
          <w:sz w:val="24"/>
        </w:rPr>
        <w:t>3.1.1</w:t>
      </w:r>
      <w:r w:rsidRPr="00BE5FD8">
        <w:rPr>
          <w:rFonts w:ascii="宋体" w:hAnsi="宋体"/>
          <w:sz w:val="24"/>
        </w:rPr>
        <w:t>评标委员会</w:t>
      </w:r>
      <w:r w:rsidRPr="00BE5FD8">
        <w:rPr>
          <w:rFonts w:ascii="宋体" w:hAnsi="宋体" w:hint="eastAsia"/>
          <w:sz w:val="24"/>
        </w:rPr>
        <w:t>根据</w:t>
      </w:r>
      <w:r w:rsidRPr="00BE5FD8">
        <w:rPr>
          <w:rFonts w:ascii="宋体" w:hAnsi="宋体"/>
          <w:sz w:val="24"/>
        </w:rPr>
        <w:t>投标人提交第二章“投标人须知”第3.</w:t>
      </w:r>
      <w:r w:rsidRPr="00BE5FD8">
        <w:rPr>
          <w:rFonts w:ascii="宋体" w:hAnsi="宋体" w:hint="eastAsia"/>
          <w:sz w:val="24"/>
        </w:rPr>
        <w:t>1</w:t>
      </w:r>
      <w:r w:rsidRPr="00BE5FD8">
        <w:rPr>
          <w:rFonts w:ascii="宋体" w:hAnsi="宋体"/>
          <w:sz w:val="24"/>
        </w:rPr>
        <w:t>.1项有关证明</w:t>
      </w:r>
      <w:r w:rsidRPr="00BE5FD8">
        <w:rPr>
          <w:rFonts w:ascii="宋体" w:hAnsi="宋体" w:hint="eastAsia"/>
          <w:sz w:val="24"/>
        </w:rPr>
        <w:t>进行初审</w:t>
      </w:r>
      <w:r w:rsidRPr="00BE5FD8">
        <w:rPr>
          <w:rFonts w:ascii="宋体" w:hAnsi="宋体"/>
          <w:sz w:val="24"/>
        </w:rPr>
        <w:t>。评标委员会依据本章第2.1款规定的标准对投标文件进行初步评审。有一项不符合评审标准的，作否决投标处理。</w:t>
      </w:r>
    </w:p>
    <w:p w:rsidR="00933A9B" w:rsidRPr="00BE5FD8" w:rsidRDefault="009D0E92">
      <w:pPr>
        <w:tabs>
          <w:tab w:val="left" w:pos="1260"/>
        </w:tabs>
        <w:spacing w:line="360" w:lineRule="auto"/>
        <w:ind w:right="1900"/>
        <w:rPr>
          <w:rFonts w:ascii="宋体" w:hAnsi="宋体"/>
          <w:sz w:val="24"/>
        </w:rPr>
      </w:pPr>
      <w:r w:rsidRPr="00BE5FD8">
        <w:rPr>
          <w:rFonts w:ascii="宋体" w:hAnsi="宋体" w:hint="eastAsia"/>
          <w:sz w:val="24"/>
        </w:rPr>
        <w:t>3.1.2</w:t>
      </w:r>
      <w:r w:rsidRPr="00BE5FD8">
        <w:rPr>
          <w:rFonts w:ascii="宋体" w:hAnsi="宋体"/>
          <w:sz w:val="24"/>
        </w:rPr>
        <w:t xml:space="preserve">投标人有以下情形之一的，其投标作否决投标处理： </w:t>
      </w:r>
    </w:p>
    <w:p w:rsidR="00933A9B" w:rsidRPr="00BE5FD8" w:rsidRDefault="009D0E92">
      <w:pPr>
        <w:tabs>
          <w:tab w:val="left" w:pos="1260"/>
        </w:tabs>
        <w:spacing w:line="360" w:lineRule="auto"/>
        <w:ind w:right="1900" w:firstLineChars="200" w:firstLine="480"/>
        <w:rPr>
          <w:rFonts w:ascii="宋体" w:hAnsi="宋体"/>
          <w:sz w:val="24"/>
        </w:rPr>
      </w:pPr>
      <w:r w:rsidRPr="00BE5FD8">
        <w:rPr>
          <w:rFonts w:ascii="宋体" w:hAnsi="宋体"/>
          <w:sz w:val="24"/>
        </w:rPr>
        <w:t xml:space="preserve">（1）串通投标或弄虚作假或有其他违法行为的； </w:t>
      </w:r>
    </w:p>
    <w:p w:rsidR="00933A9B" w:rsidRPr="00BE5FD8" w:rsidRDefault="009D0E92">
      <w:pPr>
        <w:tabs>
          <w:tab w:val="left" w:pos="1260"/>
        </w:tabs>
        <w:spacing w:line="360" w:lineRule="auto"/>
        <w:ind w:right="1900" w:firstLineChars="200" w:firstLine="480"/>
        <w:rPr>
          <w:rFonts w:ascii="宋体" w:hAnsi="宋体"/>
          <w:sz w:val="24"/>
        </w:rPr>
      </w:pPr>
      <w:r w:rsidRPr="00BE5FD8">
        <w:rPr>
          <w:rFonts w:ascii="宋体" w:hAnsi="宋体"/>
          <w:sz w:val="24"/>
        </w:rPr>
        <w:t>（2）不按评标委员会要求澄清、说明或补正的。</w:t>
      </w:r>
    </w:p>
    <w:p w:rsidR="00933A9B" w:rsidRPr="00BE5FD8" w:rsidRDefault="009D0E92">
      <w:pPr>
        <w:tabs>
          <w:tab w:val="left" w:pos="1260"/>
        </w:tabs>
        <w:spacing w:line="360" w:lineRule="auto"/>
        <w:rPr>
          <w:rFonts w:ascii="宋体" w:hAnsi="宋体"/>
          <w:sz w:val="24"/>
        </w:rPr>
      </w:pPr>
      <w:r w:rsidRPr="00BE5FD8">
        <w:rPr>
          <w:rFonts w:ascii="宋体" w:hAnsi="宋体" w:hint="eastAsia"/>
          <w:sz w:val="24"/>
        </w:rPr>
        <w:t>3.1.3</w:t>
      </w:r>
      <w:r w:rsidRPr="00BE5FD8">
        <w:rPr>
          <w:rFonts w:ascii="宋体" w:hAnsi="宋体"/>
          <w:sz w:val="24"/>
        </w:rPr>
        <w:t>投标报价有算术错误的，评标委员会按以下原则对投标报价进行修正，修正的价格经投标人确认后具有约束力。投标人不接受修正价格的，其投标作否决投标处理。</w:t>
      </w:r>
    </w:p>
    <w:p w:rsidR="00933A9B" w:rsidRPr="00BE5FD8" w:rsidRDefault="009D0E92">
      <w:pPr>
        <w:spacing w:line="360" w:lineRule="auto"/>
        <w:rPr>
          <w:rFonts w:ascii="宋体" w:hAnsi="宋体"/>
          <w:sz w:val="24"/>
        </w:rPr>
      </w:pPr>
      <w:r w:rsidRPr="00BE5FD8">
        <w:rPr>
          <w:rFonts w:ascii="宋体" w:hAnsi="宋体" w:hint="eastAsia"/>
          <w:sz w:val="24"/>
        </w:rPr>
        <w:t>（1）</w:t>
      </w:r>
      <w:r w:rsidRPr="00BE5FD8">
        <w:rPr>
          <w:rFonts w:ascii="宋体" w:hAnsi="宋体"/>
          <w:sz w:val="24"/>
        </w:rPr>
        <w:t xml:space="preserve">投标文件中的大写金额与小写金额不一致的，以大写金额为准； </w:t>
      </w:r>
    </w:p>
    <w:p w:rsidR="00933A9B" w:rsidRPr="00BE5FD8" w:rsidRDefault="009D0E92">
      <w:pPr>
        <w:spacing w:line="360" w:lineRule="auto"/>
        <w:rPr>
          <w:rFonts w:ascii="宋体" w:hAnsi="宋体"/>
          <w:sz w:val="24"/>
        </w:rPr>
      </w:pPr>
      <w:r w:rsidRPr="00BE5FD8">
        <w:rPr>
          <w:rFonts w:ascii="宋体" w:hAnsi="宋体" w:hint="eastAsia"/>
          <w:sz w:val="24"/>
        </w:rPr>
        <w:t>（2）</w:t>
      </w:r>
      <w:r w:rsidRPr="00BE5FD8">
        <w:rPr>
          <w:rFonts w:ascii="宋体" w:hAnsi="宋体"/>
          <w:sz w:val="24"/>
        </w:rPr>
        <w:t>总价金额与依据单价计算出的结果不一致的，以单价金额为准修正总价，但单价金额小数点有明显错误的除外。</w:t>
      </w:r>
    </w:p>
    <w:p w:rsidR="00933A9B" w:rsidRPr="00BE5FD8" w:rsidRDefault="009D0E92">
      <w:pPr>
        <w:tabs>
          <w:tab w:val="left" w:pos="480"/>
        </w:tabs>
        <w:spacing w:line="360" w:lineRule="auto"/>
        <w:rPr>
          <w:rFonts w:ascii="宋体" w:hAnsi="宋体"/>
          <w:sz w:val="24"/>
        </w:rPr>
      </w:pPr>
      <w:bookmarkStart w:id="221" w:name="page38"/>
      <w:bookmarkEnd w:id="221"/>
      <w:r w:rsidRPr="00BE5FD8">
        <w:rPr>
          <w:rFonts w:ascii="宋体" w:hAnsi="宋体" w:hint="eastAsia"/>
          <w:sz w:val="24"/>
        </w:rPr>
        <w:t>3.2</w:t>
      </w:r>
      <w:r w:rsidRPr="00BE5FD8">
        <w:rPr>
          <w:rFonts w:ascii="宋体" w:hAnsi="宋体"/>
          <w:sz w:val="24"/>
        </w:rPr>
        <w:t>详细评审</w:t>
      </w:r>
    </w:p>
    <w:p w:rsidR="00933A9B" w:rsidRPr="00BE5FD8" w:rsidRDefault="009D0E92">
      <w:pPr>
        <w:tabs>
          <w:tab w:val="left" w:pos="1260"/>
        </w:tabs>
        <w:spacing w:line="360" w:lineRule="auto"/>
        <w:ind w:right="-130"/>
        <w:rPr>
          <w:rFonts w:ascii="宋体" w:hAnsi="宋体"/>
          <w:sz w:val="24"/>
        </w:rPr>
      </w:pPr>
      <w:r w:rsidRPr="00BE5FD8">
        <w:rPr>
          <w:rFonts w:ascii="宋体" w:hAnsi="宋体" w:hint="eastAsia"/>
          <w:sz w:val="24"/>
        </w:rPr>
        <w:t>3.2.1</w:t>
      </w:r>
      <w:r w:rsidRPr="00BE5FD8">
        <w:rPr>
          <w:rFonts w:ascii="宋体" w:hAnsi="宋体"/>
          <w:sz w:val="24"/>
        </w:rPr>
        <w:t>评标委员会按本章第2.2款规定的量化因素和分值进行打分，并计算出综合评估得分。</w:t>
      </w:r>
    </w:p>
    <w:p w:rsidR="00933A9B" w:rsidRPr="00BE5FD8" w:rsidRDefault="009D0E92">
      <w:pPr>
        <w:spacing w:line="360" w:lineRule="auto"/>
        <w:rPr>
          <w:rFonts w:ascii="宋体" w:hAnsi="宋体"/>
          <w:sz w:val="24"/>
        </w:rPr>
      </w:pPr>
      <w:r w:rsidRPr="00BE5FD8">
        <w:rPr>
          <w:rFonts w:ascii="宋体" w:hAnsi="宋体" w:hint="eastAsia"/>
          <w:sz w:val="24"/>
        </w:rPr>
        <w:lastRenderedPageBreak/>
        <w:t>（1）</w:t>
      </w:r>
      <w:r w:rsidRPr="00BE5FD8">
        <w:rPr>
          <w:rFonts w:ascii="宋体" w:hAnsi="宋体"/>
          <w:sz w:val="24"/>
        </w:rPr>
        <w:t>按本章第2.2.4（1）目规定的评审因素和分值对施工组织设计计算出得分A；</w:t>
      </w:r>
    </w:p>
    <w:p w:rsidR="00933A9B" w:rsidRPr="00BE5FD8" w:rsidRDefault="009D0E92">
      <w:pPr>
        <w:spacing w:line="360" w:lineRule="auto"/>
        <w:rPr>
          <w:rFonts w:ascii="宋体" w:hAnsi="宋体"/>
          <w:sz w:val="24"/>
        </w:rPr>
      </w:pPr>
      <w:r w:rsidRPr="00BE5FD8">
        <w:rPr>
          <w:rFonts w:ascii="宋体" w:hAnsi="宋体" w:hint="eastAsia"/>
          <w:sz w:val="24"/>
        </w:rPr>
        <w:t>（2）</w:t>
      </w:r>
      <w:r w:rsidRPr="00BE5FD8">
        <w:rPr>
          <w:rFonts w:ascii="宋体" w:hAnsi="宋体"/>
          <w:sz w:val="24"/>
        </w:rPr>
        <w:t>按本章第2.2.4（2）目规定的评审因素和分值对项目管理机构计算出得分B；</w:t>
      </w:r>
    </w:p>
    <w:p w:rsidR="00933A9B" w:rsidRPr="00BE5FD8" w:rsidRDefault="009D0E92">
      <w:pPr>
        <w:spacing w:line="360" w:lineRule="auto"/>
        <w:rPr>
          <w:rFonts w:ascii="宋体" w:hAnsi="宋体"/>
          <w:sz w:val="24"/>
        </w:rPr>
      </w:pPr>
      <w:r w:rsidRPr="00BE5FD8">
        <w:rPr>
          <w:rFonts w:ascii="宋体" w:hAnsi="宋体" w:hint="eastAsia"/>
          <w:sz w:val="24"/>
        </w:rPr>
        <w:t>（3）</w:t>
      </w:r>
      <w:r w:rsidRPr="00BE5FD8">
        <w:rPr>
          <w:rFonts w:ascii="宋体" w:hAnsi="宋体"/>
          <w:sz w:val="24"/>
        </w:rPr>
        <w:t>按本章第2.2.4（3）目规定的评审因素和分值对投标报价计算出得分C；</w:t>
      </w:r>
    </w:p>
    <w:p w:rsidR="00933A9B" w:rsidRPr="00BE5FD8" w:rsidRDefault="009D0E92">
      <w:pPr>
        <w:spacing w:line="360" w:lineRule="auto"/>
        <w:rPr>
          <w:rFonts w:ascii="宋体" w:hAnsi="宋体"/>
          <w:sz w:val="24"/>
        </w:rPr>
      </w:pPr>
      <w:r w:rsidRPr="00BE5FD8">
        <w:rPr>
          <w:rFonts w:ascii="宋体" w:hAnsi="宋体" w:hint="eastAsia"/>
          <w:sz w:val="24"/>
        </w:rPr>
        <w:t>（4）</w:t>
      </w:r>
      <w:r w:rsidRPr="00BE5FD8">
        <w:rPr>
          <w:rFonts w:ascii="宋体" w:hAnsi="宋体"/>
          <w:sz w:val="24"/>
        </w:rPr>
        <w:t>按本章第2.2.4（4）目规定的评审因素和分值对其他部分计算出得分D。</w:t>
      </w:r>
    </w:p>
    <w:p w:rsidR="00933A9B" w:rsidRPr="00BE5FD8" w:rsidRDefault="009D0E92">
      <w:pPr>
        <w:tabs>
          <w:tab w:val="left" w:pos="1260"/>
        </w:tabs>
        <w:spacing w:line="360" w:lineRule="auto"/>
        <w:rPr>
          <w:rFonts w:ascii="宋体" w:hAnsi="宋体"/>
          <w:sz w:val="24"/>
        </w:rPr>
      </w:pPr>
      <w:r w:rsidRPr="00BE5FD8">
        <w:rPr>
          <w:rFonts w:ascii="宋体" w:hAnsi="宋体" w:hint="eastAsia"/>
          <w:sz w:val="24"/>
        </w:rPr>
        <w:t>3.2.2</w:t>
      </w:r>
      <w:r w:rsidRPr="00BE5FD8">
        <w:rPr>
          <w:rFonts w:ascii="宋体" w:hAnsi="宋体"/>
          <w:sz w:val="24"/>
        </w:rPr>
        <w:t>评分分值计算保留小数点后两位，小数点后第三位“四舍五入”。</w:t>
      </w:r>
    </w:p>
    <w:p w:rsidR="00933A9B" w:rsidRPr="00BE5FD8" w:rsidRDefault="009D0E92">
      <w:pPr>
        <w:tabs>
          <w:tab w:val="left" w:pos="1260"/>
        </w:tabs>
        <w:spacing w:line="360" w:lineRule="auto"/>
        <w:rPr>
          <w:rFonts w:ascii="宋体" w:hAnsi="宋体"/>
          <w:sz w:val="24"/>
        </w:rPr>
      </w:pPr>
      <w:r w:rsidRPr="00BE5FD8">
        <w:rPr>
          <w:rFonts w:ascii="宋体" w:hAnsi="宋体" w:hint="eastAsia"/>
          <w:sz w:val="24"/>
        </w:rPr>
        <w:t>3.2.3</w:t>
      </w:r>
      <w:r w:rsidRPr="00BE5FD8">
        <w:rPr>
          <w:rFonts w:ascii="宋体" w:hAnsi="宋体"/>
          <w:sz w:val="24"/>
        </w:rPr>
        <w:t>投标人得分=A+B+C+D 。</w:t>
      </w:r>
    </w:p>
    <w:p w:rsidR="00933A9B" w:rsidRPr="00BE5FD8" w:rsidRDefault="009D0E92">
      <w:pPr>
        <w:tabs>
          <w:tab w:val="left" w:pos="1260"/>
        </w:tabs>
        <w:spacing w:line="360" w:lineRule="auto"/>
        <w:ind w:right="80"/>
        <w:rPr>
          <w:rFonts w:ascii="宋体" w:hAnsi="宋体"/>
          <w:sz w:val="24"/>
        </w:rPr>
      </w:pPr>
      <w:r w:rsidRPr="00BE5FD8">
        <w:rPr>
          <w:rFonts w:ascii="宋体" w:hAnsi="宋体" w:hint="eastAsia"/>
          <w:sz w:val="24"/>
        </w:rPr>
        <w:t>3.2.4</w:t>
      </w:r>
      <w:r w:rsidRPr="00BE5FD8">
        <w:rPr>
          <w:rFonts w:ascii="宋体" w:hAnsi="宋体"/>
          <w:sz w:val="24"/>
        </w:rPr>
        <w:t>评标委员会发现投标人的报价明显低于其他投标报价，使得其投标报价可能低于其个别成本的，应当</w:t>
      </w:r>
      <w:r w:rsidRPr="00BE5FD8">
        <w:rPr>
          <w:rFonts w:ascii="宋体" w:hAnsi="宋体" w:hint="eastAsia"/>
          <w:sz w:val="24"/>
        </w:rPr>
        <w:t>通过济宁市招投标电子交易平台</w:t>
      </w:r>
      <w:r w:rsidRPr="00BE5FD8">
        <w:rPr>
          <w:rFonts w:ascii="宋体" w:hAnsi="宋体"/>
          <w:sz w:val="24"/>
        </w:rPr>
        <w:t>说明并提供相应的证明材料。投标人不能合理说明或者不能提供相应证明材料的，由评标委员会认定该投标人以低于成本报价竞标，其投标作否决投标处理。</w:t>
      </w:r>
    </w:p>
    <w:p w:rsidR="00933A9B" w:rsidRPr="00BE5FD8" w:rsidRDefault="009D0E92">
      <w:pPr>
        <w:tabs>
          <w:tab w:val="left" w:pos="480"/>
        </w:tabs>
        <w:spacing w:line="360" w:lineRule="auto"/>
        <w:rPr>
          <w:rFonts w:ascii="宋体" w:hAnsi="宋体"/>
          <w:sz w:val="24"/>
        </w:rPr>
      </w:pPr>
      <w:r w:rsidRPr="00BE5FD8">
        <w:rPr>
          <w:rFonts w:ascii="宋体" w:hAnsi="宋体" w:hint="eastAsia"/>
          <w:sz w:val="24"/>
        </w:rPr>
        <w:t>3.3</w:t>
      </w:r>
      <w:r w:rsidRPr="00BE5FD8">
        <w:rPr>
          <w:rFonts w:ascii="宋体" w:hAnsi="宋体"/>
          <w:sz w:val="24"/>
        </w:rPr>
        <w:t>投标文件的澄清和补正</w:t>
      </w:r>
    </w:p>
    <w:p w:rsidR="00933A9B" w:rsidRPr="00BE5FD8" w:rsidRDefault="009D0E92">
      <w:pPr>
        <w:tabs>
          <w:tab w:val="left" w:pos="1260"/>
        </w:tabs>
        <w:spacing w:line="360" w:lineRule="auto"/>
        <w:ind w:right="80"/>
        <w:rPr>
          <w:rFonts w:ascii="宋体" w:hAnsi="宋体"/>
          <w:sz w:val="24"/>
        </w:rPr>
      </w:pPr>
      <w:r w:rsidRPr="00BE5FD8">
        <w:rPr>
          <w:rFonts w:ascii="宋体" w:hAnsi="宋体" w:hint="eastAsia"/>
          <w:sz w:val="24"/>
        </w:rPr>
        <w:t>3.3.1</w:t>
      </w:r>
      <w:r w:rsidRPr="00BE5FD8">
        <w:rPr>
          <w:rFonts w:ascii="宋体" w:hAnsi="宋体"/>
          <w:sz w:val="24"/>
        </w:rPr>
        <w:t>在评标过程中，评标委员会可以</w:t>
      </w:r>
      <w:r w:rsidRPr="00BE5FD8">
        <w:rPr>
          <w:rFonts w:ascii="宋体" w:hAnsi="宋体" w:hint="eastAsia"/>
          <w:sz w:val="24"/>
        </w:rPr>
        <w:t>通过济宁市招投标电子交易平台</w:t>
      </w:r>
      <w:r w:rsidRPr="00BE5FD8">
        <w:rPr>
          <w:rFonts w:ascii="宋体" w:hAnsi="宋体"/>
          <w:sz w:val="24"/>
        </w:rPr>
        <w:t>要求投标人对所提交投标文件中不明确的内容进行澄清或说明，或者对细微偏差进行补正。评标委员会不接受投标人主动提出的澄清、说明或补正。</w:t>
      </w:r>
    </w:p>
    <w:p w:rsidR="00933A9B" w:rsidRPr="00BE5FD8" w:rsidRDefault="009D0E92">
      <w:pPr>
        <w:tabs>
          <w:tab w:val="left" w:pos="1260"/>
        </w:tabs>
        <w:spacing w:line="360" w:lineRule="auto"/>
        <w:ind w:right="80"/>
        <w:rPr>
          <w:rFonts w:ascii="宋体" w:hAnsi="宋体"/>
          <w:sz w:val="24"/>
        </w:rPr>
      </w:pPr>
      <w:r w:rsidRPr="00BE5FD8">
        <w:rPr>
          <w:rFonts w:ascii="宋体" w:hAnsi="宋体" w:hint="eastAsia"/>
          <w:sz w:val="24"/>
        </w:rPr>
        <w:t>3.3.2</w:t>
      </w:r>
      <w:r w:rsidRPr="00BE5FD8">
        <w:rPr>
          <w:rFonts w:ascii="宋体" w:hAnsi="宋体"/>
          <w:sz w:val="24"/>
        </w:rPr>
        <w:t>澄清、说明和补正不得改变投标文件的实质性内容（算术性错误修正的除外）。投标人的澄清、说明和补正属于投标文件的组成部分。</w:t>
      </w:r>
    </w:p>
    <w:p w:rsidR="00933A9B" w:rsidRPr="00BE5FD8" w:rsidRDefault="009D0E92">
      <w:pPr>
        <w:tabs>
          <w:tab w:val="left" w:pos="1260"/>
        </w:tabs>
        <w:spacing w:line="360" w:lineRule="auto"/>
        <w:ind w:right="80"/>
        <w:rPr>
          <w:rFonts w:ascii="宋体" w:hAnsi="宋体"/>
          <w:sz w:val="24"/>
        </w:rPr>
      </w:pPr>
      <w:r w:rsidRPr="00BE5FD8">
        <w:rPr>
          <w:rFonts w:ascii="宋体" w:hAnsi="宋体" w:hint="eastAsia"/>
          <w:sz w:val="24"/>
        </w:rPr>
        <w:t>3.3.3</w:t>
      </w:r>
      <w:r w:rsidRPr="00BE5FD8">
        <w:rPr>
          <w:rFonts w:ascii="宋体" w:hAnsi="宋体"/>
          <w:sz w:val="24"/>
        </w:rPr>
        <w:t>评标委员会对投标人提交的澄清、说明或补正有疑问的，可以要求投标人进一步澄清、说明或补正，直至满足评标委员会的要求。</w:t>
      </w:r>
    </w:p>
    <w:p w:rsidR="00933A9B" w:rsidRPr="00BE5FD8" w:rsidRDefault="009D0E92">
      <w:pPr>
        <w:tabs>
          <w:tab w:val="left" w:pos="480"/>
        </w:tabs>
        <w:spacing w:line="360" w:lineRule="auto"/>
        <w:rPr>
          <w:rFonts w:ascii="宋体" w:hAnsi="宋体"/>
          <w:sz w:val="24"/>
        </w:rPr>
      </w:pPr>
      <w:r w:rsidRPr="00BE5FD8">
        <w:rPr>
          <w:rFonts w:ascii="宋体" w:hAnsi="宋体" w:hint="eastAsia"/>
          <w:sz w:val="24"/>
        </w:rPr>
        <w:t>3.4</w:t>
      </w:r>
      <w:r w:rsidRPr="00BE5FD8">
        <w:rPr>
          <w:rFonts w:ascii="宋体" w:hAnsi="宋体"/>
          <w:sz w:val="24"/>
        </w:rPr>
        <w:t>评标结果</w:t>
      </w:r>
    </w:p>
    <w:p w:rsidR="00933A9B" w:rsidRPr="00BE5FD8" w:rsidRDefault="009D0E92">
      <w:pPr>
        <w:tabs>
          <w:tab w:val="left" w:pos="1262"/>
        </w:tabs>
        <w:spacing w:line="360" w:lineRule="auto"/>
        <w:rPr>
          <w:rFonts w:ascii="宋体" w:hAnsi="宋体"/>
          <w:sz w:val="24"/>
        </w:rPr>
      </w:pPr>
      <w:r w:rsidRPr="00BE5FD8">
        <w:rPr>
          <w:rFonts w:ascii="宋体" w:hAnsi="宋体" w:hint="eastAsia"/>
          <w:sz w:val="24"/>
        </w:rPr>
        <w:t>3.4.1</w:t>
      </w:r>
      <w:r w:rsidRPr="00BE5FD8">
        <w:rPr>
          <w:rFonts w:ascii="宋体" w:hAnsi="宋体"/>
          <w:sz w:val="24"/>
        </w:rPr>
        <w:t>评标委员会依据本章第2.2条评分标准进行评分，按评标办法前附表的约定计算投标人最终得分，根据得分由高到低的顺序推荐3名中标候选人，并标明推荐顺序。评标委员会完成评标后，应当向招标人提交评标报告</w:t>
      </w:r>
      <w:r w:rsidRPr="00BE5FD8">
        <w:rPr>
          <w:rFonts w:ascii="宋体" w:hAnsi="宋体" w:hint="eastAsia"/>
          <w:sz w:val="24"/>
        </w:rPr>
        <w:t>。</w:t>
      </w:r>
    </w:p>
    <w:p w:rsidR="00933A9B" w:rsidRPr="00BE5FD8" w:rsidRDefault="00933A9B">
      <w:pPr>
        <w:pStyle w:val="a0"/>
        <w:ind w:firstLine="240"/>
        <w:rPr>
          <w:rFonts w:ascii="宋体" w:hAnsi="宋体"/>
          <w:sz w:val="24"/>
        </w:rPr>
      </w:pPr>
    </w:p>
    <w:p w:rsidR="00933A9B" w:rsidRPr="00BE5FD8" w:rsidRDefault="00933A9B">
      <w:pPr>
        <w:pStyle w:val="20"/>
        <w:rPr>
          <w:rFonts w:ascii="宋体" w:hAnsi="宋体"/>
          <w:sz w:val="24"/>
        </w:rPr>
      </w:pPr>
    </w:p>
    <w:p w:rsidR="00933A9B" w:rsidRPr="00BE5FD8" w:rsidRDefault="00933A9B">
      <w:pPr>
        <w:pStyle w:val="z"/>
        <w:rPr>
          <w:rFonts w:ascii="宋体"/>
        </w:rPr>
      </w:pPr>
    </w:p>
    <w:p w:rsidR="00933A9B" w:rsidRPr="00BE5FD8" w:rsidRDefault="00933A9B">
      <w:pPr>
        <w:pStyle w:val="z"/>
        <w:rPr>
          <w:rFonts w:ascii="宋体"/>
        </w:rPr>
      </w:pPr>
    </w:p>
    <w:p w:rsidR="00933A9B" w:rsidRPr="00BE5FD8" w:rsidRDefault="00933A9B">
      <w:pPr>
        <w:pStyle w:val="z"/>
        <w:rPr>
          <w:rFonts w:ascii="宋体"/>
        </w:rPr>
      </w:pPr>
    </w:p>
    <w:p w:rsidR="00933A9B" w:rsidRPr="00BE5FD8" w:rsidRDefault="00933A9B">
      <w:pPr>
        <w:pStyle w:val="z"/>
        <w:rPr>
          <w:rFonts w:ascii="宋体"/>
        </w:rPr>
      </w:pPr>
    </w:p>
    <w:p w:rsidR="00933A9B" w:rsidRPr="00BE5FD8" w:rsidRDefault="00933A9B">
      <w:pPr>
        <w:pStyle w:val="z"/>
        <w:rPr>
          <w:rFonts w:ascii="宋体"/>
        </w:rPr>
      </w:pPr>
    </w:p>
    <w:p w:rsidR="00933A9B" w:rsidRPr="00BE5FD8" w:rsidRDefault="00933A9B">
      <w:pPr>
        <w:pStyle w:val="z"/>
        <w:rPr>
          <w:rFonts w:ascii="宋体"/>
        </w:rPr>
      </w:pPr>
    </w:p>
    <w:p w:rsidR="00933A9B" w:rsidRPr="00BE5FD8" w:rsidRDefault="009D0E92">
      <w:pPr>
        <w:widowControl/>
        <w:numPr>
          <w:ilvl w:val="0"/>
          <w:numId w:val="11"/>
        </w:numPr>
        <w:jc w:val="center"/>
        <w:rPr>
          <w:rFonts w:ascii="宋体" w:hAnsi="宋体"/>
          <w:b/>
          <w:sz w:val="40"/>
          <w:szCs w:val="32"/>
        </w:rPr>
      </w:pPr>
      <w:r w:rsidRPr="00BE5FD8">
        <w:rPr>
          <w:rFonts w:asciiTheme="minorEastAsia" w:eastAsiaTheme="minorEastAsia" w:hAnsiTheme="minorEastAsia" w:cstheme="minorEastAsia" w:hint="eastAsia"/>
        </w:rPr>
        <w:lastRenderedPageBreak/>
        <w:t xml:space="preserve"> </w:t>
      </w:r>
      <w:bookmarkEnd w:id="218"/>
      <w:bookmarkEnd w:id="219"/>
      <w:r w:rsidRPr="00BE5FD8">
        <w:rPr>
          <w:rFonts w:ascii="宋体" w:hAnsi="宋体" w:hint="eastAsia"/>
          <w:b/>
          <w:sz w:val="40"/>
          <w:szCs w:val="32"/>
        </w:rPr>
        <w:t>合同条款及格式</w:t>
      </w:r>
    </w:p>
    <w:p w:rsidR="00933A9B" w:rsidRPr="00BE5FD8" w:rsidRDefault="009D0E92">
      <w:pPr>
        <w:ind w:firstLineChars="200" w:firstLine="562"/>
        <w:jc w:val="center"/>
        <w:rPr>
          <w:rFonts w:ascii="宋体" w:hAnsi="宋体"/>
          <w:b/>
          <w:sz w:val="28"/>
          <w:szCs w:val="28"/>
        </w:rPr>
      </w:pPr>
      <w:r w:rsidRPr="00BE5FD8">
        <w:rPr>
          <w:rFonts w:ascii="宋体" w:hAnsi="宋体" w:hint="eastAsia"/>
          <w:b/>
          <w:sz w:val="28"/>
          <w:szCs w:val="28"/>
        </w:rPr>
        <w:t>第一节 合同协议书</w:t>
      </w:r>
    </w:p>
    <w:p w:rsidR="00933A9B" w:rsidRPr="00BE5FD8" w:rsidRDefault="009D0E92">
      <w:pPr>
        <w:autoSpaceDE w:val="0"/>
        <w:autoSpaceDN w:val="0"/>
        <w:adjustRightInd w:val="0"/>
        <w:spacing w:line="271" w:lineRule="auto"/>
        <w:ind w:leftChars="200" w:left="420" w:firstLineChars="200" w:firstLine="480"/>
        <w:jc w:val="left"/>
        <w:rPr>
          <w:rFonts w:ascii="宋体" w:hAnsi="宋体" w:cs="Microsoft JhengHei"/>
          <w:kern w:val="0"/>
          <w:sz w:val="24"/>
          <w:u w:val="single"/>
        </w:rPr>
      </w:pPr>
      <w:r w:rsidRPr="00BE5FD8">
        <w:rPr>
          <w:rFonts w:ascii="宋体" w:hAnsi="宋体" w:cs="Microsoft JhengHei" w:hint="eastAsia"/>
          <w:kern w:val="0"/>
          <w:sz w:val="24"/>
          <w:u w:val="single"/>
        </w:rPr>
        <w:t xml:space="preserve">                       </w:t>
      </w:r>
      <w:r w:rsidRPr="00BE5FD8">
        <w:rPr>
          <w:rFonts w:ascii="宋体" w:hAnsi="宋体" w:cs="Microsoft JhengHei" w:hint="eastAsia"/>
          <w:kern w:val="0"/>
          <w:sz w:val="24"/>
        </w:rPr>
        <w:t>为实施</w:t>
      </w:r>
      <w:r w:rsidRPr="00BE5FD8">
        <w:rPr>
          <w:rFonts w:ascii="宋体" w:hAnsi="宋体" w:cs="Microsoft JhengHei" w:hint="eastAsia"/>
          <w:kern w:val="0"/>
          <w:sz w:val="24"/>
          <w:u w:val="single"/>
        </w:rPr>
        <w:t xml:space="preserve">     ，</w:t>
      </w:r>
      <w:r w:rsidRPr="00BE5FD8">
        <w:rPr>
          <w:rFonts w:ascii="宋体" w:hAnsi="宋体" w:cs="Microsoft JhengHei" w:hint="eastAsia"/>
          <w:kern w:val="0"/>
          <w:sz w:val="24"/>
        </w:rPr>
        <w:t>已接受</w:t>
      </w:r>
      <w:r w:rsidRPr="00BE5FD8">
        <w:rPr>
          <w:rFonts w:ascii="宋体" w:hAnsi="宋体" w:cs="Microsoft JhengHei" w:hint="eastAsia"/>
          <w:kern w:val="0"/>
          <w:sz w:val="24"/>
          <w:u w:val="single"/>
        </w:rPr>
        <w:t>（承包人名称，以下简称“承包人”）</w:t>
      </w:r>
      <w:r w:rsidRPr="00BE5FD8">
        <w:rPr>
          <w:rFonts w:ascii="宋体" w:hAnsi="宋体" w:cs="Microsoft JhengHei" w:hint="eastAsia"/>
          <w:kern w:val="0"/>
          <w:sz w:val="24"/>
        </w:rPr>
        <w:t>对该项目施工一标段 的投标，并确定其为中标人。</w:t>
      </w:r>
    </w:p>
    <w:p w:rsidR="00933A9B" w:rsidRPr="00BE5FD8" w:rsidRDefault="009D0E92">
      <w:pPr>
        <w:autoSpaceDE w:val="0"/>
        <w:autoSpaceDN w:val="0"/>
        <w:adjustRightInd w:val="0"/>
        <w:spacing w:line="272" w:lineRule="auto"/>
        <w:ind w:leftChars="200" w:left="420" w:right="38" w:firstLineChars="200" w:firstLine="480"/>
        <w:jc w:val="left"/>
        <w:rPr>
          <w:rFonts w:ascii="宋体" w:hAnsi="宋体" w:cs="Microsoft JhengHei"/>
          <w:kern w:val="0"/>
          <w:sz w:val="24"/>
        </w:rPr>
      </w:pPr>
      <w:r w:rsidRPr="00BE5FD8">
        <w:rPr>
          <w:rFonts w:ascii="宋体" w:hAnsi="宋体" w:cs="Microsoft JhengHei" w:hint="eastAsia"/>
          <w:kern w:val="0"/>
          <w:sz w:val="24"/>
        </w:rPr>
        <w:t>发包人和承包人共同达成如下协议。</w:t>
      </w:r>
    </w:p>
    <w:p w:rsidR="00933A9B" w:rsidRPr="00BE5FD8" w:rsidRDefault="009D0E92">
      <w:pPr>
        <w:autoSpaceDE w:val="0"/>
        <w:autoSpaceDN w:val="0"/>
        <w:adjustRightInd w:val="0"/>
        <w:spacing w:before="12"/>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w:t>
      </w:r>
      <w:r w:rsidRPr="00BE5FD8">
        <w:rPr>
          <w:rFonts w:ascii="宋体" w:hAnsi="宋体" w:cs="Microsoft JhengHei" w:hint="eastAsia"/>
          <w:kern w:val="0"/>
          <w:sz w:val="24"/>
        </w:rPr>
        <w:t>、本协议书与下列文件一起构成合同文件：</w:t>
      </w:r>
    </w:p>
    <w:p w:rsidR="00933A9B" w:rsidRPr="00BE5FD8" w:rsidRDefault="009D0E92">
      <w:pPr>
        <w:autoSpaceDE w:val="0"/>
        <w:autoSpaceDN w:val="0"/>
        <w:adjustRightInd w:val="0"/>
        <w:spacing w:line="401"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position w:val="-2"/>
          <w:sz w:val="24"/>
        </w:rPr>
        <w:t>（</w:t>
      </w:r>
      <w:r w:rsidRPr="00BE5FD8">
        <w:rPr>
          <w:rFonts w:ascii="宋体" w:hAnsi="宋体" w:cs="Microsoft JhengHei"/>
          <w:kern w:val="0"/>
          <w:position w:val="-2"/>
          <w:sz w:val="24"/>
        </w:rPr>
        <w:t>1</w:t>
      </w:r>
      <w:r w:rsidRPr="00BE5FD8">
        <w:rPr>
          <w:rFonts w:ascii="宋体" w:hAnsi="宋体" w:cs="Microsoft JhengHei" w:hint="eastAsia"/>
          <w:kern w:val="0"/>
          <w:position w:val="-2"/>
          <w:sz w:val="24"/>
        </w:rPr>
        <w:t>）中标通知书；</w:t>
      </w:r>
    </w:p>
    <w:p w:rsidR="00933A9B" w:rsidRPr="00BE5FD8" w:rsidRDefault="009D0E92">
      <w:pPr>
        <w:autoSpaceDE w:val="0"/>
        <w:autoSpaceDN w:val="0"/>
        <w:adjustRightInd w:val="0"/>
        <w:spacing w:line="401"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position w:val="-2"/>
          <w:sz w:val="24"/>
        </w:rPr>
        <w:t>（</w:t>
      </w:r>
      <w:r w:rsidRPr="00BE5FD8">
        <w:rPr>
          <w:rFonts w:ascii="宋体" w:hAnsi="宋体" w:cs="Microsoft JhengHei"/>
          <w:kern w:val="0"/>
          <w:position w:val="-2"/>
          <w:sz w:val="24"/>
        </w:rPr>
        <w:t>2</w:t>
      </w:r>
      <w:r w:rsidRPr="00BE5FD8">
        <w:rPr>
          <w:rFonts w:ascii="宋体" w:hAnsi="宋体" w:cs="Microsoft JhengHei" w:hint="eastAsia"/>
          <w:kern w:val="0"/>
          <w:position w:val="-2"/>
          <w:sz w:val="24"/>
        </w:rPr>
        <w:t>）投标函及投标函附录；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position w:val="-2"/>
          <w:sz w:val="24"/>
        </w:rPr>
        <w:t>（</w:t>
      </w:r>
      <w:r w:rsidRPr="00BE5FD8">
        <w:rPr>
          <w:rFonts w:ascii="宋体" w:hAnsi="宋体" w:cs="Microsoft JhengHei"/>
          <w:kern w:val="0"/>
          <w:position w:val="-2"/>
          <w:sz w:val="24"/>
        </w:rPr>
        <w:t>3</w:t>
      </w:r>
      <w:r w:rsidRPr="00BE5FD8">
        <w:rPr>
          <w:rFonts w:ascii="宋体" w:hAnsi="宋体" w:cs="Microsoft JhengHei" w:hint="eastAsia"/>
          <w:kern w:val="0"/>
          <w:position w:val="-2"/>
          <w:sz w:val="24"/>
        </w:rPr>
        <w:t>）专用合同条款；</w:t>
      </w:r>
    </w:p>
    <w:p w:rsidR="00933A9B" w:rsidRPr="00BE5FD8" w:rsidRDefault="009D0E92">
      <w:pPr>
        <w:autoSpaceDE w:val="0"/>
        <w:autoSpaceDN w:val="0"/>
        <w:adjustRightInd w:val="0"/>
        <w:spacing w:line="401"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position w:val="-2"/>
          <w:sz w:val="24"/>
        </w:rPr>
        <w:t>（</w:t>
      </w:r>
      <w:r w:rsidRPr="00BE5FD8">
        <w:rPr>
          <w:rFonts w:ascii="宋体" w:hAnsi="宋体" w:cs="Microsoft JhengHei"/>
          <w:kern w:val="0"/>
          <w:position w:val="-2"/>
          <w:sz w:val="24"/>
        </w:rPr>
        <w:t>4</w:t>
      </w:r>
      <w:r w:rsidRPr="00BE5FD8">
        <w:rPr>
          <w:rFonts w:ascii="宋体" w:hAnsi="宋体" w:cs="Microsoft JhengHei" w:hint="eastAsia"/>
          <w:kern w:val="0"/>
          <w:position w:val="-2"/>
          <w:sz w:val="24"/>
        </w:rPr>
        <w:t>）通用合同条款；</w:t>
      </w:r>
    </w:p>
    <w:p w:rsidR="00933A9B" w:rsidRPr="00BE5FD8" w:rsidRDefault="009D0E92">
      <w:pPr>
        <w:autoSpaceDE w:val="0"/>
        <w:autoSpaceDN w:val="0"/>
        <w:adjustRightInd w:val="0"/>
        <w:spacing w:line="401"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position w:val="-2"/>
          <w:sz w:val="24"/>
        </w:rPr>
        <w:t>（</w:t>
      </w:r>
      <w:r w:rsidRPr="00BE5FD8">
        <w:rPr>
          <w:rFonts w:ascii="宋体" w:hAnsi="宋体" w:cs="Microsoft JhengHei"/>
          <w:kern w:val="0"/>
          <w:position w:val="-2"/>
          <w:sz w:val="24"/>
        </w:rPr>
        <w:t>5</w:t>
      </w:r>
      <w:r w:rsidRPr="00BE5FD8">
        <w:rPr>
          <w:rFonts w:ascii="宋体" w:hAnsi="宋体" w:cs="Microsoft JhengHei" w:hint="eastAsia"/>
          <w:kern w:val="0"/>
          <w:position w:val="-2"/>
          <w:sz w:val="24"/>
        </w:rPr>
        <w:t>）技术标准和要求（合同技术条款）；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position w:val="-2"/>
          <w:sz w:val="24"/>
        </w:rPr>
        <w:t>（</w:t>
      </w:r>
      <w:r w:rsidRPr="00BE5FD8">
        <w:rPr>
          <w:rFonts w:ascii="宋体" w:hAnsi="宋体" w:cs="Microsoft JhengHei"/>
          <w:kern w:val="0"/>
          <w:position w:val="-2"/>
          <w:sz w:val="24"/>
        </w:rPr>
        <w:t>6</w:t>
      </w:r>
      <w:r w:rsidRPr="00BE5FD8">
        <w:rPr>
          <w:rFonts w:ascii="宋体" w:hAnsi="宋体" w:cs="Microsoft JhengHei" w:hint="eastAsia"/>
          <w:kern w:val="0"/>
          <w:position w:val="-2"/>
          <w:sz w:val="24"/>
        </w:rPr>
        <w:t>）图纸；</w:t>
      </w:r>
    </w:p>
    <w:p w:rsidR="00933A9B" w:rsidRPr="00BE5FD8" w:rsidRDefault="009D0E92">
      <w:pPr>
        <w:autoSpaceDE w:val="0"/>
        <w:autoSpaceDN w:val="0"/>
        <w:adjustRightInd w:val="0"/>
        <w:spacing w:line="401"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position w:val="-2"/>
          <w:sz w:val="24"/>
        </w:rPr>
        <w:t>（</w:t>
      </w:r>
      <w:r w:rsidRPr="00BE5FD8">
        <w:rPr>
          <w:rFonts w:ascii="宋体" w:hAnsi="宋体" w:cs="Microsoft JhengHei"/>
          <w:kern w:val="0"/>
          <w:position w:val="-2"/>
          <w:sz w:val="24"/>
        </w:rPr>
        <w:t>7</w:t>
      </w:r>
      <w:r w:rsidRPr="00BE5FD8">
        <w:rPr>
          <w:rFonts w:ascii="宋体" w:hAnsi="宋体" w:cs="Microsoft JhengHei" w:hint="eastAsia"/>
          <w:kern w:val="0"/>
          <w:position w:val="-2"/>
          <w:sz w:val="24"/>
        </w:rPr>
        <w:t>）已标价工程量清单；</w:t>
      </w:r>
    </w:p>
    <w:p w:rsidR="00933A9B" w:rsidRPr="00BE5FD8" w:rsidRDefault="009D0E92">
      <w:pPr>
        <w:autoSpaceDE w:val="0"/>
        <w:autoSpaceDN w:val="0"/>
        <w:adjustRightInd w:val="0"/>
        <w:spacing w:line="401"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position w:val="-2"/>
          <w:sz w:val="24"/>
        </w:rPr>
        <w:t>（</w:t>
      </w:r>
      <w:r w:rsidRPr="00BE5FD8">
        <w:rPr>
          <w:rFonts w:ascii="宋体" w:hAnsi="宋体" w:cs="Microsoft JhengHei"/>
          <w:kern w:val="0"/>
          <w:position w:val="-2"/>
          <w:sz w:val="24"/>
        </w:rPr>
        <w:t>8</w:t>
      </w:r>
      <w:r w:rsidRPr="00BE5FD8">
        <w:rPr>
          <w:rFonts w:ascii="宋体" w:hAnsi="宋体" w:cs="Microsoft JhengHei" w:hint="eastAsia"/>
          <w:kern w:val="0"/>
          <w:position w:val="-2"/>
          <w:sz w:val="24"/>
        </w:rPr>
        <w:t>）其他合同文件。</w:t>
      </w:r>
    </w:p>
    <w:p w:rsidR="00933A9B" w:rsidRPr="00BE5FD8" w:rsidRDefault="009D0E92">
      <w:pPr>
        <w:autoSpaceDE w:val="0"/>
        <w:autoSpaceDN w:val="0"/>
        <w:adjustRightInd w:val="0"/>
        <w:spacing w:before="17" w:line="400" w:lineRule="exact"/>
        <w:ind w:leftChars="200" w:left="420" w:right="158" w:firstLineChars="200" w:firstLine="480"/>
        <w:jc w:val="left"/>
        <w:rPr>
          <w:rFonts w:ascii="宋体" w:hAnsi="宋体" w:cs="Microsoft JhengHei"/>
          <w:kern w:val="0"/>
          <w:sz w:val="24"/>
        </w:rPr>
      </w:pPr>
      <w:r w:rsidRPr="00BE5FD8">
        <w:rPr>
          <w:rFonts w:ascii="宋体" w:hAnsi="宋体" w:cs="Microsoft JhengHei"/>
          <w:kern w:val="0"/>
          <w:sz w:val="24"/>
        </w:rPr>
        <w:t>2</w:t>
      </w:r>
      <w:r w:rsidRPr="00BE5FD8">
        <w:rPr>
          <w:rFonts w:ascii="宋体" w:hAnsi="宋体" w:cs="Microsoft JhengHei" w:hint="eastAsia"/>
          <w:spacing w:val="-12"/>
          <w:kern w:val="0"/>
          <w:sz w:val="24"/>
        </w:rPr>
        <w:t>、</w:t>
      </w:r>
      <w:r w:rsidRPr="00BE5FD8">
        <w:rPr>
          <w:rFonts w:ascii="宋体" w:hAnsi="宋体" w:cs="Microsoft JhengHei" w:hint="eastAsia"/>
          <w:kern w:val="0"/>
          <w:sz w:val="24"/>
        </w:rPr>
        <w:t>上述文件互相补充和解释</w:t>
      </w:r>
      <w:r w:rsidRPr="00BE5FD8">
        <w:rPr>
          <w:rFonts w:ascii="宋体" w:hAnsi="宋体" w:cs="Microsoft JhengHei" w:hint="eastAsia"/>
          <w:spacing w:val="-12"/>
          <w:kern w:val="0"/>
          <w:sz w:val="24"/>
        </w:rPr>
        <w:t>，</w:t>
      </w:r>
      <w:r w:rsidRPr="00BE5FD8">
        <w:rPr>
          <w:rFonts w:ascii="宋体" w:hAnsi="宋体" w:cs="Microsoft JhengHei" w:hint="eastAsia"/>
          <w:kern w:val="0"/>
          <w:sz w:val="24"/>
        </w:rPr>
        <w:t>如有不明确或不一致之处</w:t>
      </w:r>
      <w:r w:rsidRPr="00BE5FD8">
        <w:rPr>
          <w:rFonts w:ascii="宋体" w:hAnsi="宋体" w:cs="Microsoft JhengHei" w:hint="eastAsia"/>
          <w:spacing w:val="-10"/>
          <w:kern w:val="0"/>
          <w:sz w:val="24"/>
        </w:rPr>
        <w:t>，</w:t>
      </w:r>
      <w:r w:rsidRPr="00BE5FD8">
        <w:rPr>
          <w:rFonts w:ascii="宋体" w:hAnsi="宋体" w:cs="Microsoft JhengHei" w:hint="eastAsia"/>
          <w:kern w:val="0"/>
          <w:sz w:val="24"/>
        </w:rPr>
        <w:t>以合同约定次序在先者为准。</w:t>
      </w:r>
    </w:p>
    <w:p w:rsidR="00933A9B" w:rsidRPr="00BE5FD8" w:rsidRDefault="009D0E92">
      <w:pPr>
        <w:tabs>
          <w:tab w:val="left" w:pos="5100"/>
          <w:tab w:val="left" w:pos="6660"/>
        </w:tabs>
        <w:autoSpaceDE w:val="0"/>
        <w:autoSpaceDN w:val="0"/>
        <w:adjustRightInd w:val="0"/>
        <w:spacing w:line="382"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position w:val="-2"/>
          <w:sz w:val="24"/>
        </w:rPr>
        <w:t>3</w:t>
      </w:r>
      <w:r w:rsidRPr="00BE5FD8">
        <w:rPr>
          <w:rFonts w:ascii="宋体" w:hAnsi="宋体" w:cs="Microsoft JhengHei" w:hint="eastAsia"/>
          <w:kern w:val="0"/>
          <w:position w:val="-2"/>
          <w:sz w:val="24"/>
        </w:rPr>
        <w:t>、签约合同价：人民币（大写）</w:t>
      </w:r>
      <w:r w:rsidRPr="00BE5FD8">
        <w:rPr>
          <w:rFonts w:ascii="宋体" w:hAnsi="宋体" w:cs="Microsoft JhengHei"/>
          <w:kern w:val="0"/>
          <w:position w:val="-2"/>
          <w:sz w:val="24"/>
          <w:u w:val="single"/>
        </w:rPr>
        <w:tab/>
      </w:r>
      <w:r w:rsidRPr="00BE5FD8">
        <w:rPr>
          <w:rFonts w:ascii="宋体" w:hAnsi="宋体" w:cs="Microsoft JhengHei" w:hint="eastAsia"/>
          <w:kern w:val="0"/>
          <w:position w:val="-2"/>
          <w:sz w:val="24"/>
        </w:rPr>
        <w:t>元（￥</w:t>
      </w:r>
      <w:r w:rsidRPr="00BE5FD8">
        <w:rPr>
          <w:rFonts w:ascii="宋体" w:hAnsi="宋体" w:cs="Microsoft JhengHei"/>
          <w:kern w:val="0"/>
          <w:position w:val="-2"/>
          <w:sz w:val="24"/>
          <w:u w:val="single"/>
        </w:rPr>
        <w:tab/>
      </w:r>
      <w:r w:rsidRPr="00BE5FD8">
        <w:rPr>
          <w:rFonts w:ascii="宋体" w:hAnsi="宋体" w:cs="Microsoft JhengHei" w:hint="eastAsia"/>
          <w:kern w:val="0"/>
          <w:position w:val="-2"/>
          <w:sz w:val="24"/>
        </w:rPr>
        <w:t>）。</w:t>
      </w:r>
    </w:p>
    <w:p w:rsidR="00933A9B" w:rsidRPr="00BE5FD8" w:rsidRDefault="009D0E92">
      <w:pPr>
        <w:tabs>
          <w:tab w:val="left" w:pos="4020"/>
          <w:tab w:val="left" w:pos="6780"/>
        </w:tabs>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position w:val="-2"/>
          <w:sz w:val="24"/>
        </w:rPr>
        <w:t>4</w:t>
      </w:r>
      <w:r w:rsidRPr="00BE5FD8">
        <w:rPr>
          <w:rFonts w:ascii="宋体" w:hAnsi="宋体" w:cs="Microsoft JhengHei" w:hint="eastAsia"/>
          <w:kern w:val="0"/>
          <w:position w:val="-2"/>
          <w:sz w:val="24"/>
        </w:rPr>
        <w:t>、承包人项目经理：</w:t>
      </w:r>
      <w:r w:rsidRPr="00BE5FD8">
        <w:rPr>
          <w:rFonts w:ascii="宋体" w:hAnsi="宋体" w:cs="Microsoft JhengHei"/>
          <w:kern w:val="0"/>
          <w:position w:val="-2"/>
          <w:sz w:val="24"/>
          <w:u w:val="single"/>
        </w:rPr>
        <w:tab/>
      </w:r>
      <w:r w:rsidRPr="00BE5FD8">
        <w:rPr>
          <w:rFonts w:ascii="宋体" w:hAnsi="宋体" w:cs="Microsoft JhengHei" w:hint="eastAsia"/>
          <w:kern w:val="0"/>
          <w:position w:val="-2"/>
          <w:sz w:val="24"/>
        </w:rPr>
        <w:t>。技术负责人：</w:t>
      </w:r>
      <w:r w:rsidRPr="00BE5FD8">
        <w:rPr>
          <w:rFonts w:ascii="宋体" w:hAnsi="宋体" w:cs="Microsoft JhengHei"/>
          <w:kern w:val="0"/>
          <w:position w:val="-2"/>
          <w:sz w:val="24"/>
          <w:u w:val="single"/>
        </w:rPr>
        <w:tab/>
      </w:r>
      <w:r w:rsidRPr="00BE5FD8">
        <w:rPr>
          <w:rFonts w:ascii="宋体" w:hAnsi="宋体" w:cs="Microsoft JhengHei" w:hint="eastAsia"/>
          <w:kern w:val="0"/>
          <w:position w:val="-2"/>
          <w:sz w:val="24"/>
        </w:rPr>
        <w:t>。</w:t>
      </w:r>
    </w:p>
    <w:p w:rsidR="00933A9B" w:rsidRPr="00BE5FD8" w:rsidRDefault="009D0E92">
      <w:pPr>
        <w:autoSpaceDE w:val="0"/>
        <w:autoSpaceDN w:val="0"/>
        <w:adjustRightInd w:val="0"/>
        <w:spacing w:line="401"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position w:val="-2"/>
          <w:sz w:val="24"/>
        </w:rPr>
        <w:t>5</w:t>
      </w:r>
      <w:r w:rsidRPr="00BE5FD8">
        <w:rPr>
          <w:rFonts w:ascii="宋体" w:hAnsi="宋体" w:cs="Microsoft JhengHei" w:hint="eastAsia"/>
          <w:kern w:val="0"/>
          <w:position w:val="-2"/>
          <w:sz w:val="24"/>
        </w:rPr>
        <w:t>、工程质量符合</w:t>
      </w:r>
      <w:r w:rsidRPr="00BE5FD8">
        <w:rPr>
          <w:rFonts w:ascii="宋体" w:hAnsi="宋体" w:cs="Microsoft JhengHei" w:hint="eastAsia"/>
          <w:kern w:val="0"/>
          <w:position w:val="-2"/>
          <w:sz w:val="24"/>
          <w:u w:val="single"/>
        </w:rPr>
        <w:t>合格</w:t>
      </w:r>
      <w:r w:rsidRPr="00BE5FD8">
        <w:rPr>
          <w:rFonts w:ascii="宋体" w:hAnsi="宋体" w:cs="Microsoft JhengHei" w:hint="eastAsia"/>
          <w:kern w:val="0"/>
          <w:position w:val="-2"/>
          <w:sz w:val="24"/>
        </w:rPr>
        <w:t>标准。</w:t>
      </w:r>
    </w:p>
    <w:p w:rsidR="00933A9B" w:rsidRPr="00BE5FD8" w:rsidRDefault="009D0E92">
      <w:pPr>
        <w:autoSpaceDE w:val="0"/>
        <w:autoSpaceDN w:val="0"/>
        <w:adjustRightInd w:val="0"/>
        <w:spacing w:line="401"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position w:val="-2"/>
          <w:sz w:val="24"/>
        </w:rPr>
        <w:t>6</w:t>
      </w:r>
      <w:r w:rsidRPr="00BE5FD8">
        <w:rPr>
          <w:rFonts w:ascii="宋体" w:hAnsi="宋体" w:cs="Microsoft JhengHei" w:hint="eastAsia"/>
          <w:kern w:val="0"/>
          <w:position w:val="-2"/>
          <w:sz w:val="24"/>
        </w:rPr>
        <w:t>、承包人承诺按合同约定承担工程的实施、完成及缺陷修复。</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position w:val="-2"/>
          <w:sz w:val="24"/>
        </w:rPr>
        <w:t>7</w:t>
      </w:r>
      <w:r w:rsidRPr="00BE5FD8">
        <w:rPr>
          <w:rFonts w:ascii="宋体" w:hAnsi="宋体" w:cs="Microsoft JhengHei" w:hint="eastAsia"/>
          <w:kern w:val="0"/>
          <w:position w:val="-2"/>
          <w:sz w:val="24"/>
        </w:rPr>
        <w:t>、发包人承诺按合同约定的条件、时间和方式向承包人支付合同价款。</w:t>
      </w:r>
    </w:p>
    <w:p w:rsidR="00933A9B" w:rsidRPr="00BE5FD8" w:rsidRDefault="009D0E92">
      <w:pPr>
        <w:tabs>
          <w:tab w:val="left" w:pos="5940"/>
        </w:tabs>
        <w:autoSpaceDE w:val="0"/>
        <w:autoSpaceDN w:val="0"/>
        <w:adjustRightInd w:val="0"/>
        <w:spacing w:line="401"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position w:val="-2"/>
          <w:sz w:val="24"/>
        </w:rPr>
        <w:t>8</w:t>
      </w:r>
      <w:r w:rsidRPr="00BE5FD8">
        <w:rPr>
          <w:rFonts w:ascii="宋体" w:hAnsi="宋体" w:cs="Microsoft JhengHei" w:hint="eastAsia"/>
          <w:kern w:val="0"/>
          <w:position w:val="-2"/>
          <w:sz w:val="24"/>
        </w:rPr>
        <w:t>、承包人应按照监理人指示开工，工期为</w:t>
      </w:r>
      <w:r w:rsidRPr="00BE5FD8">
        <w:rPr>
          <w:rFonts w:ascii="宋体" w:hAnsi="宋体" w:cs="Microsoft JhengHei"/>
          <w:kern w:val="0"/>
          <w:position w:val="-2"/>
          <w:sz w:val="24"/>
          <w:u w:val="single"/>
        </w:rPr>
        <w:tab/>
      </w:r>
      <w:r w:rsidRPr="00BE5FD8">
        <w:rPr>
          <w:rFonts w:ascii="宋体" w:hAnsi="宋体" w:cs="Microsoft JhengHei" w:hint="eastAsia"/>
          <w:kern w:val="0"/>
          <w:position w:val="-2"/>
          <w:sz w:val="24"/>
        </w:rPr>
        <w:t>日历天。</w:t>
      </w:r>
    </w:p>
    <w:p w:rsidR="00933A9B" w:rsidRPr="00BE5FD8" w:rsidRDefault="009D0E92">
      <w:pPr>
        <w:tabs>
          <w:tab w:val="left" w:pos="2940"/>
          <w:tab w:val="left" w:pos="5580"/>
        </w:tabs>
        <w:autoSpaceDE w:val="0"/>
        <w:autoSpaceDN w:val="0"/>
        <w:adjustRightInd w:val="0"/>
        <w:spacing w:line="401"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position w:val="-2"/>
          <w:sz w:val="24"/>
        </w:rPr>
        <w:t>9</w:t>
      </w:r>
      <w:r w:rsidRPr="00BE5FD8">
        <w:rPr>
          <w:rFonts w:ascii="宋体" w:hAnsi="宋体" w:cs="Microsoft JhengHei" w:hint="eastAsia"/>
          <w:kern w:val="0"/>
          <w:position w:val="-2"/>
          <w:sz w:val="24"/>
        </w:rPr>
        <w:t>、本协议书一式</w:t>
      </w:r>
      <w:r w:rsidRPr="00BE5FD8">
        <w:rPr>
          <w:rFonts w:ascii="宋体" w:hAnsi="宋体" w:cs="Microsoft JhengHei"/>
          <w:kern w:val="0"/>
          <w:position w:val="-2"/>
          <w:sz w:val="24"/>
          <w:u w:val="single"/>
        </w:rPr>
        <w:tab/>
      </w:r>
      <w:r w:rsidRPr="00BE5FD8">
        <w:rPr>
          <w:rFonts w:ascii="宋体" w:hAnsi="宋体" w:cs="Microsoft JhengHei" w:hint="eastAsia"/>
          <w:kern w:val="0"/>
          <w:position w:val="-2"/>
          <w:sz w:val="24"/>
        </w:rPr>
        <w:t>份，合同双方各执</w:t>
      </w:r>
      <w:r w:rsidRPr="00BE5FD8">
        <w:rPr>
          <w:rFonts w:ascii="宋体" w:hAnsi="宋体" w:cs="Microsoft JhengHei"/>
          <w:kern w:val="0"/>
          <w:position w:val="-2"/>
          <w:sz w:val="24"/>
          <w:u w:val="single"/>
        </w:rPr>
        <w:tab/>
      </w:r>
      <w:r w:rsidRPr="00BE5FD8">
        <w:rPr>
          <w:rFonts w:ascii="宋体" w:hAnsi="宋体" w:cs="Microsoft JhengHei" w:hint="eastAsia"/>
          <w:kern w:val="0"/>
          <w:position w:val="-2"/>
          <w:sz w:val="24"/>
        </w:rPr>
        <w:t>份。</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position w:val="-2"/>
          <w:sz w:val="24"/>
        </w:rPr>
        <w:t>10</w:t>
      </w:r>
      <w:r w:rsidRPr="00BE5FD8">
        <w:rPr>
          <w:rFonts w:ascii="宋体" w:hAnsi="宋体" w:cs="Microsoft JhengHei" w:hint="eastAsia"/>
          <w:spacing w:val="-12"/>
          <w:kern w:val="0"/>
          <w:position w:val="-2"/>
          <w:sz w:val="24"/>
        </w:rPr>
        <w:t>、</w:t>
      </w:r>
      <w:r w:rsidRPr="00BE5FD8">
        <w:rPr>
          <w:rFonts w:ascii="宋体" w:hAnsi="宋体" w:cs="Microsoft JhengHei" w:hint="eastAsia"/>
          <w:kern w:val="0"/>
          <w:position w:val="-2"/>
          <w:sz w:val="24"/>
        </w:rPr>
        <w:t>合同未尽事宜</w:t>
      </w:r>
      <w:r w:rsidRPr="00BE5FD8">
        <w:rPr>
          <w:rFonts w:ascii="宋体" w:hAnsi="宋体" w:cs="Microsoft JhengHei" w:hint="eastAsia"/>
          <w:spacing w:val="-12"/>
          <w:kern w:val="0"/>
          <w:position w:val="-2"/>
          <w:sz w:val="24"/>
        </w:rPr>
        <w:t>，</w:t>
      </w:r>
      <w:r w:rsidRPr="00BE5FD8">
        <w:rPr>
          <w:rFonts w:ascii="宋体" w:hAnsi="宋体" w:cs="Microsoft JhengHei" w:hint="eastAsia"/>
          <w:kern w:val="0"/>
          <w:position w:val="-2"/>
          <w:sz w:val="24"/>
        </w:rPr>
        <w:t>双方另行签订补充协议</w:t>
      </w:r>
      <w:r w:rsidRPr="00BE5FD8">
        <w:rPr>
          <w:rFonts w:ascii="宋体" w:hAnsi="宋体" w:cs="Microsoft JhengHei" w:hint="eastAsia"/>
          <w:spacing w:val="-10"/>
          <w:kern w:val="0"/>
          <w:position w:val="-2"/>
          <w:sz w:val="24"/>
        </w:rPr>
        <w:t>。</w:t>
      </w:r>
      <w:r w:rsidRPr="00BE5FD8">
        <w:rPr>
          <w:rFonts w:ascii="宋体" w:hAnsi="宋体" w:cs="Microsoft JhengHei" w:hint="eastAsia"/>
          <w:kern w:val="0"/>
          <w:position w:val="-2"/>
          <w:sz w:val="24"/>
        </w:rPr>
        <w:t>补充协议是合同的组成部分。</w:t>
      </w:r>
    </w:p>
    <w:p w:rsidR="00933A9B" w:rsidRPr="00BE5FD8" w:rsidRDefault="00933A9B">
      <w:pPr>
        <w:autoSpaceDE w:val="0"/>
        <w:autoSpaceDN w:val="0"/>
        <w:adjustRightInd w:val="0"/>
        <w:spacing w:line="200" w:lineRule="exact"/>
        <w:ind w:leftChars="200" w:left="420" w:firstLineChars="200" w:firstLine="400"/>
        <w:jc w:val="left"/>
        <w:rPr>
          <w:rFonts w:ascii="宋体" w:hAnsi="宋体" w:cs="Microsoft JhengHei"/>
          <w:kern w:val="0"/>
          <w:sz w:val="20"/>
          <w:szCs w:val="20"/>
        </w:rPr>
      </w:pPr>
    </w:p>
    <w:p w:rsidR="00933A9B" w:rsidRPr="00BE5FD8" w:rsidRDefault="00933A9B">
      <w:pPr>
        <w:tabs>
          <w:tab w:val="left" w:pos="4540"/>
          <w:tab w:val="left" w:pos="4920"/>
        </w:tabs>
        <w:autoSpaceDE w:val="0"/>
        <w:autoSpaceDN w:val="0"/>
        <w:adjustRightInd w:val="0"/>
        <w:spacing w:line="398" w:lineRule="exact"/>
        <w:ind w:right="38"/>
        <w:jc w:val="left"/>
        <w:rPr>
          <w:rFonts w:ascii="宋体" w:hAnsi="宋体" w:cs="Microsoft JhengHei"/>
          <w:kern w:val="0"/>
          <w:sz w:val="24"/>
        </w:rPr>
      </w:pPr>
    </w:p>
    <w:p w:rsidR="00933A9B" w:rsidRPr="00BE5FD8" w:rsidRDefault="009D0E92">
      <w:pPr>
        <w:tabs>
          <w:tab w:val="left" w:pos="4540"/>
          <w:tab w:val="left" w:pos="5040"/>
        </w:tabs>
        <w:autoSpaceDE w:val="0"/>
        <w:autoSpaceDN w:val="0"/>
        <w:adjustRightInd w:val="0"/>
        <w:spacing w:line="398" w:lineRule="exact"/>
        <w:ind w:leftChars="200" w:left="420" w:right="38" w:firstLineChars="200" w:firstLine="480"/>
        <w:jc w:val="left"/>
        <w:rPr>
          <w:rFonts w:ascii="宋体" w:hAnsi="宋体" w:cs="Microsoft JhengHei"/>
          <w:kern w:val="0"/>
          <w:sz w:val="24"/>
        </w:rPr>
      </w:pPr>
      <w:r w:rsidRPr="00BE5FD8">
        <w:rPr>
          <w:rFonts w:ascii="宋体" w:hAnsi="宋体" w:cs="Microsoft JhengHei" w:hint="eastAsia"/>
          <w:kern w:val="0"/>
          <w:sz w:val="24"/>
        </w:rPr>
        <w:t>发包人：（盖单位公章）</w:t>
      </w:r>
      <w:r w:rsidRPr="00BE5FD8">
        <w:rPr>
          <w:rFonts w:ascii="宋体" w:hAnsi="宋体" w:cs="Microsoft JhengHei"/>
          <w:kern w:val="0"/>
          <w:sz w:val="24"/>
        </w:rPr>
        <w:tab/>
      </w:r>
      <w:r w:rsidRPr="00BE5FD8">
        <w:rPr>
          <w:rFonts w:ascii="宋体" w:hAnsi="宋体" w:cs="Microsoft JhengHei"/>
          <w:kern w:val="0"/>
          <w:sz w:val="24"/>
        </w:rPr>
        <w:tab/>
      </w:r>
      <w:r w:rsidRPr="00BE5FD8">
        <w:rPr>
          <w:rFonts w:ascii="宋体" w:hAnsi="宋体" w:cs="Microsoft JhengHei" w:hint="eastAsia"/>
          <w:kern w:val="0"/>
          <w:sz w:val="24"/>
        </w:rPr>
        <w:t>承包人：（盖单位公章）</w:t>
      </w:r>
    </w:p>
    <w:p w:rsidR="00933A9B" w:rsidRPr="00BE5FD8" w:rsidRDefault="00933A9B">
      <w:pPr>
        <w:tabs>
          <w:tab w:val="left" w:pos="4540"/>
          <w:tab w:val="left" w:pos="4920"/>
        </w:tabs>
        <w:autoSpaceDE w:val="0"/>
        <w:autoSpaceDN w:val="0"/>
        <w:adjustRightInd w:val="0"/>
        <w:spacing w:line="398" w:lineRule="exact"/>
        <w:ind w:leftChars="200" w:left="420" w:right="38" w:firstLineChars="200" w:firstLine="480"/>
        <w:jc w:val="left"/>
        <w:rPr>
          <w:rFonts w:ascii="宋体" w:hAnsi="宋体" w:cs="Microsoft JhengHei"/>
          <w:kern w:val="0"/>
          <w:sz w:val="24"/>
        </w:rPr>
      </w:pPr>
    </w:p>
    <w:p w:rsidR="00933A9B" w:rsidRPr="00BE5FD8" w:rsidRDefault="00933A9B">
      <w:pPr>
        <w:tabs>
          <w:tab w:val="left" w:pos="4540"/>
          <w:tab w:val="left" w:pos="4920"/>
        </w:tabs>
        <w:autoSpaceDE w:val="0"/>
        <w:autoSpaceDN w:val="0"/>
        <w:adjustRightInd w:val="0"/>
        <w:spacing w:line="398" w:lineRule="exact"/>
        <w:ind w:leftChars="200" w:left="420" w:right="38" w:firstLineChars="200" w:firstLine="480"/>
        <w:jc w:val="left"/>
        <w:rPr>
          <w:rFonts w:ascii="宋体" w:hAnsi="宋体" w:cs="Microsoft JhengHei"/>
          <w:kern w:val="0"/>
          <w:sz w:val="24"/>
        </w:rPr>
      </w:pPr>
    </w:p>
    <w:p w:rsidR="00933A9B" w:rsidRPr="00BE5FD8" w:rsidRDefault="009D0E92">
      <w:pPr>
        <w:tabs>
          <w:tab w:val="left" w:pos="4540"/>
        </w:tabs>
        <w:autoSpaceDE w:val="0"/>
        <w:autoSpaceDN w:val="0"/>
        <w:adjustRightInd w:val="0"/>
        <w:spacing w:line="398" w:lineRule="exact"/>
        <w:ind w:leftChars="200" w:left="420" w:right="38" w:firstLineChars="200" w:firstLine="480"/>
        <w:jc w:val="left"/>
        <w:rPr>
          <w:rFonts w:ascii="宋体" w:hAnsi="宋体" w:cs="Microsoft JhengHei"/>
          <w:kern w:val="0"/>
          <w:sz w:val="24"/>
        </w:rPr>
      </w:pPr>
      <w:r w:rsidRPr="00BE5FD8">
        <w:rPr>
          <w:rFonts w:ascii="宋体" w:hAnsi="宋体" w:cs="Microsoft JhengHei" w:hint="eastAsia"/>
          <w:kern w:val="0"/>
          <w:sz w:val="24"/>
        </w:rPr>
        <w:t>法定代表人或其委托代理人</w:t>
      </w:r>
      <w:r w:rsidRPr="00BE5FD8">
        <w:rPr>
          <w:rFonts w:ascii="宋体" w:hAnsi="宋体" w:cs="Microsoft JhengHei" w:hint="eastAsia"/>
          <w:spacing w:val="-84"/>
          <w:kern w:val="0"/>
          <w:sz w:val="24"/>
        </w:rPr>
        <w:t>：</w:t>
      </w:r>
      <w:r w:rsidRPr="00BE5FD8">
        <w:rPr>
          <w:rFonts w:ascii="宋体" w:hAnsi="宋体" w:cs="Microsoft JhengHei" w:hint="eastAsia"/>
          <w:spacing w:val="-2"/>
          <w:kern w:val="0"/>
          <w:sz w:val="24"/>
        </w:rPr>
        <w:t>（</w:t>
      </w:r>
      <w:r w:rsidRPr="00BE5FD8">
        <w:rPr>
          <w:rFonts w:ascii="宋体" w:hAnsi="宋体" w:cs="Microsoft JhengHei" w:hint="eastAsia"/>
          <w:kern w:val="0"/>
          <w:sz w:val="24"/>
        </w:rPr>
        <w:t>签字）</w:t>
      </w:r>
      <w:r w:rsidRPr="00BE5FD8">
        <w:rPr>
          <w:rFonts w:ascii="宋体" w:hAnsi="宋体" w:cs="Microsoft JhengHei"/>
          <w:kern w:val="0"/>
          <w:sz w:val="24"/>
        </w:rPr>
        <w:tab/>
      </w:r>
      <w:r w:rsidRPr="00BE5FD8">
        <w:rPr>
          <w:rFonts w:ascii="宋体" w:hAnsi="宋体" w:cs="Microsoft JhengHei" w:hint="eastAsia"/>
          <w:kern w:val="0"/>
          <w:sz w:val="24"/>
        </w:rPr>
        <w:t>法定代表人或其委托代理人</w:t>
      </w:r>
      <w:r w:rsidRPr="00BE5FD8">
        <w:rPr>
          <w:rFonts w:ascii="宋体" w:hAnsi="宋体" w:cs="Microsoft JhengHei" w:hint="eastAsia"/>
          <w:spacing w:val="-84"/>
          <w:kern w:val="0"/>
          <w:sz w:val="24"/>
        </w:rPr>
        <w:t>：</w:t>
      </w:r>
      <w:r w:rsidRPr="00BE5FD8">
        <w:rPr>
          <w:rFonts w:ascii="宋体" w:hAnsi="宋体" w:cs="Microsoft JhengHei" w:hint="eastAsia"/>
          <w:kern w:val="0"/>
          <w:sz w:val="24"/>
        </w:rPr>
        <w:t>（签字）</w:t>
      </w:r>
    </w:p>
    <w:p w:rsidR="00933A9B" w:rsidRPr="00BE5FD8" w:rsidRDefault="00933A9B">
      <w:pPr>
        <w:tabs>
          <w:tab w:val="left" w:pos="1440"/>
          <w:tab w:val="left" w:pos="2160"/>
          <w:tab w:val="left" w:pos="5400"/>
          <w:tab w:val="left" w:pos="6000"/>
          <w:tab w:val="left" w:pos="6600"/>
        </w:tabs>
        <w:autoSpaceDE w:val="0"/>
        <w:autoSpaceDN w:val="0"/>
        <w:adjustRightInd w:val="0"/>
        <w:spacing w:line="382" w:lineRule="exact"/>
        <w:ind w:leftChars="200" w:left="420" w:right="-20" w:firstLineChars="200" w:firstLine="480"/>
        <w:jc w:val="left"/>
        <w:rPr>
          <w:rFonts w:ascii="宋体" w:hAnsi="宋体" w:cs="Microsoft JhengHei"/>
          <w:kern w:val="0"/>
          <w:position w:val="-2"/>
          <w:sz w:val="24"/>
        </w:rPr>
      </w:pPr>
    </w:p>
    <w:p w:rsidR="00933A9B" w:rsidRPr="00BE5FD8" w:rsidRDefault="009D0E92">
      <w:pPr>
        <w:tabs>
          <w:tab w:val="left" w:pos="1440"/>
          <w:tab w:val="left" w:pos="2160"/>
          <w:tab w:val="left" w:pos="5400"/>
          <w:tab w:val="left" w:pos="6000"/>
          <w:tab w:val="left" w:pos="6600"/>
        </w:tabs>
        <w:autoSpaceDE w:val="0"/>
        <w:autoSpaceDN w:val="0"/>
        <w:adjustRightInd w:val="0"/>
        <w:spacing w:line="382"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position w:val="-2"/>
          <w:sz w:val="24"/>
        </w:rPr>
        <w:t>年</w:t>
      </w:r>
      <w:r w:rsidRPr="00BE5FD8">
        <w:rPr>
          <w:rFonts w:ascii="宋体" w:hAnsi="宋体" w:cs="Microsoft JhengHei"/>
          <w:kern w:val="0"/>
          <w:position w:val="-2"/>
          <w:sz w:val="24"/>
        </w:rPr>
        <w:tab/>
      </w:r>
      <w:r w:rsidRPr="00BE5FD8">
        <w:rPr>
          <w:rFonts w:ascii="宋体" w:hAnsi="宋体" w:cs="Microsoft JhengHei" w:hint="eastAsia"/>
          <w:kern w:val="0"/>
          <w:position w:val="-2"/>
          <w:sz w:val="24"/>
        </w:rPr>
        <w:t>月</w:t>
      </w:r>
      <w:r w:rsidRPr="00BE5FD8">
        <w:rPr>
          <w:rFonts w:ascii="宋体" w:hAnsi="宋体" w:cs="Microsoft JhengHei"/>
          <w:kern w:val="0"/>
          <w:position w:val="-2"/>
          <w:sz w:val="24"/>
        </w:rPr>
        <w:tab/>
      </w:r>
      <w:r w:rsidRPr="00BE5FD8">
        <w:rPr>
          <w:rFonts w:ascii="宋体" w:hAnsi="宋体" w:cs="Microsoft JhengHei" w:hint="eastAsia"/>
          <w:kern w:val="0"/>
          <w:position w:val="-2"/>
          <w:sz w:val="24"/>
        </w:rPr>
        <w:t>日</w:t>
      </w:r>
      <w:r w:rsidRPr="00BE5FD8">
        <w:rPr>
          <w:rFonts w:ascii="宋体" w:hAnsi="宋体" w:cs="Microsoft JhengHei"/>
          <w:kern w:val="0"/>
          <w:position w:val="-2"/>
          <w:sz w:val="24"/>
        </w:rPr>
        <w:tab/>
      </w:r>
      <w:r w:rsidRPr="00BE5FD8">
        <w:rPr>
          <w:rFonts w:ascii="宋体" w:hAnsi="宋体" w:cs="Microsoft JhengHei" w:hint="eastAsia"/>
          <w:kern w:val="0"/>
          <w:position w:val="-2"/>
          <w:sz w:val="24"/>
        </w:rPr>
        <w:t>年</w:t>
      </w:r>
      <w:r w:rsidRPr="00BE5FD8">
        <w:rPr>
          <w:rFonts w:ascii="宋体" w:hAnsi="宋体" w:cs="Microsoft JhengHei"/>
          <w:kern w:val="0"/>
          <w:position w:val="-2"/>
          <w:sz w:val="24"/>
        </w:rPr>
        <w:tab/>
      </w:r>
      <w:r w:rsidRPr="00BE5FD8">
        <w:rPr>
          <w:rFonts w:ascii="宋体" w:hAnsi="宋体" w:cs="Microsoft JhengHei" w:hint="eastAsia"/>
          <w:kern w:val="0"/>
          <w:position w:val="-2"/>
          <w:sz w:val="24"/>
        </w:rPr>
        <w:t>月</w:t>
      </w:r>
      <w:r w:rsidRPr="00BE5FD8">
        <w:rPr>
          <w:rFonts w:ascii="宋体" w:hAnsi="宋体" w:cs="Microsoft JhengHei"/>
          <w:kern w:val="0"/>
          <w:position w:val="-2"/>
          <w:sz w:val="24"/>
        </w:rPr>
        <w:tab/>
      </w:r>
      <w:r w:rsidRPr="00BE5FD8">
        <w:rPr>
          <w:rFonts w:ascii="宋体" w:hAnsi="宋体" w:cs="Microsoft JhengHei" w:hint="eastAsia"/>
          <w:kern w:val="0"/>
          <w:position w:val="-2"/>
          <w:sz w:val="24"/>
        </w:rPr>
        <w:t>日</w:t>
      </w:r>
    </w:p>
    <w:p w:rsidR="00933A9B" w:rsidRPr="00BE5FD8" w:rsidRDefault="00933A9B">
      <w:pPr>
        <w:tabs>
          <w:tab w:val="left" w:pos="1440"/>
          <w:tab w:val="left" w:pos="2160"/>
          <w:tab w:val="left" w:pos="5400"/>
          <w:tab w:val="left" w:pos="6000"/>
          <w:tab w:val="left" w:pos="6600"/>
        </w:tabs>
        <w:autoSpaceDE w:val="0"/>
        <w:autoSpaceDN w:val="0"/>
        <w:adjustRightInd w:val="0"/>
        <w:spacing w:line="382" w:lineRule="exact"/>
        <w:ind w:leftChars="200" w:left="420" w:right="-20" w:firstLineChars="200" w:firstLine="480"/>
        <w:jc w:val="left"/>
        <w:rPr>
          <w:rFonts w:ascii="宋体" w:hAnsi="宋体" w:cs="Microsoft JhengHei"/>
          <w:kern w:val="0"/>
          <w:sz w:val="24"/>
        </w:rPr>
        <w:sectPr w:rsidR="00933A9B" w:rsidRPr="00BE5FD8">
          <w:headerReference w:type="default" r:id="rId20"/>
          <w:pgSz w:w="11920" w:h="16840"/>
          <w:pgMar w:top="1418" w:right="1418" w:bottom="1418" w:left="1418" w:header="720" w:footer="720" w:gutter="0"/>
          <w:cols w:space="720"/>
        </w:sectPr>
      </w:pPr>
    </w:p>
    <w:p w:rsidR="00933A9B" w:rsidRPr="00BE5FD8" w:rsidRDefault="009D0E92">
      <w:pPr>
        <w:ind w:firstLineChars="200" w:firstLine="562"/>
        <w:jc w:val="center"/>
        <w:rPr>
          <w:rFonts w:ascii="宋体" w:hAnsi="宋体"/>
          <w:b/>
          <w:sz w:val="28"/>
          <w:szCs w:val="28"/>
        </w:rPr>
      </w:pPr>
      <w:r w:rsidRPr="00BE5FD8">
        <w:rPr>
          <w:rFonts w:ascii="宋体" w:hAnsi="宋体" w:hint="eastAsia"/>
          <w:b/>
          <w:sz w:val="28"/>
          <w:szCs w:val="28"/>
        </w:rPr>
        <w:lastRenderedPageBreak/>
        <w:t>第二节</w:t>
      </w:r>
      <w:r w:rsidRPr="00BE5FD8">
        <w:rPr>
          <w:rFonts w:ascii="宋体" w:hAnsi="宋体"/>
          <w:b/>
          <w:sz w:val="28"/>
          <w:szCs w:val="28"/>
        </w:rPr>
        <w:tab/>
      </w:r>
      <w:r w:rsidRPr="00BE5FD8">
        <w:rPr>
          <w:rFonts w:ascii="宋体" w:hAnsi="宋体" w:hint="eastAsia"/>
          <w:b/>
          <w:sz w:val="28"/>
          <w:szCs w:val="28"/>
        </w:rPr>
        <w:t>通用合同条款</w:t>
      </w:r>
    </w:p>
    <w:p w:rsidR="00933A9B" w:rsidRPr="00BE5FD8" w:rsidRDefault="00933A9B">
      <w:pPr>
        <w:autoSpaceDE w:val="0"/>
        <w:autoSpaceDN w:val="0"/>
        <w:adjustRightInd w:val="0"/>
        <w:spacing w:line="100" w:lineRule="exact"/>
        <w:ind w:leftChars="200" w:left="420" w:firstLineChars="200" w:firstLine="200"/>
        <w:jc w:val="left"/>
        <w:rPr>
          <w:rFonts w:ascii="宋体" w:hAnsi="宋体" w:cs="Microsoft JhengHei"/>
          <w:kern w:val="0"/>
          <w:sz w:val="10"/>
          <w:szCs w:val="10"/>
        </w:rPr>
      </w:pPr>
    </w:p>
    <w:p w:rsidR="00933A9B" w:rsidRPr="00BE5FD8" w:rsidRDefault="00933A9B">
      <w:pPr>
        <w:autoSpaceDE w:val="0"/>
        <w:autoSpaceDN w:val="0"/>
        <w:adjustRightInd w:val="0"/>
        <w:spacing w:line="200" w:lineRule="exact"/>
        <w:ind w:leftChars="200" w:left="420" w:firstLineChars="200" w:firstLine="400"/>
        <w:jc w:val="left"/>
        <w:rPr>
          <w:rFonts w:ascii="宋体" w:hAnsi="宋体" w:cs="Microsoft JhengHei"/>
          <w:kern w:val="0"/>
          <w:sz w:val="20"/>
          <w:szCs w:val="20"/>
        </w:rPr>
      </w:pP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  </w:t>
      </w:r>
      <w:r w:rsidRPr="00BE5FD8">
        <w:rPr>
          <w:rFonts w:ascii="宋体" w:hAnsi="宋体" w:cs="Microsoft JhengHei" w:hint="eastAsia"/>
          <w:kern w:val="0"/>
          <w:sz w:val="24"/>
        </w:rPr>
        <w:t>一般约定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  </w:t>
      </w:r>
      <w:r w:rsidRPr="00BE5FD8">
        <w:rPr>
          <w:rFonts w:ascii="宋体" w:hAnsi="宋体" w:cs="Microsoft JhengHei" w:hint="eastAsia"/>
          <w:kern w:val="0"/>
          <w:sz w:val="24"/>
        </w:rPr>
        <w:t>词语定义通用合同条款、专用合同条款中的下列词语应具有本款所赋予的含义。</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  </w:t>
      </w:r>
      <w:r w:rsidRPr="00BE5FD8">
        <w:rPr>
          <w:rFonts w:ascii="宋体" w:hAnsi="宋体" w:cs="Microsoft JhengHei" w:hint="eastAsia"/>
          <w:kern w:val="0"/>
          <w:sz w:val="24"/>
        </w:rPr>
        <w:t>合同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1.1.1.1  </w:t>
      </w:r>
      <w:r w:rsidRPr="00BE5FD8">
        <w:rPr>
          <w:rFonts w:ascii="宋体" w:hAnsi="宋体" w:cs="Microsoft JhengHei" w:hint="eastAsia"/>
          <w:kern w:val="0"/>
          <w:sz w:val="24"/>
        </w:rPr>
        <w:t>合同文件（或称合同）：指合同协议书、中标通知书、投标函及投标函附录、专用合同条款、通用合同条款、技术标准和要求、图纸、已标价工程量清单，以及其他合同文件。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1.1.1.2  </w:t>
      </w:r>
      <w:r w:rsidRPr="00BE5FD8">
        <w:rPr>
          <w:rFonts w:ascii="宋体" w:hAnsi="宋体" w:cs="Microsoft JhengHei" w:hint="eastAsia"/>
          <w:kern w:val="0"/>
          <w:sz w:val="24"/>
        </w:rPr>
        <w:t>合同协议书：指第</w:t>
      </w:r>
      <w:r w:rsidRPr="00BE5FD8">
        <w:rPr>
          <w:rFonts w:ascii="宋体" w:hAnsi="宋体" w:cs="Microsoft JhengHei"/>
          <w:kern w:val="0"/>
          <w:sz w:val="24"/>
        </w:rPr>
        <w:t xml:space="preserve">1.5  </w:t>
      </w:r>
      <w:r w:rsidRPr="00BE5FD8">
        <w:rPr>
          <w:rFonts w:ascii="宋体" w:hAnsi="宋体" w:cs="Microsoft JhengHei" w:hint="eastAsia"/>
          <w:kern w:val="0"/>
          <w:sz w:val="24"/>
        </w:rPr>
        <w:t>款所指的合同协议书。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1.1.1.3  </w:t>
      </w:r>
      <w:r w:rsidRPr="00BE5FD8">
        <w:rPr>
          <w:rFonts w:ascii="宋体" w:hAnsi="宋体" w:cs="Microsoft JhengHei" w:hint="eastAsia"/>
          <w:kern w:val="0"/>
          <w:sz w:val="24"/>
        </w:rPr>
        <w:t>中标通知书：指发包人通知承包人中标的函件。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1.1.1.4  </w:t>
      </w:r>
      <w:r w:rsidRPr="00BE5FD8">
        <w:rPr>
          <w:rFonts w:ascii="宋体" w:hAnsi="宋体" w:cs="Microsoft JhengHei" w:hint="eastAsia"/>
          <w:kern w:val="0"/>
          <w:sz w:val="24"/>
        </w:rPr>
        <w:t>投标函：指构成合同文件组成部分的由承包人填写并签署的投标函。</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1.1.1.5  </w:t>
      </w:r>
      <w:r w:rsidRPr="00BE5FD8">
        <w:rPr>
          <w:rFonts w:ascii="宋体" w:hAnsi="宋体" w:cs="Microsoft JhengHei" w:hint="eastAsia"/>
          <w:kern w:val="0"/>
          <w:sz w:val="24"/>
        </w:rPr>
        <w:t>投标函附录：指附在投标函后构成合同文件的投标函附录。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1.1.1.6  </w:t>
      </w:r>
      <w:r w:rsidRPr="00BE5FD8">
        <w:rPr>
          <w:rFonts w:ascii="宋体" w:hAnsi="宋体" w:cs="Microsoft JhengHei" w:hint="eastAsia"/>
          <w:kern w:val="0"/>
          <w:sz w:val="24"/>
        </w:rPr>
        <w:t>技术标准和要求：指构成合同文件组成部分的名为技术标准和要求（合同技术条款）的文件，包括合同双方当事人约定对其所作的修改或补充。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1.1.1.7 </w:t>
      </w:r>
      <w:r w:rsidRPr="00BE5FD8">
        <w:rPr>
          <w:rFonts w:ascii="宋体" w:hAnsi="宋体" w:cs="Microsoft JhengHei" w:hint="eastAsia"/>
          <w:kern w:val="0"/>
          <w:sz w:val="24"/>
        </w:rPr>
        <w:t>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1.1.1.8  </w:t>
      </w:r>
      <w:r w:rsidRPr="00BE5FD8">
        <w:rPr>
          <w:rFonts w:ascii="宋体" w:hAnsi="宋体" w:cs="Microsoft JhengHei" w:hint="eastAsia"/>
          <w:kern w:val="0"/>
          <w:sz w:val="24"/>
        </w:rPr>
        <w:t>已标价工程量清单：指构成合同文件组成部分的由承包人按照规</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定的格式和要求填写并标明价格的工程量清单。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1.1.1.9  </w:t>
      </w:r>
      <w:r w:rsidRPr="00BE5FD8">
        <w:rPr>
          <w:rFonts w:ascii="宋体" w:hAnsi="宋体" w:cs="Microsoft JhengHei" w:hint="eastAsia"/>
          <w:kern w:val="0"/>
          <w:sz w:val="24"/>
        </w:rPr>
        <w:t>其他合同文件：指经合同双方当事人确认构成合同文件的其他文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1.1.2  </w:t>
      </w:r>
      <w:r w:rsidRPr="00BE5FD8">
        <w:rPr>
          <w:rFonts w:ascii="宋体" w:hAnsi="宋体" w:cs="Microsoft JhengHei" w:hint="eastAsia"/>
          <w:kern w:val="0"/>
          <w:sz w:val="24"/>
        </w:rPr>
        <w:t xml:space="preserve">  合同当事人和人员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1.1.2.1  </w:t>
      </w:r>
      <w:r w:rsidRPr="00BE5FD8">
        <w:rPr>
          <w:rFonts w:ascii="宋体" w:hAnsi="宋体" w:cs="Microsoft JhengHei" w:hint="eastAsia"/>
          <w:kern w:val="0"/>
          <w:sz w:val="24"/>
        </w:rPr>
        <w:t>合同当事人</w:t>
      </w:r>
      <w:r w:rsidRPr="00BE5FD8">
        <w:rPr>
          <w:rFonts w:ascii="宋体" w:hAnsi="宋体" w:cs="Microsoft JhengHei"/>
          <w:kern w:val="0"/>
          <w:sz w:val="24"/>
        </w:rPr>
        <w:t>:</w:t>
      </w:r>
      <w:r w:rsidRPr="00BE5FD8">
        <w:rPr>
          <w:rFonts w:ascii="宋体" w:hAnsi="宋体" w:cs="Microsoft JhengHei" w:hint="eastAsia"/>
          <w:kern w:val="0"/>
          <w:sz w:val="24"/>
        </w:rPr>
        <w:t>指发包人和（或）承包人。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1.1.2.2  </w:t>
      </w:r>
      <w:r w:rsidRPr="00BE5FD8">
        <w:rPr>
          <w:rFonts w:ascii="宋体" w:hAnsi="宋体" w:cs="Microsoft JhengHei" w:hint="eastAsia"/>
          <w:kern w:val="0"/>
          <w:sz w:val="24"/>
        </w:rPr>
        <w:t>发包人：指专用合同条款中指明并与承包人在合同协议书中签字</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的当事人。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1.1.2.3  </w:t>
      </w:r>
      <w:r w:rsidRPr="00BE5FD8">
        <w:rPr>
          <w:rFonts w:ascii="宋体" w:hAnsi="宋体" w:cs="Microsoft JhengHei" w:hint="eastAsia"/>
          <w:kern w:val="0"/>
          <w:sz w:val="24"/>
        </w:rPr>
        <w:t>承包人：指专用合同条款中指明并与发包人在合同协议书中签字的当事人。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1.1.2.4  </w:t>
      </w:r>
      <w:r w:rsidRPr="00BE5FD8">
        <w:rPr>
          <w:rFonts w:ascii="宋体" w:hAnsi="宋体" w:cs="Microsoft JhengHei" w:hint="eastAsia"/>
          <w:kern w:val="0"/>
          <w:sz w:val="24"/>
        </w:rPr>
        <w:t>承包人项目经理：指承包人派驻施工场地的全权负责人。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sectPr w:rsidR="00933A9B" w:rsidRPr="00BE5FD8">
          <w:type w:val="nextColumn"/>
          <w:pgSz w:w="11920" w:h="16840"/>
          <w:pgMar w:top="1418" w:right="1418" w:bottom="1418" w:left="1418" w:header="720" w:footer="720" w:gutter="0"/>
          <w:cols w:space="720"/>
        </w:sectPr>
      </w:pPr>
      <w:r w:rsidRPr="00BE5FD8">
        <w:rPr>
          <w:rFonts w:ascii="宋体" w:hAnsi="宋体" w:cs="Microsoft JhengHei"/>
          <w:kern w:val="0"/>
          <w:sz w:val="24"/>
        </w:rPr>
        <w:t xml:space="preserve">1.1.2.5  </w:t>
      </w:r>
      <w:r w:rsidRPr="00BE5FD8">
        <w:rPr>
          <w:rFonts w:ascii="宋体" w:hAnsi="宋体" w:cs="Microsoft JhengHei" w:hint="eastAsia"/>
          <w:kern w:val="0"/>
          <w:sz w:val="24"/>
        </w:rPr>
        <w:t>分包人：指专用合同条款中指明的，从承包人处分包合同中某一</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lastRenderedPageBreak/>
        <w:t>部分工程，并与其签订分包合同的分包人。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1.1.2.6  </w:t>
      </w:r>
      <w:r w:rsidRPr="00BE5FD8">
        <w:rPr>
          <w:rFonts w:ascii="宋体" w:hAnsi="宋体" w:cs="Microsoft JhengHei" w:hint="eastAsia"/>
          <w:kern w:val="0"/>
          <w:sz w:val="24"/>
        </w:rPr>
        <w:t>监理人：指在专用合同条款中指明的，受发包人委托对合同履行实施管理的法人或其他组织。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1.1.2.7  </w:t>
      </w:r>
      <w:r w:rsidRPr="00BE5FD8">
        <w:rPr>
          <w:rFonts w:ascii="宋体" w:hAnsi="宋体" w:cs="Microsoft JhengHei" w:hint="eastAsia"/>
          <w:kern w:val="0"/>
          <w:sz w:val="24"/>
        </w:rPr>
        <w:t>总监理工程师（总监）：指由监理人委派常驻施工场地对合同履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行实施管理的全权负责人。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  </w:t>
      </w:r>
      <w:r w:rsidRPr="00BE5FD8">
        <w:rPr>
          <w:rFonts w:ascii="宋体" w:hAnsi="宋体" w:cs="Microsoft JhengHei" w:hint="eastAsia"/>
          <w:kern w:val="0"/>
          <w:sz w:val="24"/>
        </w:rPr>
        <w:t>工程和设备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1.1.3.1  </w:t>
      </w:r>
      <w:r w:rsidRPr="00BE5FD8">
        <w:rPr>
          <w:rFonts w:ascii="宋体" w:hAnsi="宋体" w:cs="Microsoft JhengHei" w:hint="eastAsia"/>
          <w:kern w:val="0"/>
          <w:sz w:val="24"/>
        </w:rPr>
        <w:t>工程：指永久工程和（或）临时工程。</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1.1.3.2  </w:t>
      </w:r>
      <w:r w:rsidRPr="00BE5FD8">
        <w:rPr>
          <w:rFonts w:ascii="宋体" w:hAnsi="宋体" w:cs="Microsoft JhengHei" w:hint="eastAsia"/>
          <w:kern w:val="0"/>
          <w:sz w:val="24"/>
        </w:rPr>
        <w:t>永久工程：指按合同约定建造并移交给发包人的工程，包括工程设备。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1.1.3.3  </w:t>
      </w:r>
      <w:r w:rsidRPr="00BE5FD8">
        <w:rPr>
          <w:rFonts w:ascii="宋体" w:hAnsi="宋体" w:cs="Microsoft JhengHei" w:hint="eastAsia"/>
          <w:kern w:val="0"/>
          <w:sz w:val="24"/>
        </w:rPr>
        <w:t>临时工程：指为完成合同约定的永久工程所修建的各类临时性工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程，不包括施工设备。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1.1.3.4  </w:t>
      </w:r>
      <w:r w:rsidRPr="00BE5FD8">
        <w:rPr>
          <w:rFonts w:ascii="宋体" w:hAnsi="宋体" w:cs="Microsoft JhengHei" w:hint="eastAsia"/>
          <w:kern w:val="0"/>
          <w:sz w:val="24"/>
        </w:rPr>
        <w:t>单位工程：指专用合同条款中指明特定范围的永久工程。</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1.1.3.5  </w:t>
      </w:r>
      <w:r w:rsidRPr="00BE5FD8">
        <w:rPr>
          <w:rFonts w:ascii="宋体" w:hAnsi="宋体" w:cs="Microsoft JhengHei" w:hint="eastAsia"/>
          <w:kern w:val="0"/>
          <w:sz w:val="24"/>
        </w:rPr>
        <w:t>工程设备：指构成或计划构成永久工程一部分的机电设备、金属结构设备、仪器装置及其他类似的设备和装置。</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1.1.3.6  </w:t>
      </w:r>
      <w:r w:rsidRPr="00BE5FD8">
        <w:rPr>
          <w:rFonts w:ascii="宋体" w:hAnsi="宋体" w:cs="Microsoft JhengHei" w:hint="eastAsia"/>
          <w:kern w:val="0"/>
          <w:sz w:val="24"/>
        </w:rPr>
        <w:t>施工设备：指为完成合同约定的各项工作所需的设备、器具和其他物品，不包括临时工程和材料。</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1.1.3.7  </w:t>
      </w:r>
      <w:r w:rsidRPr="00BE5FD8">
        <w:rPr>
          <w:rFonts w:ascii="宋体" w:hAnsi="宋体" w:cs="Microsoft JhengHei" w:hint="eastAsia"/>
          <w:kern w:val="0"/>
          <w:sz w:val="24"/>
        </w:rPr>
        <w:t>临时设施：指为完成合同约定的各项工作所服务的临时性生产和生活设施。</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1.1.3.8  </w:t>
      </w:r>
      <w:r w:rsidRPr="00BE5FD8">
        <w:rPr>
          <w:rFonts w:ascii="宋体" w:hAnsi="宋体" w:cs="Microsoft JhengHei" w:hint="eastAsia"/>
          <w:kern w:val="0"/>
          <w:sz w:val="24"/>
        </w:rPr>
        <w:t>承包人设备：指承包人自带的施工设备。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1.1.3.9  </w:t>
      </w:r>
      <w:r w:rsidRPr="00BE5FD8">
        <w:rPr>
          <w:rFonts w:ascii="宋体" w:hAnsi="宋体" w:cs="Microsoft JhengHei" w:hint="eastAsia"/>
          <w:kern w:val="0"/>
          <w:sz w:val="24"/>
        </w:rPr>
        <w:t>施工场地（或称工地、现场）：指用于合同工程施工的场所，以及在合同中指定作为施工场地组成部分的其他场所，包括永久占地和临时占地。</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1.1.3.10  </w:t>
      </w:r>
      <w:r w:rsidRPr="00BE5FD8">
        <w:rPr>
          <w:rFonts w:ascii="宋体" w:hAnsi="宋体" w:cs="Microsoft JhengHei" w:hint="eastAsia"/>
          <w:kern w:val="0"/>
          <w:sz w:val="24"/>
        </w:rPr>
        <w:t>永久占地：指发包人为建设合同工程需永久征用的场地。</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1.1.3.11  </w:t>
      </w:r>
      <w:r w:rsidRPr="00BE5FD8">
        <w:rPr>
          <w:rFonts w:ascii="宋体" w:hAnsi="宋体" w:cs="Microsoft JhengHei" w:hint="eastAsia"/>
          <w:kern w:val="0"/>
          <w:sz w:val="24"/>
        </w:rPr>
        <w:t>临时占地：指发包人为建设合同工程临时征用，承包人在完工后须按本合同要求退还的场地。</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  </w:t>
      </w:r>
      <w:r w:rsidRPr="00BE5FD8">
        <w:rPr>
          <w:rFonts w:ascii="宋体" w:hAnsi="宋体" w:cs="Microsoft JhengHei" w:hint="eastAsia"/>
          <w:kern w:val="0"/>
          <w:sz w:val="24"/>
        </w:rPr>
        <w:t>日期</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1.1.4.1  </w:t>
      </w:r>
      <w:r w:rsidRPr="00BE5FD8">
        <w:rPr>
          <w:rFonts w:ascii="宋体" w:hAnsi="宋体" w:cs="Microsoft JhengHei" w:hint="eastAsia"/>
          <w:kern w:val="0"/>
          <w:sz w:val="24"/>
        </w:rPr>
        <w:t>开工通知：指监理人按第</w:t>
      </w:r>
      <w:r w:rsidRPr="00BE5FD8">
        <w:rPr>
          <w:rFonts w:ascii="宋体" w:hAnsi="宋体" w:cs="Microsoft JhengHei"/>
          <w:kern w:val="0"/>
          <w:sz w:val="24"/>
        </w:rPr>
        <w:t xml:space="preserve">11.1  </w:t>
      </w:r>
      <w:r w:rsidRPr="00BE5FD8">
        <w:rPr>
          <w:rFonts w:ascii="宋体" w:hAnsi="宋体" w:cs="Microsoft JhengHei" w:hint="eastAsia"/>
          <w:kern w:val="0"/>
          <w:sz w:val="24"/>
        </w:rPr>
        <w:t>款通知承包人开工的函件。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1.1.4.2  </w:t>
      </w:r>
      <w:r w:rsidRPr="00BE5FD8">
        <w:rPr>
          <w:rFonts w:ascii="宋体" w:hAnsi="宋体" w:cs="Microsoft JhengHei" w:hint="eastAsia"/>
          <w:kern w:val="0"/>
          <w:sz w:val="24"/>
        </w:rPr>
        <w:t>开工日期：指监理人按第</w:t>
      </w:r>
      <w:r w:rsidRPr="00BE5FD8">
        <w:rPr>
          <w:rFonts w:ascii="宋体" w:hAnsi="宋体" w:cs="Microsoft JhengHei"/>
          <w:kern w:val="0"/>
          <w:sz w:val="24"/>
        </w:rPr>
        <w:t xml:space="preserve">11.1  </w:t>
      </w:r>
      <w:r w:rsidRPr="00BE5FD8">
        <w:rPr>
          <w:rFonts w:ascii="宋体" w:hAnsi="宋体" w:cs="Microsoft JhengHei" w:hint="eastAsia"/>
          <w:kern w:val="0"/>
          <w:sz w:val="24"/>
        </w:rPr>
        <w:t>款发出的开工通知中写明的开工日期。</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1.1.4.3  </w:t>
      </w:r>
      <w:r w:rsidRPr="00BE5FD8">
        <w:rPr>
          <w:rFonts w:ascii="宋体" w:hAnsi="宋体" w:cs="Microsoft JhengHei" w:hint="eastAsia"/>
          <w:kern w:val="0"/>
          <w:sz w:val="24"/>
        </w:rPr>
        <w:t>工期：指承包人在投标函中承诺的完成合同工程所需的期限，包括按第</w:t>
      </w:r>
      <w:r w:rsidRPr="00BE5FD8">
        <w:rPr>
          <w:rFonts w:ascii="宋体" w:hAnsi="宋体" w:cs="Microsoft JhengHei"/>
          <w:kern w:val="0"/>
          <w:sz w:val="24"/>
        </w:rPr>
        <w:t>11.3</w:t>
      </w:r>
      <w:r w:rsidRPr="00BE5FD8">
        <w:rPr>
          <w:rFonts w:ascii="宋体" w:hAnsi="宋体" w:cs="Microsoft JhengHei" w:hint="eastAsia"/>
          <w:kern w:val="0"/>
          <w:sz w:val="24"/>
        </w:rPr>
        <w:t>款、第</w:t>
      </w:r>
      <w:r w:rsidRPr="00BE5FD8">
        <w:rPr>
          <w:rFonts w:ascii="宋体" w:hAnsi="宋体" w:cs="Microsoft JhengHei"/>
          <w:kern w:val="0"/>
          <w:sz w:val="24"/>
        </w:rPr>
        <w:t>11.4</w:t>
      </w:r>
      <w:r w:rsidRPr="00BE5FD8">
        <w:rPr>
          <w:rFonts w:ascii="宋体" w:hAnsi="宋体" w:cs="Microsoft JhengHei" w:hint="eastAsia"/>
          <w:kern w:val="0"/>
          <w:sz w:val="24"/>
        </w:rPr>
        <w:t>款和第</w:t>
      </w:r>
      <w:r w:rsidRPr="00BE5FD8">
        <w:rPr>
          <w:rFonts w:ascii="宋体" w:hAnsi="宋体" w:cs="Microsoft JhengHei"/>
          <w:kern w:val="0"/>
          <w:sz w:val="24"/>
        </w:rPr>
        <w:t>11.6</w:t>
      </w:r>
      <w:r w:rsidRPr="00BE5FD8">
        <w:rPr>
          <w:rFonts w:ascii="宋体" w:hAnsi="宋体" w:cs="Microsoft JhengHei" w:hint="eastAsia"/>
          <w:kern w:val="0"/>
          <w:sz w:val="24"/>
        </w:rPr>
        <w:t>款约定所作的变更。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1.1.4.4  </w:t>
      </w:r>
      <w:r w:rsidRPr="00BE5FD8">
        <w:rPr>
          <w:rFonts w:ascii="宋体" w:hAnsi="宋体" w:cs="Microsoft JhengHei" w:hint="eastAsia"/>
          <w:kern w:val="0"/>
          <w:sz w:val="24"/>
        </w:rPr>
        <w:t>竣工日期：即合同工程完工日期，指第</w:t>
      </w:r>
      <w:r w:rsidRPr="00BE5FD8">
        <w:rPr>
          <w:rFonts w:ascii="宋体" w:hAnsi="宋体" w:cs="Microsoft JhengHei"/>
          <w:kern w:val="0"/>
          <w:sz w:val="24"/>
        </w:rPr>
        <w:t>1.1.4.3</w:t>
      </w:r>
      <w:r w:rsidRPr="00BE5FD8">
        <w:rPr>
          <w:rFonts w:ascii="宋体" w:hAnsi="宋体" w:cs="Microsoft JhengHei" w:hint="eastAsia"/>
          <w:kern w:val="0"/>
          <w:sz w:val="24"/>
        </w:rPr>
        <w:t>目约定工期届满时的日期。实际竣工日期以合同工程完工证书中写明的日期为准。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1.1.4.5  </w:t>
      </w:r>
      <w:r w:rsidRPr="00BE5FD8">
        <w:rPr>
          <w:rFonts w:ascii="宋体" w:hAnsi="宋体" w:cs="Microsoft JhengHei" w:hint="eastAsia"/>
          <w:kern w:val="0"/>
          <w:sz w:val="24"/>
        </w:rPr>
        <w:t>缺陷责任期：即工程质量保修期，指履行第</w:t>
      </w:r>
      <w:r w:rsidRPr="00BE5FD8">
        <w:rPr>
          <w:rFonts w:ascii="宋体" w:hAnsi="宋体" w:cs="Microsoft JhengHei"/>
          <w:kern w:val="0"/>
          <w:sz w:val="24"/>
        </w:rPr>
        <w:t xml:space="preserve">19.2  </w:t>
      </w:r>
      <w:r w:rsidRPr="00BE5FD8">
        <w:rPr>
          <w:rFonts w:ascii="宋体" w:hAnsi="宋体" w:cs="Microsoft JhengHei" w:hint="eastAsia"/>
          <w:kern w:val="0"/>
          <w:sz w:val="24"/>
        </w:rPr>
        <w:t>款约定的缺陷责任的期限，包括根据第</w:t>
      </w:r>
      <w:r w:rsidRPr="00BE5FD8">
        <w:rPr>
          <w:rFonts w:ascii="宋体" w:hAnsi="宋体" w:cs="Microsoft JhengHei"/>
          <w:kern w:val="0"/>
          <w:sz w:val="24"/>
        </w:rPr>
        <w:t xml:space="preserve">19.3  </w:t>
      </w:r>
      <w:r w:rsidRPr="00BE5FD8">
        <w:rPr>
          <w:rFonts w:ascii="宋体" w:hAnsi="宋体" w:cs="Microsoft JhengHei" w:hint="eastAsia"/>
          <w:kern w:val="0"/>
          <w:sz w:val="24"/>
        </w:rPr>
        <w:t>款约定所作的延长，具体期限由专用合同条款约定。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1.1.4.6  </w:t>
      </w:r>
      <w:r w:rsidRPr="00BE5FD8">
        <w:rPr>
          <w:rFonts w:ascii="宋体" w:hAnsi="宋体" w:cs="Microsoft JhengHei" w:hint="eastAsia"/>
          <w:kern w:val="0"/>
          <w:sz w:val="24"/>
        </w:rPr>
        <w:t>基准日期：指投标截止时间前</w:t>
      </w:r>
      <w:r w:rsidRPr="00BE5FD8">
        <w:rPr>
          <w:rFonts w:ascii="宋体" w:hAnsi="宋体" w:cs="Microsoft JhengHei"/>
          <w:kern w:val="0"/>
          <w:sz w:val="24"/>
        </w:rPr>
        <w:t xml:space="preserve">28 </w:t>
      </w:r>
      <w:r w:rsidRPr="00BE5FD8">
        <w:rPr>
          <w:rFonts w:ascii="宋体" w:hAnsi="宋体" w:cs="Microsoft JhengHei" w:hint="eastAsia"/>
          <w:kern w:val="0"/>
          <w:sz w:val="24"/>
        </w:rPr>
        <w:t>天的日期。</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1.1.4.7  </w:t>
      </w:r>
      <w:r w:rsidRPr="00BE5FD8">
        <w:rPr>
          <w:rFonts w:ascii="宋体" w:hAnsi="宋体" w:cs="Microsoft JhengHei" w:hint="eastAsia"/>
          <w:kern w:val="0"/>
          <w:sz w:val="24"/>
        </w:rPr>
        <w:t>天：除特别指明外，指日历天。合同中按天计算时间的，开始当天不计入，从次日开始计算。期限最后一天的截止时间为当天</w:t>
      </w:r>
      <w:r w:rsidRPr="00BE5FD8">
        <w:rPr>
          <w:rFonts w:ascii="宋体" w:hAnsi="宋体" w:cs="Microsoft JhengHei"/>
          <w:kern w:val="0"/>
          <w:sz w:val="24"/>
        </w:rPr>
        <w:t xml:space="preserve">24:00 </w:t>
      </w:r>
      <w:r w:rsidRPr="00BE5FD8">
        <w:rPr>
          <w:rFonts w:ascii="宋体" w:hAnsi="宋体" w:cs="Microsoft JhengHei" w:hint="eastAsia"/>
          <w:kern w:val="0"/>
          <w:sz w:val="24"/>
        </w:rPr>
        <w:t>。</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1.1.5  </w:t>
      </w:r>
      <w:r w:rsidRPr="00BE5FD8">
        <w:rPr>
          <w:rFonts w:ascii="宋体" w:hAnsi="宋体" w:cs="Microsoft JhengHei" w:hint="eastAsia"/>
          <w:kern w:val="0"/>
          <w:sz w:val="24"/>
        </w:rPr>
        <w:t xml:space="preserve">  合同价格和费用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1.1.5.1  </w:t>
      </w:r>
      <w:r w:rsidRPr="00BE5FD8">
        <w:rPr>
          <w:rFonts w:ascii="宋体" w:hAnsi="宋体" w:cs="Microsoft JhengHei" w:hint="eastAsia"/>
          <w:kern w:val="0"/>
          <w:sz w:val="24"/>
        </w:rPr>
        <w:t>签约合同价：指签定合同时合同协议书中写明的，包括了暂列金额的合同</w:t>
      </w:r>
      <w:r w:rsidRPr="00BE5FD8">
        <w:rPr>
          <w:rFonts w:ascii="宋体" w:hAnsi="宋体" w:cs="Microsoft JhengHei" w:hint="eastAsia"/>
          <w:kern w:val="0"/>
          <w:sz w:val="24"/>
        </w:rPr>
        <w:lastRenderedPageBreak/>
        <w:t>总金额。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1.1.5.2  </w:t>
      </w:r>
      <w:r w:rsidRPr="00BE5FD8">
        <w:rPr>
          <w:rFonts w:ascii="宋体" w:hAnsi="宋体" w:cs="Microsoft JhengHei" w:hint="eastAsia"/>
          <w:kern w:val="0"/>
          <w:sz w:val="24"/>
        </w:rPr>
        <w:t>合同价格：指承包人按合同约定完成了包括缺陷责任期内的全部承包工作后，发包人应付给承包人的金额，包括在履行合同过程中按合同约定进行的变更和调整。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1.1.5.3  </w:t>
      </w:r>
      <w:r w:rsidRPr="00BE5FD8">
        <w:rPr>
          <w:rFonts w:ascii="宋体" w:hAnsi="宋体" w:cs="Microsoft JhengHei" w:hint="eastAsia"/>
          <w:kern w:val="0"/>
          <w:sz w:val="24"/>
        </w:rPr>
        <w:t>费用：指为履行合同所发生的或将要发生的所有合理开支，包括管理费和应分摊的其他费用，但不包括利润。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1.1.5.4  </w:t>
      </w:r>
      <w:r w:rsidRPr="00BE5FD8">
        <w:rPr>
          <w:rFonts w:ascii="宋体" w:hAnsi="宋体" w:cs="Microsoft JhengHei" w:hint="eastAsia"/>
          <w:kern w:val="0"/>
          <w:sz w:val="24"/>
        </w:rPr>
        <w:t>暂列金额：指已标价工程量清单中所列的暂列金额，用于在签订</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协议书时尚未确定或不可预见变更的施工及其所需材料、工程设备、服务等的金额，包括以计日工方式支付的金额。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1.1.5.5  </w:t>
      </w:r>
      <w:r w:rsidRPr="00BE5FD8">
        <w:rPr>
          <w:rFonts w:ascii="宋体" w:hAnsi="宋体" w:cs="Microsoft JhengHei" w:hint="eastAsia"/>
          <w:kern w:val="0"/>
          <w:sz w:val="24"/>
        </w:rPr>
        <w:t>暂估价：指发包人在工程量清单中给定的用于支付必然发生但暂</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时不能确定价格的材料、设备以及专业工程的金额。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1.1.5.6  </w:t>
      </w:r>
      <w:r w:rsidRPr="00BE5FD8">
        <w:rPr>
          <w:rFonts w:ascii="宋体" w:hAnsi="宋体" w:cs="Microsoft JhengHei" w:hint="eastAsia"/>
          <w:kern w:val="0"/>
          <w:sz w:val="24"/>
        </w:rPr>
        <w:t>计日工：指对零星工作采取的一种计价方式，按合同中的计日工子目及其单价计价付款。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1.1.5.7  </w:t>
      </w:r>
      <w:r w:rsidRPr="00BE5FD8">
        <w:rPr>
          <w:rFonts w:ascii="宋体" w:hAnsi="宋体" w:cs="Microsoft JhengHei" w:hint="eastAsia"/>
          <w:kern w:val="0"/>
          <w:sz w:val="24"/>
        </w:rPr>
        <w:t>质量保证金（或称保留金）：指按第</w:t>
      </w:r>
      <w:r w:rsidRPr="00BE5FD8">
        <w:rPr>
          <w:rFonts w:ascii="宋体" w:hAnsi="宋体" w:cs="Microsoft JhengHei"/>
          <w:kern w:val="0"/>
          <w:sz w:val="24"/>
        </w:rPr>
        <w:t>17.4.1</w:t>
      </w:r>
      <w:r w:rsidRPr="00BE5FD8">
        <w:rPr>
          <w:rFonts w:ascii="宋体" w:hAnsi="宋体" w:cs="Microsoft JhengHei" w:hint="eastAsia"/>
          <w:kern w:val="0"/>
          <w:sz w:val="24"/>
        </w:rPr>
        <w:t>项约定用于保证在缺陷责任期内履行缺陷修复义务的金额。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1.1.6  </w:t>
      </w:r>
      <w:r w:rsidRPr="00BE5FD8">
        <w:rPr>
          <w:rFonts w:ascii="宋体" w:hAnsi="宋体" w:cs="Microsoft JhengHei" w:hint="eastAsia"/>
          <w:kern w:val="0"/>
          <w:sz w:val="24"/>
        </w:rPr>
        <w:t>其他</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1.1.6.1  </w:t>
      </w:r>
      <w:r w:rsidRPr="00BE5FD8">
        <w:rPr>
          <w:rFonts w:ascii="宋体" w:hAnsi="宋体" w:cs="Microsoft JhengHei" w:hint="eastAsia"/>
          <w:kern w:val="0"/>
          <w:sz w:val="24"/>
        </w:rPr>
        <w:t>书面形式：指合同文件、信函、电报、传真等可以有形地表现所载内容的形式。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1.2  </w:t>
      </w:r>
      <w:r w:rsidRPr="00BE5FD8">
        <w:rPr>
          <w:rFonts w:ascii="宋体" w:hAnsi="宋体" w:cs="Microsoft JhengHei" w:hint="eastAsia"/>
          <w:kern w:val="0"/>
          <w:sz w:val="24"/>
        </w:rPr>
        <w:t>语言文字</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除专用术语外，合同使用的语言文字为中文。必要时专用术语应附有中文注释。</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  </w:t>
      </w:r>
      <w:r w:rsidRPr="00BE5FD8">
        <w:rPr>
          <w:rFonts w:ascii="宋体" w:hAnsi="宋体" w:cs="Microsoft JhengHei" w:hint="eastAsia"/>
          <w:kern w:val="0"/>
          <w:sz w:val="24"/>
        </w:rPr>
        <w:t>法律</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适用于合同的法律包括中华人民共和国法律、行政法规、部门规章，以及工程所在地的地方法规、自治条例、单行条例和地方政府规章。</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1.4  </w:t>
      </w:r>
      <w:r w:rsidRPr="00BE5FD8">
        <w:rPr>
          <w:rFonts w:ascii="宋体" w:hAnsi="宋体" w:cs="Microsoft JhengHei" w:hint="eastAsia"/>
          <w:kern w:val="0"/>
          <w:sz w:val="24"/>
        </w:rPr>
        <w:t>合同文件的优先顺序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组成合同的各项文件应互相解释，互为说明。除专用合同条款另有约定外，解释合同文件的优先顺序如下：</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）合同协议书；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）中标通知书；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）投标函及投标函附录；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）专用合同条款；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5</w:t>
      </w:r>
      <w:r w:rsidRPr="00BE5FD8">
        <w:rPr>
          <w:rFonts w:ascii="宋体" w:hAnsi="宋体" w:cs="Microsoft JhengHei" w:hint="eastAsia"/>
          <w:kern w:val="0"/>
          <w:sz w:val="24"/>
        </w:rPr>
        <w:t>）通用合同条款；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6</w:t>
      </w:r>
      <w:r w:rsidRPr="00BE5FD8">
        <w:rPr>
          <w:rFonts w:ascii="宋体" w:hAnsi="宋体" w:cs="Microsoft JhengHei" w:hint="eastAsia"/>
          <w:kern w:val="0"/>
          <w:sz w:val="24"/>
        </w:rPr>
        <w:t>）技术标准和要求；</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7</w:t>
      </w:r>
      <w:r w:rsidRPr="00BE5FD8">
        <w:rPr>
          <w:rFonts w:ascii="宋体" w:hAnsi="宋体" w:cs="Microsoft JhengHei" w:hint="eastAsia"/>
          <w:kern w:val="0"/>
          <w:sz w:val="24"/>
        </w:rPr>
        <w:t>）图纸；</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8</w:t>
      </w:r>
      <w:r w:rsidRPr="00BE5FD8">
        <w:rPr>
          <w:rFonts w:ascii="宋体" w:hAnsi="宋体" w:cs="Microsoft JhengHei" w:hint="eastAsia"/>
          <w:kern w:val="0"/>
          <w:sz w:val="24"/>
        </w:rPr>
        <w:t>）已标价工程量清单；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9</w:t>
      </w:r>
      <w:r w:rsidRPr="00BE5FD8">
        <w:rPr>
          <w:rFonts w:ascii="宋体" w:hAnsi="宋体" w:cs="Microsoft JhengHei" w:hint="eastAsia"/>
          <w:kern w:val="0"/>
          <w:sz w:val="24"/>
        </w:rPr>
        <w:t>）其他合同文件。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  </w:t>
      </w:r>
      <w:r w:rsidRPr="00BE5FD8">
        <w:rPr>
          <w:rFonts w:ascii="宋体" w:hAnsi="宋体" w:cs="Microsoft JhengHei" w:hint="eastAsia"/>
          <w:kern w:val="0"/>
          <w:sz w:val="24"/>
        </w:rPr>
        <w:t>合同协议书承包人按中标通知书规定的时间与发包人签订合同协议书。除法律另有规定或合同另有约定外，发包人和承包人的法定代表人或其委托代理人在合同协议</w:t>
      </w:r>
      <w:r w:rsidRPr="00BE5FD8">
        <w:rPr>
          <w:rFonts w:ascii="宋体" w:hAnsi="宋体" w:cs="Microsoft JhengHei" w:hint="eastAsia"/>
          <w:kern w:val="0"/>
          <w:sz w:val="24"/>
        </w:rPr>
        <w:lastRenderedPageBreak/>
        <w:t>书上签字并盖单位公章后，合同生效。</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1.6  </w:t>
      </w:r>
      <w:r w:rsidRPr="00BE5FD8">
        <w:rPr>
          <w:rFonts w:ascii="宋体" w:hAnsi="宋体" w:cs="Microsoft JhengHei" w:hint="eastAsia"/>
          <w:kern w:val="0"/>
          <w:sz w:val="24"/>
        </w:rPr>
        <w:t>图纸和承包人文件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1.6.1  </w:t>
      </w:r>
      <w:r w:rsidRPr="00BE5FD8">
        <w:rPr>
          <w:rFonts w:ascii="宋体" w:hAnsi="宋体" w:cs="Microsoft JhengHei" w:hint="eastAsia"/>
          <w:kern w:val="0"/>
          <w:sz w:val="24"/>
        </w:rPr>
        <w:t>图纸的提供发包人应按技术标准和要求（合同技术条款）约定的期限和数量将施工图纸以及其它图纸（包括配套说明和有关资料）提供给承包人。由于发包人未按时提供图纸造成工期延误的，按第</w:t>
      </w:r>
      <w:r w:rsidRPr="00BE5FD8">
        <w:rPr>
          <w:rFonts w:ascii="宋体" w:hAnsi="宋体" w:cs="Microsoft JhengHei"/>
          <w:kern w:val="0"/>
          <w:sz w:val="24"/>
        </w:rPr>
        <w:t>11.3</w:t>
      </w:r>
      <w:r w:rsidRPr="00BE5FD8">
        <w:rPr>
          <w:rFonts w:ascii="宋体" w:hAnsi="宋体" w:cs="Microsoft JhengHei" w:hint="eastAsia"/>
          <w:kern w:val="0"/>
          <w:sz w:val="24"/>
        </w:rPr>
        <w:t>款的约定办理。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1.6.2  </w:t>
      </w:r>
      <w:r w:rsidRPr="00BE5FD8">
        <w:rPr>
          <w:rFonts w:ascii="宋体" w:hAnsi="宋体" w:cs="Microsoft JhengHei" w:hint="eastAsia"/>
          <w:kern w:val="0"/>
          <w:sz w:val="24"/>
        </w:rPr>
        <w:t>承包人提供的文件承包人提供的文件应按技术标准和要求</w:t>
      </w:r>
      <w:r w:rsidRPr="00BE5FD8">
        <w:rPr>
          <w:rFonts w:ascii="宋体" w:hAnsi="宋体" w:cs="Microsoft JhengHei"/>
          <w:kern w:val="0"/>
          <w:sz w:val="24"/>
        </w:rPr>
        <w:t>(</w:t>
      </w:r>
      <w:r w:rsidRPr="00BE5FD8">
        <w:rPr>
          <w:rFonts w:ascii="宋体" w:hAnsi="宋体" w:cs="Microsoft JhengHei" w:hint="eastAsia"/>
          <w:kern w:val="0"/>
          <w:sz w:val="24"/>
        </w:rPr>
        <w:t>合同技术条款</w:t>
      </w:r>
      <w:r w:rsidRPr="00BE5FD8">
        <w:rPr>
          <w:rFonts w:ascii="宋体" w:hAnsi="宋体" w:cs="Microsoft JhengHei"/>
          <w:kern w:val="0"/>
          <w:sz w:val="24"/>
        </w:rPr>
        <w:t>)</w:t>
      </w:r>
      <w:r w:rsidRPr="00BE5FD8">
        <w:rPr>
          <w:rFonts w:ascii="宋体" w:hAnsi="宋体" w:cs="Microsoft JhengHei" w:hint="eastAsia"/>
          <w:kern w:val="0"/>
          <w:sz w:val="24"/>
        </w:rPr>
        <w:t>约定的期限和数量提供给监理人。监理人应按技术标准和要求</w:t>
      </w:r>
      <w:r w:rsidRPr="00BE5FD8">
        <w:rPr>
          <w:rFonts w:ascii="宋体" w:hAnsi="宋体" w:cs="Microsoft JhengHei"/>
          <w:kern w:val="0"/>
          <w:sz w:val="24"/>
        </w:rPr>
        <w:t>(</w:t>
      </w:r>
      <w:r w:rsidRPr="00BE5FD8">
        <w:rPr>
          <w:rFonts w:ascii="宋体" w:hAnsi="宋体" w:cs="Microsoft JhengHei" w:hint="eastAsia"/>
          <w:kern w:val="0"/>
          <w:sz w:val="24"/>
        </w:rPr>
        <w:t>合同技术条款</w:t>
      </w:r>
      <w:r w:rsidRPr="00BE5FD8">
        <w:rPr>
          <w:rFonts w:ascii="宋体" w:hAnsi="宋体" w:cs="Microsoft JhengHei"/>
          <w:kern w:val="0"/>
          <w:sz w:val="24"/>
        </w:rPr>
        <w:t>)</w:t>
      </w:r>
      <w:r w:rsidRPr="00BE5FD8">
        <w:rPr>
          <w:rFonts w:ascii="宋体" w:hAnsi="宋体" w:cs="Microsoft JhengHei" w:hint="eastAsia"/>
          <w:kern w:val="0"/>
          <w:sz w:val="24"/>
        </w:rPr>
        <w:t>约定的期限批复承包人。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1.6.3  </w:t>
      </w:r>
      <w:r w:rsidRPr="00BE5FD8">
        <w:rPr>
          <w:rFonts w:ascii="宋体" w:hAnsi="宋体" w:cs="Microsoft JhengHei" w:hint="eastAsia"/>
          <w:kern w:val="0"/>
          <w:sz w:val="24"/>
        </w:rPr>
        <w:t>图纸的修改</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设计人需要对已发给承包人的施工图纸进行修改时，监理人应在技术标准和要求</w:t>
      </w:r>
      <w:r w:rsidRPr="00BE5FD8">
        <w:rPr>
          <w:rFonts w:ascii="宋体" w:hAnsi="宋体" w:cs="Microsoft JhengHei"/>
          <w:kern w:val="0"/>
          <w:sz w:val="24"/>
        </w:rPr>
        <w:t>(</w:t>
      </w:r>
      <w:r w:rsidRPr="00BE5FD8">
        <w:rPr>
          <w:rFonts w:ascii="宋体" w:hAnsi="宋体" w:cs="Microsoft JhengHei" w:hint="eastAsia"/>
          <w:kern w:val="0"/>
          <w:sz w:val="24"/>
        </w:rPr>
        <w:t>合同技术条款</w:t>
      </w:r>
      <w:r w:rsidRPr="00BE5FD8">
        <w:rPr>
          <w:rFonts w:ascii="宋体" w:hAnsi="宋体" w:cs="Microsoft JhengHei"/>
          <w:kern w:val="0"/>
          <w:sz w:val="24"/>
        </w:rPr>
        <w:t>)</w:t>
      </w:r>
      <w:r w:rsidRPr="00BE5FD8">
        <w:rPr>
          <w:rFonts w:ascii="宋体" w:hAnsi="宋体" w:cs="Microsoft JhengHei" w:hint="eastAsia"/>
          <w:kern w:val="0"/>
          <w:sz w:val="24"/>
        </w:rPr>
        <w:t>约定的期限内签发施工图纸的修改图给承包人。承包人应按技术标准和要求</w:t>
      </w:r>
      <w:r w:rsidRPr="00BE5FD8">
        <w:rPr>
          <w:rFonts w:ascii="宋体" w:hAnsi="宋体" w:cs="Microsoft JhengHei"/>
          <w:kern w:val="0"/>
          <w:sz w:val="24"/>
        </w:rPr>
        <w:t>(</w:t>
      </w:r>
      <w:r w:rsidRPr="00BE5FD8">
        <w:rPr>
          <w:rFonts w:ascii="宋体" w:hAnsi="宋体" w:cs="Microsoft JhengHei" w:hint="eastAsia"/>
          <w:kern w:val="0"/>
          <w:sz w:val="24"/>
        </w:rPr>
        <w:t>合同技术条款</w:t>
      </w:r>
      <w:r w:rsidRPr="00BE5FD8">
        <w:rPr>
          <w:rFonts w:ascii="宋体" w:hAnsi="宋体" w:cs="Microsoft JhengHei"/>
          <w:kern w:val="0"/>
          <w:sz w:val="24"/>
        </w:rPr>
        <w:t>)</w:t>
      </w:r>
      <w:r w:rsidRPr="00BE5FD8">
        <w:rPr>
          <w:rFonts w:ascii="宋体" w:hAnsi="宋体" w:cs="Microsoft JhengHei" w:hint="eastAsia"/>
          <w:kern w:val="0"/>
          <w:sz w:val="24"/>
        </w:rPr>
        <w:t>的约定编制一份承包人实施计划提交监理人批准后执行。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1.6.4  </w:t>
      </w:r>
      <w:r w:rsidRPr="00BE5FD8">
        <w:rPr>
          <w:rFonts w:ascii="宋体" w:hAnsi="宋体" w:cs="Microsoft JhengHei" w:hint="eastAsia"/>
          <w:kern w:val="0"/>
          <w:sz w:val="24"/>
        </w:rPr>
        <w:t>图纸的错误承包人发现发包人提供的图纸存在明显错误或疏忽，应及时通知监理人。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1.6.5  </w:t>
      </w:r>
      <w:r w:rsidRPr="00BE5FD8">
        <w:rPr>
          <w:rFonts w:ascii="宋体" w:hAnsi="宋体" w:cs="Microsoft JhengHei" w:hint="eastAsia"/>
          <w:kern w:val="0"/>
          <w:sz w:val="24"/>
        </w:rPr>
        <w:t>图纸和承包人文件的保管监理人和承包人均应在施工场地各保存一套完整的包含第</w:t>
      </w:r>
      <w:r w:rsidRPr="00BE5FD8">
        <w:rPr>
          <w:rFonts w:ascii="宋体" w:hAnsi="宋体" w:cs="Microsoft JhengHei"/>
          <w:kern w:val="0"/>
          <w:sz w:val="24"/>
        </w:rPr>
        <w:t xml:space="preserve">1.6.1 </w:t>
      </w:r>
      <w:r w:rsidRPr="00BE5FD8">
        <w:rPr>
          <w:rFonts w:ascii="宋体" w:hAnsi="宋体" w:cs="Microsoft JhengHei" w:hint="eastAsia"/>
          <w:kern w:val="0"/>
          <w:sz w:val="24"/>
        </w:rPr>
        <w:t>项、第</w:t>
      </w:r>
      <w:r w:rsidRPr="00BE5FD8">
        <w:rPr>
          <w:rFonts w:ascii="宋体" w:hAnsi="宋体" w:cs="Microsoft JhengHei"/>
          <w:kern w:val="0"/>
          <w:sz w:val="24"/>
        </w:rPr>
        <w:t xml:space="preserve">1.6.2  </w:t>
      </w:r>
      <w:r w:rsidRPr="00BE5FD8">
        <w:rPr>
          <w:rFonts w:ascii="宋体" w:hAnsi="宋体" w:cs="Microsoft JhengHei" w:hint="eastAsia"/>
          <w:kern w:val="0"/>
          <w:sz w:val="24"/>
        </w:rPr>
        <w:t>项、第</w:t>
      </w:r>
      <w:r w:rsidRPr="00BE5FD8">
        <w:rPr>
          <w:rFonts w:ascii="宋体" w:hAnsi="宋体" w:cs="Microsoft JhengHei"/>
          <w:kern w:val="0"/>
          <w:sz w:val="24"/>
        </w:rPr>
        <w:t xml:space="preserve">1.6.3  </w:t>
      </w:r>
      <w:r w:rsidRPr="00BE5FD8">
        <w:rPr>
          <w:rFonts w:ascii="宋体" w:hAnsi="宋体" w:cs="Microsoft JhengHei" w:hint="eastAsia"/>
          <w:kern w:val="0"/>
          <w:sz w:val="24"/>
        </w:rPr>
        <w:t>项约定内容的图纸和承包人文件。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  </w:t>
      </w:r>
      <w:r w:rsidRPr="00BE5FD8">
        <w:rPr>
          <w:rFonts w:ascii="宋体" w:hAnsi="宋体" w:cs="Microsoft JhengHei" w:hint="eastAsia"/>
          <w:kern w:val="0"/>
          <w:sz w:val="24"/>
        </w:rPr>
        <w:t>联络</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1.7.1  </w:t>
      </w:r>
      <w:r w:rsidRPr="00BE5FD8">
        <w:rPr>
          <w:rFonts w:ascii="宋体" w:hAnsi="宋体" w:cs="Microsoft JhengHei" w:hint="eastAsia"/>
          <w:kern w:val="0"/>
          <w:sz w:val="24"/>
        </w:rPr>
        <w:t>与合同有关的通知、批准、证明、证书、指示、要求、请求、同意、意见、确定和决定等，均应采用书面形式。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1.7.2  </w:t>
      </w:r>
      <w:r w:rsidRPr="00BE5FD8">
        <w:rPr>
          <w:rFonts w:ascii="宋体" w:hAnsi="宋体" w:cs="Microsoft JhengHei" w:hint="eastAsia"/>
          <w:kern w:val="0"/>
          <w:sz w:val="24"/>
        </w:rPr>
        <w:t>第</w:t>
      </w:r>
      <w:r w:rsidRPr="00BE5FD8">
        <w:rPr>
          <w:rFonts w:ascii="宋体" w:hAnsi="宋体" w:cs="Microsoft JhengHei"/>
          <w:kern w:val="0"/>
          <w:sz w:val="24"/>
        </w:rPr>
        <w:t>1.7.1</w:t>
      </w:r>
      <w:r w:rsidRPr="00BE5FD8">
        <w:rPr>
          <w:rFonts w:ascii="宋体" w:hAnsi="宋体" w:cs="Microsoft JhengHei" w:hint="eastAsia"/>
          <w:kern w:val="0"/>
          <w:sz w:val="24"/>
        </w:rPr>
        <w:t>项中的通知、批准、证明、证书、指示、要求、请求、同意、意见、确定和决定等来往函件，均应在合同约定的期限内送达指定地点和接收人，并办理签收手续。来往函件的送达期限在技术标准和要求</w:t>
      </w:r>
      <w:r w:rsidRPr="00BE5FD8">
        <w:rPr>
          <w:rFonts w:ascii="宋体" w:hAnsi="宋体" w:cs="Microsoft JhengHei"/>
          <w:kern w:val="0"/>
          <w:sz w:val="24"/>
        </w:rPr>
        <w:t>(</w:t>
      </w:r>
      <w:r w:rsidRPr="00BE5FD8">
        <w:rPr>
          <w:rFonts w:ascii="宋体" w:hAnsi="宋体" w:cs="Microsoft JhengHei" w:hint="eastAsia"/>
          <w:kern w:val="0"/>
          <w:sz w:val="24"/>
        </w:rPr>
        <w:t>合同技术条款</w:t>
      </w:r>
      <w:r w:rsidRPr="00BE5FD8">
        <w:rPr>
          <w:rFonts w:ascii="宋体" w:hAnsi="宋体" w:cs="Microsoft JhengHei"/>
          <w:kern w:val="0"/>
          <w:sz w:val="24"/>
        </w:rPr>
        <w:t>)</w:t>
      </w:r>
      <w:r w:rsidRPr="00BE5FD8">
        <w:rPr>
          <w:rFonts w:ascii="宋体" w:hAnsi="宋体" w:cs="Microsoft JhengHei" w:hint="eastAsia"/>
          <w:kern w:val="0"/>
          <w:sz w:val="24"/>
        </w:rPr>
        <w:t>中约定，送达地点在专用合同条款中约定。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1.7.3  </w:t>
      </w:r>
      <w:r w:rsidRPr="00BE5FD8">
        <w:rPr>
          <w:rFonts w:ascii="宋体" w:hAnsi="宋体" w:cs="Microsoft JhengHei" w:hint="eastAsia"/>
          <w:kern w:val="0"/>
          <w:sz w:val="24"/>
        </w:rPr>
        <w:t>来往函件均应按合同约定的期限及时发出和答复，不得无故扣压和拖延，亦不得拒收。否则，由此造成的后果由责任方负责。</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  </w:t>
      </w:r>
      <w:r w:rsidRPr="00BE5FD8">
        <w:rPr>
          <w:rFonts w:ascii="宋体" w:hAnsi="宋体" w:cs="Microsoft JhengHei" w:hint="eastAsia"/>
          <w:kern w:val="0"/>
          <w:sz w:val="24"/>
        </w:rPr>
        <w:t>转让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除合同另有约定外，未经对方当事人同意，一方当事人不得将合同权利全部或部分转让给第三人，也不得全部或部分转移合同义务。</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1.9  </w:t>
      </w:r>
      <w:r w:rsidRPr="00BE5FD8">
        <w:rPr>
          <w:rFonts w:ascii="宋体" w:hAnsi="宋体" w:cs="Microsoft JhengHei" w:hint="eastAsia"/>
          <w:kern w:val="0"/>
          <w:sz w:val="24"/>
        </w:rPr>
        <w:t>严禁贿赂</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合同双方当事人不得以贿赂或变相贿赂的方式，谋取不当利益或损害对方权益。因贿赂造成对方损失的，行为人应赔偿损失，并承担相应的法律责任。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1.10  </w:t>
      </w:r>
      <w:r w:rsidRPr="00BE5FD8">
        <w:rPr>
          <w:rFonts w:ascii="宋体" w:hAnsi="宋体" w:cs="Microsoft JhengHei" w:hint="eastAsia"/>
          <w:kern w:val="0"/>
          <w:sz w:val="24"/>
        </w:rPr>
        <w:t>化石、文物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1.10.1  </w:t>
      </w:r>
      <w:r w:rsidRPr="00BE5FD8">
        <w:rPr>
          <w:rFonts w:ascii="宋体" w:hAnsi="宋体" w:cs="Microsoft JhengHei" w:hint="eastAsia"/>
          <w:kern w:val="0"/>
          <w:sz w:val="24"/>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w:t>
      </w:r>
      <w:r w:rsidRPr="00BE5FD8">
        <w:rPr>
          <w:rFonts w:ascii="宋体" w:hAnsi="宋体" w:cs="Microsoft JhengHei" w:hint="eastAsia"/>
          <w:kern w:val="0"/>
          <w:sz w:val="24"/>
        </w:rPr>
        <w:lastRenderedPageBreak/>
        <w:t>费用增加和（或）工期延误由发包人承担。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1.10.2  </w:t>
      </w:r>
      <w:r w:rsidRPr="00BE5FD8">
        <w:rPr>
          <w:rFonts w:ascii="宋体" w:hAnsi="宋体" w:cs="Microsoft JhengHei" w:hint="eastAsia"/>
          <w:kern w:val="0"/>
          <w:sz w:val="24"/>
        </w:rPr>
        <w:t>承包人发现文物后不及时报告或隐瞒不报，致使文物丢失或损坏的，应赔偿损失，并承担相应的法律责任。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  </w:t>
      </w:r>
      <w:r w:rsidRPr="00BE5FD8">
        <w:rPr>
          <w:rFonts w:ascii="宋体" w:hAnsi="宋体" w:cs="Microsoft JhengHei" w:hint="eastAsia"/>
          <w:kern w:val="0"/>
          <w:sz w:val="24"/>
        </w:rPr>
        <w:t>专利技术</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1.11.1  </w:t>
      </w:r>
      <w:r w:rsidRPr="00BE5FD8">
        <w:rPr>
          <w:rFonts w:ascii="宋体" w:hAnsi="宋体" w:cs="Microsoft JhengHei" w:hint="eastAsia"/>
          <w:kern w:val="0"/>
          <w:sz w:val="24"/>
        </w:rPr>
        <w:t>承包人在使用任何材料、承包人设备、工程设备或采用施工工艺时，因侵犯专利权或其他知识产权所引起的责任，由承包人承担，但由于遵照发包人提供的设计或技术标准和要求引起的除外。</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1.11.2  </w:t>
      </w:r>
      <w:r w:rsidRPr="00BE5FD8">
        <w:rPr>
          <w:rFonts w:ascii="宋体" w:hAnsi="宋体" w:cs="Microsoft JhengHei" w:hint="eastAsia"/>
          <w:kern w:val="0"/>
          <w:sz w:val="24"/>
        </w:rPr>
        <w:t>承包人在投标文件中采用专利技术的，专利技术的使用费包含在投标报价内。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1.11.3  </w:t>
      </w:r>
      <w:r w:rsidRPr="00BE5FD8">
        <w:rPr>
          <w:rFonts w:ascii="宋体" w:hAnsi="宋体" w:cs="Microsoft JhengHei" w:hint="eastAsia"/>
          <w:kern w:val="0"/>
          <w:sz w:val="24"/>
        </w:rPr>
        <w:t>承包人的技术秘密和声明需要保密的资料和信息，发包人和监理人不得为合同以外的目的泄露给他人。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1.ll.4  </w:t>
      </w:r>
      <w:r w:rsidRPr="00BE5FD8">
        <w:rPr>
          <w:rFonts w:ascii="宋体" w:hAnsi="宋体" w:cs="Microsoft JhengHei" w:hint="eastAsia"/>
          <w:kern w:val="0"/>
          <w:sz w:val="24"/>
        </w:rPr>
        <w:t>合同实施过程中，发包人要求承包人采用专利技术的，发包人应办理相应的使用手续，承包人应按发包人约定的条件使用，并承担使用专利技术的相关试验工作，所需费用由发包人承担。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1.12  </w:t>
      </w:r>
      <w:r w:rsidRPr="00BE5FD8">
        <w:rPr>
          <w:rFonts w:ascii="宋体" w:hAnsi="宋体" w:cs="Microsoft JhengHei" w:hint="eastAsia"/>
          <w:kern w:val="0"/>
          <w:sz w:val="24"/>
        </w:rPr>
        <w:t>图纸和文件的保密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1.12.1  </w:t>
      </w:r>
      <w:r w:rsidRPr="00BE5FD8">
        <w:rPr>
          <w:rFonts w:ascii="宋体" w:hAnsi="宋体" w:cs="Microsoft JhengHei" w:hint="eastAsia"/>
          <w:kern w:val="0"/>
          <w:sz w:val="24"/>
        </w:rPr>
        <w:t>发包人提供的图纸和文件，未经发包人同意，承包人不得为合同以外的目的泄露给他人或公开发表与引用。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1.12.2  </w:t>
      </w:r>
      <w:r w:rsidRPr="00BE5FD8">
        <w:rPr>
          <w:rFonts w:ascii="宋体" w:hAnsi="宋体" w:cs="Microsoft JhengHei" w:hint="eastAsia"/>
          <w:kern w:val="0"/>
          <w:sz w:val="24"/>
        </w:rPr>
        <w:t>承包人提供的文件，未经承包人同意，发包人和监理人不得为合同以外的目的泄露给他人或公开发表与引用。</w:t>
      </w:r>
    </w:p>
    <w:p w:rsidR="00933A9B" w:rsidRPr="00BE5FD8" w:rsidRDefault="00933A9B">
      <w:pPr>
        <w:autoSpaceDE w:val="0"/>
        <w:autoSpaceDN w:val="0"/>
        <w:adjustRightInd w:val="0"/>
        <w:spacing w:line="100" w:lineRule="exact"/>
        <w:ind w:leftChars="200" w:left="420" w:firstLineChars="200" w:firstLine="200"/>
        <w:jc w:val="left"/>
        <w:rPr>
          <w:rFonts w:ascii="宋体" w:hAnsi="宋体" w:cs="Microsoft JhengHei"/>
          <w:kern w:val="0"/>
          <w:sz w:val="10"/>
          <w:szCs w:val="10"/>
        </w:rPr>
      </w:pP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  </w:t>
      </w:r>
      <w:r w:rsidRPr="00BE5FD8">
        <w:rPr>
          <w:rFonts w:ascii="宋体" w:hAnsi="宋体" w:cs="Microsoft JhengHei" w:hint="eastAsia"/>
          <w:kern w:val="0"/>
          <w:sz w:val="24"/>
        </w:rPr>
        <w:t>发包人义务</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2.1  </w:t>
      </w:r>
      <w:r w:rsidRPr="00BE5FD8">
        <w:rPr>
          <w:rFonts w:ascii="宋体" w:hAnsi="宋体" w:cs="Microsoft JhengHei" w:hint="eastAsia"/>
          <w:kern w:val="0"/>
          <w:sz w:val="24"/>
        </w:rPr>
        <w:t>遵守法律发包人在履行合同过程中应遵守法律，并保证承包人免于承担因发包人违反法律而引起的任何责任。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2.2  </w:t>
      </w:r>
      <w:r w:rsidRPr="00BE5FD8">
        <w:rPr>
          <w:rFonts w:ascii="宋体" w:hAnsi="宋体" w:cs="Microsoft JhengHei" w:hint="eastAsia"/>
          <w:kern w:val="0"/>
          <w:sz w:val="24"/>
        </w:rPr>
        <w:t>发出开工通知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发包人应委托监理人按第</w:t>
      </w:r>
      <w:r w:rsidRPr="00BE5FD8">
        <w:rPr>
          <w:rFonts w:ascii="宋体" w:hAnsi="宋体" w:cs="Microsoft JhengHei"/>
          <w:kern w:val="0"/>
          <w:sz w:val="24"/>
        </w:rPr>
        <w:t xml:space="preserve">11.1  </w:t>
      </w:r>
      <w:r w:rsidRPr="00BE5FD8">
        <w:rPr>
          <w:rFonts w:ascii="宋体" w:hAnsi="宋体" w:cs="Microsoft JhengHei" w:hint="eastAsia"/>
          <w:kern w:val="0"/>
          <w:sz w:val="24"/>
        </w:rPr>
        <w:t>款的约定向承包人发出开工通知。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2.3  </w:t>
      </w:r>
      <w:r w:rsidRPr="00BE5FD8">
        <w:rPr>
          <w:rFonts w:ascii="宋体" w:hAnsi="宋体" w:cs="Microsoft JhengHei" w:hint="eastAsia"/>
          <w:kern w:val="0"/>
          <w:sz w:val="24"/>
        </w:rPr>
        <w:t>提供施工场地</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2.3.1  </w:t>
      </w:r>
      <w:r w:rsidRPr="00BE5FD8">
        <w:rPr>
          <w:rFonts w:ascii="宋体" w:hAnsi="宋体" w:cs="Microsoft JhengHei" w:hint="eastAsia"/>
          <w:kern w:val="0"/>
          <w:sz w:val="24"/>
        </w:rPr>
        <w:t>发包人应在合同双方签订合同协议书后的</w:t>
      </w:r>
      <w:r w:rsidRPr="00BE5FD8">
        <w:rPr>
          <w:rFonts w:ascii="宋体" w:hAnsi="宋体" w:cs="Microsoft JhengHei"/>
          <w:kern w:val="0"/>
          <w:sz w:val="24"/>
        </w:rPr>
        <w:t xml:space="preserve"> 14 </w:t>
      </w:r>
      <w:r w:rsidRPr="00BE5FD8">
        <w:rPr>
          <w:rFonts w:ascii="宋体" w:hAnsi="宋体" w:cs="Microsoft JhengHei" w:hint="eastAsia"/>
          <w:kern w:val="0"/>
          <w:sz w:val="24"/>
        </w:rPr>
        <w:t>天内，将本合同工程的施工场地范围图提交给承包人。发包人提供的施工场地范围图应标明场地范围内永久占地与临时占地的范围和界限，以及指明提供给承包人用于施工场地布置的范围和界限及其有关资料。</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2.3.2  </w:t>
      </w:r>
      <w:r w:rsidRPr="00BE5FD8">
        <w:rPr>
          <w:rFonts w:ascii="宋体" w:hAnsi="宋体" w:cs="Microsoft JhengHei" w:hint="eastAsia"/>
          <w:kern w:val="0"/>
          <w:sz w:val="24"/>
        </w:rPr>
        <w:t>发包人提供的施工用地范围在专用合同条款中约定。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2.3.3 </w:t>
      </w:r>
      <w:r w:rsidRPr="00BE5FD8">
        <w:rPr>
          <w:rFonts w:ascii="宋体" w:hAnsi="宋体" w:cs="Microsoft JhengHei" w:hint="eastAsia"/>
          <w:kern w:val="0"/>
          <w:sz w:val="24"/>
        </w:rPr>
        <w:t>除专用合同条款另有约定外，发包人应按技术标准和要求</w:t>
      </w:r>
      <w:r w:rsidRPr="00BE5FD8">
        <w:rPr>
          <w:rFonts w:ascii="宋体" w:hAnsi="宋体" w:cs="Microsoft JhengHei"/>
          <w:kern w:val="0"/>
          <w:sz w:val="24"/>
        </w:rPr>
        <w:t>(</w:t>
      </w:r>
      <w:r w:rsidRPr="00BE5FD8">
        <w:rPr>
          <w:rFonts w:ascii="宋体" w:hAnsi="宋体" w:cs="Microsoft JhengHei" w:hint="eastAsia"/>
          <w:kern w:val="0"/>
          <w:sz w:val="24"/>
        </w:rPr>
        <w:t>合同技术条款</w:t>
      </w:r>
      <w:r w:rsidRPr="00BE5FD8">
        <w:rPr>
          <w:rFonts w:ascii="宋体" w:hAnsi="宋体" w:cs="Microsoft JhengHei"/>
          <w:kern w:val="0"/>
          <w:sz w:val="24"/>
        </w:rPr>
        <w:t>)</w:t>
      </w:r>
      <w:r w:rsidRPr="00BE5FD8">
        <w:rPr>
          <w:rFonts w:ascii="宋体" w:hAnsi="宋体" w:cs="Microsoft JhengHei" w:hint="eastAsia"/>
          <w:kern w:val="0"/>
          <w:sz w:val="24"/>
        </w:rPr>
        <w:t>的约定，向承包人提供施工场地内的工程地质图纸和报告，以及地下障碍物图纸等施工场地有关资料，并保证资料的真实、准确、完整。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2.4  </w:t>
      </w:r>
      <w:r w:rsidRPr="00BE5FD8">
        <w:rPr>
          <w:rFonts w:ascii="宋体" w:hAnsi="宋体" w:cs="Microsoft JhengHei" w:hint="eastAsia"/>
          <w:kern w:val="0"/>
          <w:sz w:val="24"/>
        </w:rPr>
        <w:t>协助承包人办理证件和批件发包人应协助承包人办理法律规定的有关施工证件和批件。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2.5  </w:t>
      </w:r>
      <w:r w:rsidRPr="00BE5FD8">
        <w:rPr>
          <w:rFonts w:ascii="宋体" w:hAnsi="宋体" w:cs="Microsoft JhengHei" w:hint="eastAsia"/>
          <w:kern w:val="0"/>
          <w:sz w:val="24"/>
        </w:rPr>
        <w:t>组织设计交底发包人应根据合同进度计划，组织设计单位向承包人进行设计交</w:t>
      </w:r>
      <w:r w:rsidRPr="00BE5FD8">
        <w:rPr>
          <w:rFonts w:ascii="宋体" w:hAnsi="宋体" w:cs="Microsoft JhengHei" w:hint="eastAsia"/>
          <w:kern w:val="0"/>
          <w:sz w:val="24"/>
        </w:rPr>
        <w:lastRenderedPageBreak/>
        <w:t>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2.6  </w:t>
      </w:r>
      <w:r w:rsidRPr="00BE5FD8">
        <w:rPr>
          <w:rFonts w:ascii="宋体" w:hAnsi="宋体" w:cs="Microsoft JhengHei" w:hint="eastAsia"/>
          <w:kern w:val="0"/>
          <w:sz w:val="24"/>
        </w:rPr>
        <w:t>支付合同价款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发包人应按合同约定向承包人及时支付合同价款。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2.7  </w:t>
      </w:r>
      <w:r w:rsidRPr="00BE5FD8">
        <w:rPr>
          <w:rFonts w:ascii="宋体" w:hAnsi="宋体" w:cs="Microsoft JhengHei" w:hint="eastAsia"/>
          <w:kern w:val="0"/>
          <w:sz w:val="24"/>
        </w:rPr>
        <w:t>组织竣工验收（组织法人验收）发包人应按合同约定及时组织法人验收。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2.8  </w:t>
      </w:r>
      <w:r w:rsidRPr="00BE5FD8">
        <w:rPr>
          <w:rFonts w:ascii="宋体" w:hAnsi="宋体" w:cs="Microsoft JhengHei" w:hint="eastAsia"/>
          <w:kern w:val="0"/>
          <w:sz w:val="24"/>
        </w:rPr>
        <w:t>其他义务其他义务在专用合同条款中补充约定。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3.</w:t>
      </w:r>
      <w:r w:rsidRPr="00BE5FD8">
        <w:rPr>
          <w:rFonts w:ascii="宋体" w:hAnsi="宋体" w:cs="Microsoft JhengHei" w:hint="eastAsia"/>
          <w:kern w:val="0"/>
          <w:sz w:val="24"/>
        </w:rPr>
        <w:t>监理人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3.1  </w:t>
      </w:r>
      <w:r w:rsidRPr="00BE5FD8">
        <w:rPr>
          <w:rFonts w:ascii="宋体" w:hAnsi="宋体" w:cs="Microsoft JhengHei" w:hint="eastAsia"/>
          <w:kern w:val="0"/>
          <w:sz w:val="24"/>
        </w:rPr>
        <w:t>监理人的职责和权力</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3.1.1</w:t>
      </w:r>
      <w:r w:rsidRPr="00BE5FD8">
        <w:rPr>
          <w:rFonts w:ascii="宋体" w:hAnsi="宋体" w:cs="Microsoft JhengHei" w:hint="eastAsia"/>
          <w:kern w:val="0"/>
          <w:sz w:val="24"/>
        </w:rPr>
        <w:t>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w:t>
      </w:r>
      <w:r w:rsidRPr="00BE5FD8">
        <w:rPr>
          <w:rFonts w:ascii="宋体" w:hAnsi="宋体" w:cs="Microsoft JhengHei"/>
          <w:kern w:val="0"/>
          <w:sz w:val="24"/>
        </w:rPr>
        <w:t>15</w:t>
      </w:r>
      <w:r w:rsidRPr="00BE5FD8">
        <w:rPr>
          <w:rFonts w:ascii="宋体" w:hAnsi="宋体" w:cs="Microsoft JhengHei" w:hint="eastAsia"/>
          <w:kern w:val="0"/>
          <w:sz w:val="24"/>
        </w:rPr>
        <w:t>条的约定增加相应的费用，并通知承包人。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3.1.2 </w:t>
      </w:r>
      <w:r w:rsidRPr="00BE5FD8">
        <w:rPr>
          <w:rFonts w:ascii="宋体" w:hAnsi="宋体" w:cs="Microsoft JhengHei" w:hint="eastAsia"/>
          <w:kern w:val="0"/>
          <w:sz w:val="24"/>
        </w:rPr>
        <w:t>监理人发出的任何指示应视为已得到发包人的批准，但监理人无权免除或变更合同约定的发包人和承包人的权利、义务和责任。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3.1.3 </w:t>
      </w:r>
      <w:r w:rsidRPr="00BE5FD8">
        <w:rPr>
          <w:rFonts w:ascii="宋体" w:hAnsi="宋体" w:cs="Microsoft JhengHei" w:hint="eastAsia"/>
          <w:kern w:val="0"/>
          <w:sz w:val="24"/>
        </w:rPr>
        <w:t>合同约定应由承包人承担的义务和责任，不因监理人对承包人提交文件的审查或批准，对工程、材料和设备的检查和检验，以及为实施监理作出的指示等职务行为而减轻或解除。</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3.2  </w:t>
      </w:r>
      <w:r w:rsidRPr="00BE5FD8">
        <w:rPr>
          <w:rFonts w:ascii="宋体" w:hAnsi="宋体" w:cs="Microsoft JhengHei" w:hint="eastAsia"/>
          <w:kern w:val="0"/>
          <w:sz w:val="24"/>
        </w:rPr>
        <w:t>总监理工程师发包人应在发出开工通知前将总监理工程师的任命通知承包人。总监理工程师更换时，应在调离</w:t>
      </w:r>
      <w:r w:rsidRPr="00BE5FD8">
        <w:rPr>
          <w:rFonts w:ascii="宋体" w:hAnsi="宋体" w:cs="Microsoft JhengHei"/>
          <w:kern w:val="0"/>
          <w:sz w:val="24"/>
        </w:rPr>
        <w:t>14</w:t>
      </w:r>
      <w:r w:rsidRPr="00BE5FD8">
        <w:rPr>
          <w:rFonts w:ascii="宋体" w:hAnsi="宋体" w:cs="Microsoft JhengHei" w:hint="eastAsia"/>
          <w:kern w:val="0"/>
          <w:sz w:val="24"/>
        </w:rPr>
        <w:t>天前通知承包人。总监理工程师短期离开施工场地的，应委派代表代行其职责，并通知承包人。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3.3  </w:t>
      </w:r>
      <w:r w:rsidRPr="00BE5FD8">
        <w:rPr>
          <w:rFonts w:ascii="宋体" w:hAnsi="宋体" w:cs="Microsoft JhengHei" w:hint="eastAsia"/>
          <w:kern w:val="0"/>
          <w:sz w:val="24"/>
        </w:rPr>
        <w:t>监理人员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3.3.1 </w:t>
      </w:r>
      <w:r w:rsidRPr="00BE5FD8">
        <w:rPr>
          <w:rFonts w:ascii="宋体" w:hAnsi="宋体" w:cs="Microsoft JhengHei" w:hint="eastAsia"/>
          <w:kern w:val="0"/>
          <w:sz w:val="24"/>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3.3.2 </w:t>
      </w:r>
      <w:r w:rsidRPr="00BE5FD8">
        <w:rPr>
          <w:rFonts w:ascii="宋体" w:hAnsi="宋体" w:cs="Microsoft JhengHei" w:hint="eastAsia"/>
          <w:kern w:val="0"/>
          <w:sz w:val="24"/>
        </w:rPr>
        <w:t>监理人员对承包人的任何工作、工程或其采用的材料和工程设备未在约定的或合理的期限内提出否定意见的，视为已获批准，但不影响监理人在以后拒绝该项工作、工程、材料或工程设备的权利。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3.3.3 </w:t>
      </w:r>
      <w:r w:rsidRPr="00BE5FD8">
        <w:rPr>
          <w:rFonts w:ascii="宋体" w:hAnsi="宋体" w:cs="Microsoft JhengHei" w:hint="eastAsia"/>
          <w:kern w:val="0"/>
          <w:sz w:val="24"/>
        </w:rPr>
        <w:t>承包人对总监理工程师授权的监理人员发出的指示有疑问的，可向总监理工程师提出书面异议，总监理工程师应在</w:t>
      </w:r>
      <w:r w:rsidRPr="00BE5FD8">
        <w:rPr>
          <w:rFonts w:ascii="宋体" w:hAnsi="宋体" w:cs="Microsoft JhengHei"/>
          <w:kern w:val="0"/>
          <w:sz w:val="24"/>
        </w:rPr>
        <w:t xml:space="preserve">48 </w:t>
      </w:r>
      <w:r w:rsidRPr="00BE5FD8">
        <w:rPr>
          <w:rFonts w:ascii="宋体" w:hAnsi="宋体" w:cs="Microsoft JhengHei" w:hint="eastAsia"/>
          <w:kern w:val="0"/>
          <w:sz w:val="24"/>
        </w:rPr>
        <w:t>小时内对该指示予以确认、更改或撤销。</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3.3.4 </w:t>
      </w:r>
      <w:r w:rsidRPr="00BE5FD8">
        <w:rPr>
          <w:rFonts w:ascii="宋体" w:hAnsi="宋体" w:cs="Microsoft JhengHei" w:hint="eastAsia"/>
          <w:kern w:val="0"/>
          <w:sz w:val="24"/>
        </w:rPr>
        <w:t>除专用合同条款另有约定外，总监理工程师不应将第</w:t>
      </w:r>
      <w:r w:rsidRPr="00BE5FD8">
        <w:rPr>
          <w:rFonts w:ascii="宋体" w:hAnsi="宋体" w:cs="Microsoft JhengHei"/>
          <w:kern w:val="0"/>
          <w:sz w:val="24"/>
        </w:rPr>
        <w:t xml:space="preserve">3.5 </w:t>
      </w:r>
      <w:r w:rsidRPr="00BE5FD8">
        <w:rPr>
          <w:rFonts w:ascii="宋体" w:hAnsi="宋体" w:cs="Microsoft JhengHei" w:hint="eastAsia"/>
          <w:kern w:val="0"/>
          <w:sz w:val="24"/>
        </w:rPr>
        <w:t>款约定应由总监理工程师作出确定的权力授权或委托给其他监理人员。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3.4  </w:t>
      </w:r>
      <w:r w:rsidRPr="00BE5FD8">
        <w:rPr>
          <w:rFonts w:ascii="宋体" w:hAnsi="宋体" w:cs="Microsoft JhengHei" w:hint="eastAsia"/>
          <w:kern w:val="0"/>
          <w:sz w:val="24"/>
        </w:rPr>
        <w:t>监理人的指示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3.4.1 </w:t>
      </w:r>
      <w:r w:rsidRPr="00BE5FD8">
        <w:rPr>
          <w:rFonts w:ascii="宋体" w:hAnsi="宋体" w:cs="Microsoft JhengHei" w:hint="eastAsia"/>
          <w:kern w:val="0"/>
          <w:sz w:val="24"/>
        </w:rPr>
        <w:t>监理人应按第</w:t>
      </w:r>
      <w:r w:rsidRPr="00BE5FD8">
        <w:rPr>
          <w:rFonts w:ascii="宋体" w:hAnsi="宋体" w:cs="Microsoft JhengHei"/>
          <w:kern w:val="0"/>
          <w:sz w:val="24"/>
        </w:rPr>
        <w:t xml:space="preserve">3.1 </w:t>
      </w:r>
      <w:r w:rsidRPr="00BE5FD8">
        <w:rPr>
          <w:rFonts w:ascii="宋体" w:hAnsi="宋体" w:cs="Microsoft JhengHei" w:hint="eastAsia"/>
          <w:kern w:val="0"/>
          <w:sz w:val="24"/>
        </w:rPr>
        <w:t>款的约定向承包人发出指示，监理人的指示应盖有监理人授权的施工场地机构章，并由总监理工程师或总监理工程师按第</w:t>
      </w:r>
      <w:r w:rsidRPr="00BE5FD8">
        <w:rPr>
          <w:rFonts w:ascii="宋体" w:hAnsi="宋体" w:cs="Microsoft JhengHei"/>
          <w:kern w:val="0"/>
          <w:sz w:val="24"/>
        </w:rPr>
        <w:t>3.3.1</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项约定授权的监理人员签字。</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3.4.2 </w:t>
      </w:r>
      <w:r w:rsidRPr="00BE5FD8">
        <w:rPr>
          <w:rFonts w:ascii="宋体" w:hAnsi="宋体" w:cs="Microsoft JhengHei" w:hint="eastAsia"/>
          <w:kern w:val="0"/>
          <w:sz w:val="24"/>
        </w:rPr>
        <w:t>承包人收到监理人按第</w:t>
      </w:r>
      <w:r w:rsidRPr="00BE5FD8">
        <w:rPr>
          <w:rFonts w:ascii="宋体" w:hAnsi="宋体" w:cs="Microsoft JhengHei"/>
          <w:kern w:val="0"/>
          <w:sz w:val="24"/>
        </w:rPr>
        <w:t xml:space="preserve">3.4.1 </w:t>
      </w:r>
      <w:r w:rsidRPr="00BE5FD8">
        <w:rPr>
          <w:rFonts w:ascii="宋体" w:hAnsi="宋体" w:cs="Microsoft JhengHei" w:hint="eastAsia"/>
          <w:kern w:val="0"/>
          <w:sz w:val="24"/>
        </w:rPr>
        <w:t>项作出的指示后应遵照执行。指示构成变更的，应按第</w:t>
      </w:r>
      <w:r w:rsidRPr="00BE5FD8">
        <w:rPr>
          <w:rFonts w:ascii="宋体" w:hAnsi="宋体" w:cs="Microsoft JhengHei"/>
          <w:kern w:val="0"/>
          <w:sz w:val="24"/>
        </w:rPr>
        <w:t xml:space="preserve">15 </w:t>
      </w:r>
      <w:r w:rsidRPr="00BE5FD8">
        <w:rPr>
          <w:rFonts w:ascii="宋体" w:hAnsi="宋体" w:cs="Microsoft JhengHei" w:hint="eastAsia"/>
          <w:kern w:val="0"/>
          <w:sz w:val="24"/>
        </w:rPr>
        <w:t>条处理。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3.4.3 </w:t>
      </w:r>
      <w:r w:rsidRPr="00BE5FD8">
        <w:rPr>
          <w:rFonts w:ascii="宋体" w:hAnsi="宋体" w:cs="Microsoft JhengHei" w:hint="eastAsia"/>
          <w:kern w:val="0"/>
          <w:sz w:val="24"/>
        </w:rPr>
        <w:t>在紧急情况下，总监理工程师或被授权的监理人员可以当场签发临时书面指示，承包人应遵照执行。承包人应在收到上述临时书面指示后</w:t>
      </w:r>
      <w:r w:rsidRPr="00BE5FD8">
        <w:rPr>
          <w:rFonts w:ascii="宋体" w:hAnsi="宋体" w:cs="Microsoft JhengHei"/>
          <w:kern w:val="0"/>
          <w:sz w:val="24"/>
        </w:rPr>
        <w:t xml:space="preserve">24 </w:t>
      </w:r>
      <w:r w:rsidRPr="00BE5FD8">
        <w:rPr>
          <w:rFonts w:ascii="宋体" w:hAnsi="宋体" w:cs="Microsoft JhengHei" w:hint="eastAsia"/>
          <w:kern w:val="0"/>
          <w:sz w:val="24"/>
        </w:rPr>
        <w:t>小时内，向监理人发出书面确认函。监理人在收到书面确认函后</w:t>
      </w:r>
      <w:r w:rsidRPr="00BE5FD8">
        <w:rPr>
          <w:rFonts w:ascii="宋体" w:hAnsi="宋体" w:cs="Microsoft JhengHei"/>
          <w:kern w:val="0"/>
          <w:sz w:val="24"/>
        </w:rPr>
        <w:t xml:space="preserve">24 </w:t>
      </w:r>
      <w:r w:rsidRPr="00BE5FD8">
        <w:rPr>
          <w:rFonts w:ascii="宋体" w:hAnsi="宋体" w:cs="Microsoft JhengHei" w:hint="eastAsia"/>
          <w:kern w:val="0"/>
          <w:sz w:val="24"/>
        </w:rPr>
        <w:t>小时内未予答复的，该书面确认函应被视为监理人的正式指示。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3.4.4 </w:t>
      </w:r>
      <w:r w:rsidRPr="00BE5FD8">
        <w:rPr>
          <w:rFonts w:ascii="宋体" w:hAnsi="宋体" w:cs="Microsoft JhengHei" w:hint="eastAsia"/>
          <w:kern w:val="0"/>
          <w:sz w:val="24"/>
        </w:rPr>
        <w:t>除合同另有约定外，承包人只从总监理工程师或按第</w:t>
      </w:r>
      <w:r w:rsidRPr="00BE5FD8">
        <w:rPr>
          <w:rFonts w:ascii="宋体" w:hAnsi="宋体" w:cs="Microsoft JhengHei"/>
          <w:kern w:val="0"/>
          <w:sz w:val="24"/>
        </w:rPr>
        <w:t xml:space="preserve">3.3.1 </w:t>
      </w:r>
      <w:r w:rsidRPr="00BE5FD8">
        <w:rPr>
          <w:rFonts w:ascii="宋体" w:hAnsi="宋体" w:cs="Microsoft JhengHei" w:hint="eastAsia"/>
          <w:kern w:val="0"/>
          <w:sz w:val="24"/>
        </w:rPr>
        <w:t>项被授权的监理人员处取得指示。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3.4.5  </w:t>
      </w:r>
      <w:r w:rsidRPr="00BE5FD8">
        <w:rPr>
          <w:rFonts w:ascii="宋体" w:hAnsi="宋体" w:cs="Microsoft JhengHei" w:hint="eastAsia"/>
          <w:kern w:val="0"/>
          <w:sz w:val="24"/>
        </w:rPr>
        <w:t>由于监理人未能按合同约定发出指示、指示延误或指示错误而导致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承包人费用增加和（或）工期延误的，由发包人承担赔偿责任。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3.5  </w:t>
      </w:r>
      <w:r w:rsidRPr="00BE5FD8">
        <w:rPr>
          <w:rFonts w:ascii="宋体" w:hAnsi="宋体" w:cs="Microsoft JhengHei" w:hint="eastAsia"/>
          <w:kern w:val="0"/>
          <w:sz w:val="24"/>
        </w:rPr>
        <w:t>商定或确定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3.5.1 </w:t>
      </w:r>
      <w:r w:rsidRPr="00BE5FD8">
        <w:rPr>
          <w:rFonts w:ascii="宋体" w:hAnsi="宋体" w:cs="Microsoft JhengHei" w:hint="eastAsia"/>
          <w:kern w:val="0"/>
          <w:sz w:val="24"/>
        </w:rPr>
        <w:t>合同约定总监理工程师应按照本款对任何事项进行商定或确定时，总监理工程师应与合同当事人协商，尽量达成一致。不能达成一致的，总监理工程师应认真研究后审慎确定。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3.5.2  </w:t>
      </w:r>
      <w:r w:rsidRPr="00BE5FD8">
        <w:rPr>
          <w:rFonts w:ascii="宋体" w:hAnsi="宋体" w:cs="Microsoft JhengHei" w:hint="eastAsia"/>
          <w:kern w:val="0"/>
          <w:sz w:val="24"/>
        </w:rPr>
        <w:t>总监理工程师应将商定或确定的事项通知合同当事人，并附详细依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据。对总监理工程师的确定有异议的，构成争议，按照第</w:t>
      </w:r>
      <w:r w:rsidRPr="00BE5FD8">
        <w:rPr>
          <w:rFonts w:ascii="宋体" w:hAnsi="宋体" w:cs="Microsoft JhengHei"/>
          <w:kern w:val="0"/>
          <w:sz w:val="24"/>
        </w:rPr>
        <w:t xml:space="preserve">24 </w:t>
      </w:r>
      <w:r w:rsidRPr="00BE5FD8">
        <w:rPr>
          <w:rFonts w:ascii="宋体" w:hAnsi="宋体" w:cs="Microsoft JhengHei" w:hint="eastAsia"/>
          <w:kern w:val="0"/>
          <w:sz w:val="24"/>
        </w:rPr>
        <w:t>条的约定处理。在争议解决前，双方应暂按总监理工程师的确定执行，按照第</w:t>
      </w:r>
      <w:r w:rsidRPr="00BE5FD8">
        <w:rPr>
          <w:rFonts w:ascii="宋体" w:hAnsi="宋体" w:cs="Microsoft JhengHei"/>
          <w:kern w:val="0"/>
          <w:sz w:val="24"/>
        </w:rPr>
        <w:t xml:space="preserve">24 </w:t>
      </w:r>
      <w:r w:rsidRPr="00BE5FD8">
        <w:rPr>
          <w:rFonts w:ascii="宋体" w:hAnsi="宋体" w:cs="Microsoft JhengHei" w:hint="eastAsia"/>
          <w:kern w:val="0"/>
          <w:sz w:val="24"/>
        </w:rPr>
        <w:t>条的约定对总监理工程师的确定作出修改的，按修改后的结果执行。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  </w:t>
      </w:r>
      <w:r w:rsidRPr="00BE5FD8">
        <w:rPr>
          <w:rFonts w:ascii="宋体" w:hAnsi="宋体" w:cs="Microsoft JhengHei" w:hint="eastAsia"/>
          <w:kern w:val="0"/>
          <w:sz w:val="24"/>
        </w:rPr>
        <w:t>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  </w:t>
      </w:r>
      <w:r w:rsidRPr="00BE5FD8">
        <w:rPr>
          <w:rFonts w:ascii="宋体" w:hAnsi="宋体" w:cs="Microsoft JhengHei" w:hint="eastAsia"/>
          <w:kern w:val="0"/>
          <w:sz w:val="24"/>
        </w:rPr>
        <w:t>承包人的一般义务</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4.1.1  </w:t>
      </w:r>
      <w:r w:rsidRPr="00BE5FD8">
        <w:rPr>
          <w:rFonts w:ascii="宋体" w:hAnsi="宋体" w:cs="Microsoft JhengHei" w:hint="eastAsia"/>
          <w:kern w:val="0"/>
          <w:sz w:val="24"/>
        </w:rPr>
        <w:t>遵守法律承包人在履行合同过程中应遵守法律，并保证发包人免于承担因承包人违反法律而引起的任何责任。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4.1.2  </w:t>
      </w:r>
      <w:r w:rsidRPr="00BE5FD8">
        <w:rPr>
          <w:rFonts w:ascii="宋体" w:hAnsi="宋体" w:cs="Microsoft JhengHei" w:hint="eastAsia"/>
          <w:kern w:val="0"/>
          <w:sz w:val="24"/>
        </w:rPr>
        <w:t>依法纳税承包人应按有关法律规定纳税，应缴纳的税金包括在合同价格内。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4.1.3  </w:t>
      </w:r>
      <w:r w:rsidRPr="00BE5FD8">
        <w:rPr>
          <w:rFonts w:ascii="宋体" w:hAnsi="宋体" w:cs="Microsoft JhengHei" w:hint="eastAsia"/>
          <w:kern w:val="0"/>
          <w:sz w:val="24"/>
        </w:rPr>
        <w:t>完成各项承包工作承包人应按合同约定以及监理人根据第</w:t>
      </w:r>
      <w:r w:rsidRPr="00BE5FD8">
        <w:rPr>
          <w:rFonts w:ascii="宋体" w:hAnsi="宋体" w:cs="Microsoft JhengHei"/>
          <w:kern w:val="0"/>
          <w:sz w:val="24"/>
        </w:rPr>
        <w:t>3.4</w:t>
      </w:r>
      <w:r w:rsidRPr="00BE5FD8">
        <w:rPr>
          <w:rFonts w:ascii="宋体" w:hAnsi="宋体" w:cs="Microsoft JhengHei" w:hint="eastAsia"/>
          <w:kern w:val="0"/>
          <w:sz w:val="24"/>
        </w:rPr>
        <w:t>款作出的指示，实施、完成全部工程，并修补工程中的任何缺陷。除第</w:t>
      </w:r>
      <w:r w:rsidRPr="00BE5FD8">
        <w:rPr>
          <w:rFonts w:ascii="宋体" w:hAnsi="宋体" w:cs="Microsoft JhengHei"/>
          <w:kern w:val="0"/>
          <w:sz w:val="24"/>
        </w:rPr>
        <w:t>5.2</w:t>
      </w:r>
      <w:r w:rsidRPr="00BE5FD8">
        <w:rPr>
          <w:rFonts w:ascii="宋体" w:hAnsi="宋体" w:cs="Microsoft JhengHei" w:hint="eastAsia"/>
          <w:kern w:val="0"/>
          <w:sz w:val="24"/>
        </w:rPr>
        <w:t>款、第</w:t>
      </w:r>
      <w:r w:rsidRPr="00BE5FD8">
        <w:rPr>
          <w:rFonts w:ascii="宋体" w:hAnsi="宋体" w:cs="Microsoft JhengHei"/>
          <w:kern w:val="0"/>
          <w:sz w:val="24"/>
        </w:rPr>
        <w:t>6.2</w:t>
      </w:r>
      <w:r w:rsidRPr="00BE5FD8">
        <w:rPr>
          <w:rFonts w:ascii="宋体" w:hAnsi="宋体" w:cs="Microsoft JhengHei" w:hint="eastAsia"/>
          <w:kern w:val="0"/>
          <w:sz w:val="24"/>
        </w:rPr>
        <w:t>款另有约定外，承包人应提供为完成合同工作所需的劳务、材料、施工设备、工程设备和其它物品，并按合同约定负责临时设施的设计、建造、运行、维护、管理和拆除。</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4.1.4  </w:t>
      </w:r>
      <w:r w:rsidRPr="00BE5FD8">
        <w:rPr>
          <w:rFonts w:ascii="宋体" w:hAnsi="宋体" w:cs="Microsoft JhengHei" w:hint="eastAsia"/>
          <w:kern w:val="0"/>
          <w:sz w:val="24"/>
        </w:rPr>
        <w:t>对施工作业和施工方法的完备性负责承包人应按合同约定的工作内容和施工进度要求，编制施工组织设计和施工措施计划，并对所有施工作业和施工方法的完备性和安全可靠性负责。</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4.1.5  </w:t>
      </w:r>
      <w:r w:rsidRPr="00BE5FD8">
        <w:rPr>
          <w:rFonts w:ascii="宋体" w:hAnsi="宋体" w:cs="Microsoft JhengHei" w:hint="eastAsia"/>
          <w:kern w:val="0"/>
          <w:sz w:val="24"/>
        </w:rPr>
        <w:t>保证工程施工和人员的安全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承包人应按第</w:t>
      </w:r>
      <w:r w:rsidRPr="00BE5FD8">
        <w:rPr>
          <w:rFonts w:ascii="宋体" w:hAnsi="宋体" w:cs="Microsoft JhengHei"/>
          <w:kern w:val="0"/>
          <w:sz w:val="24"/>
        </w:rPr>
        <w:t xml:space="preserve">9.2 </w:t>
      </w:r>
      <w:r w:rsidRPr="00BE5FD8">
        <w:rPr>
          <w:rFonts w:ascii="宋体" w:hAnsi="宋体" w:cs="Microsoft JhengHei" w:hint="eastAsia"/>
          <w:kern w:val="0"/>
          <w:sz w:val="24"/>
        </w:rPr>
        <w:t>款约定采取施工安全措施，确保工程及其人员、材料、设备和设施的安全，防止因工程施工造成的人身伤害和财产损失。</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4.1.6  </w:t>
      </w:r>
      <w:r w:rsidRPr="00BE5FD8">
        <w:rPr>
          <w:rFonts w:ascii="宋体" w:hAnsi="宋体" w:cs="Microsoft JhengHei" w:hint="eastAsia"/>
          <w:kern w:val="0"/>
          <w:sz w:val="24"/>
        </w:rPr>
        <w:t>负责施工场地及其周边环境与生态的保护工作</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承包人应按照第</w:t>
      </w:r>
      <w:r w:rsidRPr="00BE5FD8">
        <w:rPr>
          <w:rFonts w:ascii="宋体" w:hAnsi="宋体" w:cs="Microsoft JhengHei"/>
          <w:kern w:val="0"/>
          <w:sz w:val="24"/>
        </w:rPr>
        <w:t xml:space="preserve">9.4  </w:t>
      </w:r>
      <w:r w:rsidRPr="00BE5FD8">
        <w:rPr>
          <w:rFonts w:ascii="宋体" w:hAnsi="宋体" w:cs="Microsoft JhengHei" w:hint="eastAsia"/>
          <w:kern w:val="0"/>
          <w:sz w:val="24"/>
        </w:rPr>
        <w:t>款约定负责施工场地及其周边环境与生态的保护工作。</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4.1.7  </w:t>
      </w:r>
      <w:r w:rsidRPr="00BE5FD8">
        <w:rPr>
          <w:rFonts w:ascii="宋体" w:hAnsi="宋体" w:cs="Microsoft JhengHei" w:hint="eastAsia"/>
          <w:kern w:val="0"/>
          <w:sz w:val="24"/>
        </w:rPr>
        <w:t>避免施工对公众与他人的利益造成损害承包人在进行合同约定的各项工作</w:t>
      </w:r>
      <w:r w:rsidRPr="00BE5FD8">
        <w:rPr>
          <w:rFonts w:ascii="宋体" w:hAnsi="宋体" w:cs="Microsoft JhengHei" w:hint="eastAsia"/>
          <w:kern w:val="0"/>
          <w:sz w:val="24"/>
        </w:rPr>
        <w:lastRenderedPageBreak/>
        <w:t>时，不得侵害发包人与他人使用公用道路、水源、市政管网等公共设施的权利，避免对邻近的公共设施产生干扰。承包人占用或使用他人的施工场地，影响他人作业或生活的，应承担相应责任。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4.1.8  </w:t>
      </w:r>
      <w:r w:rsidRPr="00BE5FD8">
        <w:rPr>
          <w:rFonts w:ascii="宋体" w:hAnsi="宋体" w:cs="Microsoft JhengHei" w:hint="eastAsia"/>
          <w:kern w:val="0"/>
          <w:sz w:val="24"/>
        </w:rPr>
        <w:t>为他人提供方便承包人应按监理人的指示为他人在施工场地或附近实施与工程有关的其他各项工作提供可能的条件。除合同另有约定外，提供有关条件的内容和可能发生的费用，由监理人按第</w:t>
      </w:r>
      <w:r w:rsidRPr="00BE5FD8">
        <w:rPr>
          <w:rFonts w:ascii="宋体" w:hAnsi="宋体" w:cs="Microsoft JhengHei"/>
          <w:kern w:val="0"/>
          <w:sz w:val="24"/>
        </w:rPr>
        <w:t xml:space="preserve">3.5  </w:t>
      </w:r>
      <w:r w:rsidRPr="00BE5FD8">
        <w:rPr>
          <w:rFonts w:ascii="宋体" w:hAnsi="宋体" w:cs="Microsoft JhengHei" w:hint="eastAsia"/>
          <w:kern w:val="0"/>
          <w:sz w:val="24"/>
        </w:rPr>
        <w:t>款商定或确定。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4.1.9  </w:t>
      </w:r>
      <w:r w:rsidRPr="00BE5FD8">
        <w:rPr>
          <w:rFonts w:ascii="宋体" w:hAnsi="宋体" w:cs="Microsoft JhengHei" w:hint="eastAsia"/>
          <w:kern w:val="0"/>
          <w:sz w:val="24"/>
        </w:rPr>
        <w:t>工程的维护和照管除合同另有约定外，合同工程完工证书颁发前，承包人应负责照管和维护工程。合同工程完工证书颁发时尚有部分未完工程的，承包人还应负责该未完工程的照管和维护工作，直至完工后移交给发包人为止。</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4.1.10  </w:t>
      </w:r>
      <w:r w:rsidRPr="00BE5FD8">
        <w:rPr>
          <w:rFonts w:ascii="宋体" w:hAnsi="宋体" w:cs="Microsoft JhengHei" w:hint="eastAsia"/>
          <w:kern w:val="0"/>
          <w:sz w:val="24"/>
        </w:rPr>
        <w:t>其他义务</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其他义务在专用合同条款中补充约定。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4.2  </w:t>
      </w:r>
      <w:r w:rsidRPr="00BE5FD8">
        <w:rPr>
          <w:rFonts w:ascii="宋体" w:hAnsi="宋体" w:cs="Microsoft JhengHei" w:hint="eastAsia"/>
          <w:kern w:val="0"/>
          <w:sz w:val="24"/>
        </w:rPr>
        <w:t>履约担保承包人应保证其履约担保在发包人颁发合同工程完工证书前一直有效。发包人应在合同工程完工证书颁发后</w:t>
      </w:r>
      <w:r w:rsidRPr="00BE5FD8">
        <w:rPr>
          <w:rFonts w:ascii="宋体" w:hAnsi="宋体" w:cs="Microsoft JhengHei"/>
          <w:kern w:val="0"/>
          <w:sz w:val="24"/>
        </w:rPr>
        <w:t>28</w:t>
      </w:r>
      <w:r w:rsidRPr="00BE5FD8">
        <w:rPr>
          <w:rFonts w:ascii="宋体" w:hAnsi="宋体" w:cs="Microsoft JhengHei" w:hint="eastAsia"/>
          <w:kern w:val="0"/>
          <w:sz w:val="24"/>
        </w:rPr>
        <w:t>天内将履约担保退还给承包人。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4.5  </w:t>
      </w:r>
      <w:r w:rsidRPr="00BE5FD8">
        <w:rPr>
          <w:rFonts w:ascii="宋体" w:hAnsi="宋体" w:cs="Microsoft JhengHei" w:hint="eastAsia"/>
          <w:kern w:val="0"/>
          <w:sz w:val="24"/>
        </w:rPr>
        <w:t>承包人项目经理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4.5.1 </w:t>
      </w:r>
      <w:r w:rsidRPr="00BE5FD8">
        <w:rPr>
          <w:rFonts w:ascii="宋体" w:hAnsi="宋体" w:cs="Microsoft JhengHei" w:hint="eastAsia"/>
          <w:kern w:val="0"/>
          <w:sz w:val="24"/>
        </w:rPr>
        <w:t>承包人应按合同约定指派项目经理，并在约定的期限内到职。承包人更换项目经理应事先征得发包人同意，并应在更换</w:t>
      </w:r>
      <w:r w:rsidRPr="00BE5FD8">
        <w:rPr>
          <w:rFonts w:ascii="宋体" w:hAnsi="宋体" w:cs="Microsoft JhengHei"/>
          <w:kern w:val="0"/>
          <w:sz w:val="24"/>
        </w:rPr>
        <w:t xml:space="preserve">14 </w:t>
      </w:r>
      <w:r w:rsidRPr="00BE5FD8">
        <w:rPr>
          <w:rFonts w:ascii="宋体" w:hAnsi="宋体" w:cs="Microsoft JhengHei" w:hint="eastAsia"/>
          <w:kern w:val="0"/>
          <w:sz w:val="24"/>
        </w:rPr>
        <w:t>天前通知发包人和监理人。承包人项目经理短期离开施工场地，应事先征得监理人同意，并委派代表代行其职责。</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4.5.2 </w:t>
      </w:r>
      <w:r w:rsidRPr="00BE5FD8">
        <w:rPr>
          <w:rFonts w:ascii="宋体" w:hAnsi="宋体" w:cs="Microsoft JhengHei" w:hint="eastAsia"/>
          <w:kern w:val="0"/>
          <w:sz w:val="24"/>
        </w:rPr>
        <w:t>承包人项目经理应按合同约定以及监理人按第</w:t>
      </w:r>
      <w:r w:rsidRPr="00BE5FD8">
        <w:rPr>
          <w:rFonts w:ascii="宋体" w:hAnsi="宋体" w:cs="Microsoft JhengHei"/>
          <w:kern w:val="0"/>
          <w:sz w:val="24"/>
        </w:rPr>
        <w:t xml:space="preserve">3.4 </w:t>
      </w:r>
      <w:r w:rsidRPr="00BE5FD8">
        <w:rPr>
          <w:rFonts w:ascii="宋体" w:hAnsi="宋体" w:cs="Microsoft JhengHei" w:hint="eastAsia"/>
          <w:kern w:val="0"/>
          <w:sz w:val="24"/>
        </w:rPr>
        <w:t>款作出的指示，负责组织合同工程的实施。在情况紧急且无法与监理人取得联系时，可采取保证工程和人员生命财产安全的紧急措施，并在采取措施后</w:t>
      </w:r>
      <w:r w:rsidRPr="00BE5FD8">
        <w:rPr>
          <w:rFonts w:ascii="宋体" w:hAnsi="宋体" w:cs="Microsoft JhengHei"/>
          <w:kern w:val="0"/>
          <w:sz w:val="24"/>
        </w:rPr>
        <w:t xml:space="preserve">24 </w:t>
      </w:r>
      <w:r w:rsidRPr="00BE5FD8">
        <w:rPr>
          <w:rFonts w:ascii="宋体" w:hAnsi="宋体" w:cs="Microsoft JhengHei" w:hint="eastAsia"/>
          <w:kern w:val="0"/>
          <w:sz w:val="24"/>
        </w:rPr>
        <w:t>小时内向监理人提交书面报告。</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4.5.3 </w:t>
      </w:r>
      <w:r w:rsidRPr="00BE5FD8">
        <w:rPr>
          <w:rFonts w:ascii="宋体" w:hAnsi="宋体" w:cs="Microsoft JhengHei" w:hint="eastAsia"/>
          <w:kern w:val="0"/>
          <w:sz w:val="24"/>
        </w:rPr>
        <w:t>承包人为履行合同发出的一切函件均应盖有承包人授权的施工场地管理机构章，并由承包人项目经理或其授权代表签字。</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4.5.4 </w:t>
      </w:r>
      <w:r w:rsidRPr="00BE5FD8">
        <w:rPr>
          <w:rFonts w:ascii="宋体" w:hAnsi="宋体" w:cs="Microsoft JhengHei" w:hint="eastAsia"/>
          <w:kern w:val="0"/>
          <w:sz w:val="24"/>
        </w:rPr>
        <w:t>承包人项目经理可以授权其下属人员履行其某项职责，但事先应将这些人员的姓名和授权范围通知监理人。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4.6  </w:t>
      </w:r>
      <w:r w:rsidRPr="00BE5FD8">
        <w:rPr>
          <w:rFonts w:ascii="宋体" w:hAnsi="宋体" w:cs="Microsoft JhengHei" w:hint="eastAsia"/>
          <w:kern w:val="0"/>
          <w:sz w:val="24"/>
        </w:rPr>
        <w:t>承包人人员的管理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4.6.1  </w:t>
      </w:r>
      <w:r w:rsidRPr="00BE5FD8">
        <w:rPr>
          <w:rFonts w:ascii="宋体" w:hAnsi="宋体" w:cs="Microsoft JhengHei" w:hint="eastAsia"/>
          <w:kern w:val="0"/>
          <w:sz w:val="24"/>
        </w:rPr>
        <w:t>承包人应在接到开工通知后</w:t>
      </w:r>
      <w:r w:rsidRPr="00BE5FD8">
        <w:rPr>
          <w:rFonts w:ascii="宋体" w:hAnsi="宋体" w:cs="Microsoft JhengHei"/>
          <w:kern w:val="0"/>
          <w:sz w:val="24"/>
        </w:rPr>
        <w:t xml:space="preserve">28 </w:t>
      </w:r>
      <w:r w:rsidRPr="00BE5FD8">
        <w:rPr>
          <w:rFonts w:ascii="宋体" w:hAnsi="宋体" w:cs="Microsoft JhengHei" w:hint="eastAsia"/>
          <w:kern w:val="0"/>
          <w:sz w:val="24"/>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4.6.2 </w:t>
      </w:r>
      <w:r w:rsidRPr="00BE5FD8">
        <w:rPr>
          <w:rFonts w:ascii="宋体" w:hAnsi="宋体" w:cs="Microsoft JhengHei" w:hint="eastAsia"/>
          <w:kern w:val="0"/>
          <w:sz w:val="24"/>
        </w:rPr>
        <w:t>为完成合同约定的各项工作，承包人应向施工场地派遣或雇佣足够数量的下列人员：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）具有相应资格的专业技工和合格的普工；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）具有相应施工经验的技术人员；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）具有相应岗位资格的各级管理人员。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4.6.3 </w:t>
      </w:r>
      <w:r w:rsidRPr="00BE5FD8">
        <w:rPr>
          <w:rFonts w:ascii="宋体" w:hAnsi="宋体" w:cs="Microsoft JhengHei" w:hint="eastAsia"/>
          <w:kern w:val="0"/>
          <w:sz w:val="24"/>
        </w:rPr>
        <w:t>承包人安排在施工场地的主要管理人员和技术骨干应相对稳定。承包人更换主要管理人员和技术骨干时，应取得监理人的同意。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4.6.4 </w:t>
      </w:r>
      <w:r w:rsidRPr="00BE5FD8">
        <w:rPr>
          <w:rFonts w:ascii="宋体" w:hAnsi="宋体" w:cs="Microsoft JhengHei" w:hint="eastAsia"/>
          <w:kern w:val="0"/>
          <w:sz w:val="24"/>
        </w:rPr>
        <w:t>特殊岗位的工作人员均应持有相应的资格证明，监理人有权随时检查。监理人认为有必要时，可进行现场考核。</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4.7  </w:t>
      </w:r>
      <w:r w:rsidRPr="00BE5FD8">
        <w:rPr>
          <w:rFonts w:ascii="宋体" w:hAnsi="宋体" w:cs="Microsoft JhengHei" w:hint="eastAsia"/>
          <w:kern w:val="0"/>
          <w:sz w:val="24"/>
        </w:rPr>
        <w:t>撤换承包人项目经理和其他人员承包人应对其项目经理和其他人员进行有效管理。监理人要求撤换不能胜任本职工作、行为不端或玩忽职守的承包人项目经理和其他人员的，承包人应予以撤换。</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4.8  </w:t>
      </w:r>
      <w:r w:rsidRPr="00BE5FD8">
        <w:rPr>
          <w:rFonts w:ascii="宋体" w:hAnsi="宋体" w:cs="Microsoft JhengHei" w:hint="eastAsia"/>
          <w:kern w:val="0"/>
          <w:sz w:val="24"/>
        </w:rPr>
        <w:t>保障承包人人员的合法权益</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4.8.1  </w:t>
      </w:r>
      <w:r w:rsidRPr="00BE5FD8">
        <w:rPr>
          <w:rFonts w:ascii="宋体" w:hAnsi="宋体" w:cs="Microsoft JhengHei" w:hint="eastAsia"/>
          <w:kern w:val="0"/>
          <w:sz w:val="24"/>
        </w:rPr>
        <w:t>承包人应与其雇佣的人员签订劳动合同，并按时发放工资。</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4.8.2 </w:t>
      </w:r>
      <w:r w:rsidRPr="00BE5FD8">
        <w:rPr>
          <w:rFonts w:ascii="宋体" w:hAnsi="宋体" w:cs="Microsoft JhengHei" w:hint="eastAsia"/>
          <w:kern w:val="0"/>
          <w:sz w:val="24"/>
        </w:rPr>
        <w:t>承包人应按劳动法的规定安排工作时间，保证其雇佣人员享有休息和休假的权利。因工程施工的特殊需要占用休假日或延长工作时间的，应不超过法律规定的限度，并按法律规定给予补休或付酬。</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4.8.3 </w:t>
      </w:r>
      <w:r w:rsidRPr="00BE5FD8">
        <w:rPr>
          <w:rFonts w:ascii="宋体" w:hAnsi="宋体" w:cs="Microsoft JhengHei" w:hint="eastAsia"/>
          <w:kern w:val="0"/>
          <w:sz w:val="24"/>
        </w:rPr>
        <w:t>承包人应为其雇佣人员提供必要的食宿条件，以及符合环境保护和卫生要求的生活环境，在远离城镇的施工场地，还应配备必要的伤病防治和急救的医务人员与医疗设施。</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4.8.4 </w:t>
      </w:r>
      <w:r w:rsidRPr="00BE5FD8">
        <w:rPr>
          <w:rFonts w:ascii="宋体" w:hAnsi="宋体" w:cs="Microsoft JhengHei" w:hint="eastAsia"/>
          <w:kern w:val="0"/>
          <w:sz w:val="24"/>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4.8.5  </w:t>
      </w:r>
      <w:r w:rsidRPr="00BE5FD8">
        <w:rPr>
          <w:rFonts w:ascii="宋体" w:hAnsi="宋体" w:cs="Microsoft JhengHei" w:hint="eastAsia"/>
          <w:kern w:val="0"/>
          <w:sz w:val="24"/>
        </w:rPr>
        <w:t>承包人应按有关法律规定和合同约定，为其雇佣人员办理保险。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4.8.6  </w:t>
      </w:r>
      <w:r w:rsidRPr="00BE5FD8">
        <w:rPr>
          <w:rFonts w:ascii="宋体" w:hAnsi="宋体" w:cs="Microsoft JhengHei" w:hint="eastAsia"/>
          <w:kern w:val="0"/>
          <w:sz w:val="24"/>
        </w:rPr>
        <w:t>承包人应负责处理其雇佣人员因工伤亡事故的善后事宜。</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4.9  </w:t>
      </w:r>
      <w:r w:rsidRPr="00BE5FD8">
        <w:rPr>
          <w:rFonts w:ascii="宋体" w:hAnsi="宋体" w:cs="Microsoft JhengHei" w:hint="eastAsia"/>
          <w:kern w:val="0"/>
          <w:sz w:val="24"/>
        </w:rPr>
        <w:t>工程价款应专款专用发包人按合同约定支付给承包人的各项价款应专用于合同工程。</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4.10  </w:t>
      </w:r>
      <w:r w:rsidRPr="00BE5FD8">
        <w:rPr>
          <w:rFonts w:ascii="宋体" w:hAnsi="宋体" w:cs="Microsoft JhengHei" w:hint="eastAsia"/>
          <w:kern w:val="0"/>
          <w:sz w:val="24"/>
        </w:rPr>
        <w:t>承包人现场查勘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4.10.1 </w:t>
      </w:r>
      <w:r w:rsidRPr="00BE5FD8">
        <w:rPr>
          <w:rFonts w:ascii="宋体" w:hAnsi="宋体" w:cs="Microsoft JhengHei" w:hint="eastAsia"/>
          <w:kern w:val="0"/>
          <w:sz w:val="24"/>
        </w:rPr>
        <w:t>发包人应将其持有的现场地质勘探资料、水文气象资料提供给承包人，并对其准确性负责。但承包人应对其阅读上述有关资料后所作出的解释和推断负责。</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4.10.2  </w:t>
      </w:r>
      <w:r w:rsidRPr="00BE5FD8">
        <w:rPr>
          <w:rFonts w:ascii="宋体" w:hAnsi="宋体" w:cs="Microsoft JhengHei" w:hint="eastAsia"/>
          <w:kern w:val="0"/>
          <w:sz w:val="24"/>
        </w:rPr>
        <w:t>承包人应对施工场地和周围环境进行查勘，并收集有关地质、水文、气象条件、交通条件、风俗习惯以及其他为完成合同工作有关的当地资料。在全部合同工作中，应视为承包人已充分估计了应承担的责任和风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4.11  </w:t>
      </w:r>
      <w:r w:rsidRPr="00BE5FD8">
        <w:rPr>
          <w:rFonts w:ascii="宋体" w:hAnsi="宋体" w:cs="Microsoft JhengHei" w:hint="eastAsia"/>
          <w:kern w:val="0"/>
          <w:sz w:val="24"/>
        </w:rPr>
        <w:t>不利物质条件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4.11.1  </w:t>
      </w:r>
      <w:r w:rsidRPr="00BE5FD8">
        <w:rPr>
          <w:rFonts w:ascii="宋体" w:hAnsi="宋体" w:cs="Microsoft JhengHei" w:hint="eastAsia"/>
          <w:kern w:val="0"/>
          <w:sz w:val="24"/>
        </w:rPr>
        <w:t>除专用合同条款另有约定外，不利物质条件是指在施工中遭遇不可预见的外界障碍或自然条件造成施工受阻。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4.11.2  </w:t>
      </w:r>
      <w:r w:rsidRPr="00BE5FD8">
        <w:rPr>
          <w:rFonts w:ascii="宋体" w:hAnsi="宋体" w:cs="Microsoft JhengHei" w:hint="eastAsia"/>
          <w:kern w:val="0"/>
          <w:sz w:val="24"/>
        </w:rPr>
        <w:t>承包人遇到不利物质条件时，应采取适应不利物质条件的合理措施继续施工，并及时通知监理人。承包人有权根据第</w:t>
      </w:r>
      <w:r w:rsidRPr="00BE5FD8">
        <w:rPr>
          <w:rFonts w:ascii="宋体" w:hAnsi="宋体" w:cs="Microsoft JhengHei"/>
          <w:kern w:val="0"/>
          <w:sz w:val="24"/>
        </w:rPr>
        <w:t>23.1</w:t>
      </w:r>
      <w:r w:rsidRPr="00BE5FD8">
        <w:rPr>
          <w:rFonts w:ascii="宋体" w:hAnsi="宋体" w:cs="Microsoft JhengHei" w:hint="eastAsia"/>
          <w:kern w:val="0"/>
          <w:sz w:val="24"/>
        </w:rPr>
        <w:t>款的约定，要求延长工期及增加费用。监理人收到此类要求后，应在分析上述外界障碍或自然条件是否不可预见及不可预见程度的基础上，按照通用合同条款第</w:t>
      </w:r>
      <w:r w:rsidRPr="00BE5FD8">
        <w:rPr>
          <w:rFonts w:ascii="宋体" w:hAnsi="宋体" w:cs="Microsoft JhengHei"/>
          <w:kern w:val="0"/>
          <w:sz w:val="24"/>
        </w:rPr>
        <w:t>15</w:t>
      </w:r>
      <w:r w:rsidRPr="00BE5FD8">
        <w:rPr>
          <w:rFonts w:ascii="宋体" w:hAnsi="宋体" w:cs="Microsoft JhengHei" w:hint="eastAsia"/>
          <w:kern w:val="0"/>
          <w:sz w:val="24"/>
        </w:rPr>
        <w:t>条的约定办理。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  </w:t>
      </w:r>
      <w:r w:rsidRPr="00BE5FD8">
        <w:rPr>
          <w:rFonts w:ascii="宋体" w:hAnsi="宋体" w:cs="Microsoft JhengHei" w:hint="eastAsia"/>
          <w:kern w:val="0"/>
          <w:sz w:val="24"/>
        </w:rPr>
        <w:t>材料和工程设备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5.1  </w:t>
      </w:r>
      <w:r w:rsidRPr="00BE5FD8">
        <w:rPr>
          <w:rFonts w:ascii="宋体" w:hAnsi="宋体" w:cs="Microsoft JhengHei" w:hint="eastAsia"/>
          <w:kern w:val="0"/>
          <w:sz w:val="24"/>
        </w:rPr>
        <w:t>承包人提供的材料和工程设备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5.1.1  </w:t>
      </w:r>
      <w:r w:rsidRPr="00BE5FD8">
        <w:rPr>
          <w:rFonts w:ascii="宋体" w:hAnsi="宋体" w:cs="Microsoft JhengHei" w:hint="eastAsia"/>
          <w:kern w:val="0"/>
          <w:sz w:val="24"/>
        </w:rPr>
        <w:t>除第</w:t>
      </w:r>
      <w:r w:rsidRPr="00BE5FD8">
        <w:rPr>
          <w:rFonts w:ascii="宋体" w:hAnsi="宋体" w:cs="Microsoft JhengHei"/>
          <w:kern w:val="0"/>
          <w:sz w:val="24"/>
        </w:rPr>
        <w:t>5.2</w:t>
      </w:r>
      <w:r w:rsidRPr="00BE5FD8">
        <w:rPr>
          <w:rFonts w:ascii="宋体" w:hAnsi="宋体" w:cs="Microsoft JhengHei" w:hint="eastAsia"/>
          <w:kern w:val="0"/>
          <w:sz w:val="24"/>
        </w:rPr>
        <w:t>款约定由发包人提供的材料和工程设备外，承包人负责采购、运输</w:t>
      </w:r>
      <w:r w:rsidRPr="00BE5FD8">
        <w:rPr>
          <w:rFonts w:ascii="宋体" w:hAnsi="宋体" w:cs="Microsoft JhengHei" w:hint="eastAsia"/>
          <w:kern w:val="0"/>
          <w:sz w:val="24"/>
        </w:rPr>
        <w:lastRenderedPageBreak/>
        <w:t>和保管完成本合同工作所需的材料和工程设备。承包人应对其采购的材料和工程设备负责。</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5.1.2  </w:t>
      </w:r>
      <w:r w:rsidRPr="00BE5FD8">
        <w:rPr>
          <w:rFonts w:ascii="宋体" w:hAnsi="宋体" w:cs="Microsoft JhengHei" w:hint="eastAsia"/>
          <w:kern w:val="0"/>
          <w:sz w:val="24"/>
        </w:rPr>
        <w:t>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5.1.3  </w:t>
      </w:r>
      <w:r w:rsidRPr="00BE5FD8">
        <w:rPr>
          <w:rFonts w:ascii="宋体" w:hAnsi="宋体" w:cs="Microsoft JhengHei" w:hint="eastAsia"/>
          <w:kern w:val="0"/>
          <w:sz w:val="24"/>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5.2  </w:t>
      </w:r>
      <w:r w:rsidRPr="00BE5FD8">
        <w:rPr>
          <w:rFonts w:ascii="宋体" w:hAnsi="宋体" w:cs="Microsoft JhengHei" w:hint="eastAsia"/>
          <w:kern w:val="0"/>
          <w:sz w:val="24"/>
        </w:rPr>
        <w:t>发包人提供的材料和工程设备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5.2.1  </w:t>
      </w:r>
      <w:r w:rsidRPr="00BE5FD8">
        <w:rPr>
          <w:rFonts w:ascii="宋体" w:hAnsi="宋体" w:cs="Microsoft JhengHei" w:hint="eastAsia"/>
          <w:kern w:val="0"/>
          <w:sz w:val="24"/>
        </w:rPr>
        <w:t>发包人提供的材料和工程设备，应在专用合同条款中写明材料和工程设备的名称、规格、数量、价格、交货方式、交货地点和计划交货日期等。</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5.2.2  </w:t>
      </w:r>
      <w:r w:rsidRPr="00BE5FD8">
        <w:rPr>
          <w:rFonts w:ascii="宋体" w:hAnsi="宋体" w:cs="Microsoft JhengHei" w:hint="eastAsia"/>
          <w:kern w:val="0"/>
          <w:sz w:val="24"/>
        </w:rPr>
        <w:t>承包人应根据合同进度计划的安排，向监理人报送要求发包人交货的日期计划。发包人应按照监理人与合同双方当事人商定的交货日期，向承包人提交材料和工程设备。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5.2.3  </w:t>
      </w:r>
      <w:r w:rsidRPr="00BE5FD8">
        <w:rPr>
          <w:rFonts w:ascii="宋体" w:hAnsi="宋体" w:cs="Microsoft JhengHei" w:hint="eastAsia"/>
          <w:kern w:val="0"/>
          <w:sz w:val="24"/>
        </w:rPr>
        <w:t>发包人应在材料和工程设备到货</w:t>
      </w:r>
      <w:r w:rsidRPr="00BE5FD8">
        <w:rPr>
          <w:rFonts w:ascii="宋体" w:hAnsi="宋体" w:cs="Microsoft JhengHei"/>
          <w:kern w:val="0"/>
          <w:sz w:val="24"/>
        </w:rPr>
        <w:t>7</w:t>
      </w:r>
      <w:r w:rsidRPr="00BE5FD8">
        <w:rPr>
          <w:rFonts w:ascii="宋体" w:hAnsi="宋体" w:cs="Microsoft JhengHei" w:hint="eastAsia"/>
          <w:kern w:val="0"/>
          <w:sz w:val="24"/>
        </w:rPr>
        <w:t>天前通知承包人，承包人应会同监理人在约定的时间内，赴交货地点共同进行验收。发包人提供的材料和工程设备运至交货地点验收后，由承包人负责接收、卸货、运输和保管。</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5.2.4  </w:t>
      </w:r>
      <w:r w:rsidRPr="00BE5FD8">
        <w:rPr>
          <w:rFonts w:ascii="宋体" w:hAnsi="宋体" w:cs="Microsoft JhengHei" w:hint="eastAsia"/>
          <w:kern w:val="0"/>
          <w:sz w:val="24"/>
        </w:rPr>
        <w:t>发包人要求向承包人提前交货的，承包人不得拒绝，但发包人应承担承包人由此增加的费用。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5.2.5  </w:t>
      </w:r>
      <w:r w:rsidRPr="00BE5FD8">
        <w:rPr>
          <w:rFonts w:ascii="宋体" w:hAnsi="宋体" w:cs="Microsoft JhengHei" w:hint="eastAsia"/>
          <w:kern w:val="0"/>
          <w:sz w:val="24"/>
        </w:rPr>
        <w:t>承包人要求更改交货日期或地点的，应事先报请监理人批准。由于承包人要求更改交货时间或地点所增加的费用和（或）工期延误由承包人承担。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5.2.6  </w:t>
      </w:r>
      <w:r w:rsidRPr="00BE5FD8">
        <w:rPr>
          <w:rFonts w:ascii="宋体" w:hAnsi="宋体" w:cs="Microsoft JhengHei" w:hint="eastAsia"/>
          <w:kern w:val="0"/>
          <w:sz w:val="24"/>
        </w:rPr>
        <w:t>发包人提供的材料和工程设备的规格、数量或质量不符合合同要求，或由于发包人原因发生交货日期延误及交货地点变更等情况的，发包人应承担由此增加的费用和（或）工期延误，并向承包人支付合理利润。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5.3  </w:t>
      </w:r>
      <w:r w:rsidRPr="00BE5FD8">
        <w:rPr>
          <w:rFonts w:ascii="宋体" w:hAnsi="宋体" w:cs="Microsoft JhengHei" w:hint="eastAsia"/>
          <w:kern w:val="0"/>
          <w:sz w:val="24"/>
        </w:rPr>
        <w:t>材料和工程设备专用于合同工程</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5.3.1  </w:t>
      </w:r>
      <w:r w:rsidRPr="00BE5FD8">
        <w:rPr>
          <w:rFonts w:ascii="宋体" w:hAnsi="宋体" w:cs="Microsoft JhengHei" w:hint="eastAsia"/>
          <w:kern w:val="0"/>
          <w:sz w:val="24"/>
        </w:rPr>
        <w:t>运入施工场地的材料、工程设备，包括备品备件、安装专用工器具与随机资料，必须专用于合同工程，未经监理人同意，承包人不得运出施工场地或挪作他用。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5.3.2  </w:t>
      </w:r>
      <w:r w:rsidRPr="00BE5FD8">
        <w:rPr>
          <w:rFonts w:ascii="宋体" w:hAnsi="宋体" w:cs="Microsoft JhengHei" w:hint="eastAsia"/>
          <w:kern w:val="0"/>
          <w:sz w:val="24"/>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5.4  </w:t>
      </w:r>
      <w:r w:rsidRPr="00BE5FD8">
        <w:rPr>
          <w:rFonts w:ascii="宋体" w:hAnsi="宋体" w:cs="Microsoft JhengHei" w:hint="eastAsia"/>
          <w:kern w:val="0"/>
          <w:sz w:val="24"/>
        </w:rPr>
        <w:t>禁止使用不合格的材料和工程设备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5.4.1  </w:t>
      </w:r>
      <w:r w:rsidRPr="00BE5FD8">
        <w:rPr>
          <w:rFonts w:ascii="宋体" w:hAnsi="宋体" w:cs="Microsoft JhengHei" w:hint="eastAsia"/>
          <w:kern w:val="0"/>
          <w:sz w:val="24"/>
        </w:rPr>
        <w:t>监理人有权拒绝承包人提供的不合格材料或工程设备，并要求承包人立即进行更换。监理人应在更换后再次进行检查和检验，由此增加的费用和（或）工期延误由承包人承担。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5.4.2  </w:t>
      </w:r>
      <w:r w:rsidRPr="00BE5FD8">
        <w:rPr>
          <w:rFonts w:ascii="宋体" w:hAnsi="宋体" w:cs="Microsoft JhengHei" w:hint="eastAsia"/>
          <w:kern w:val="0"/>
          <w:sz w:val="24"/>
        </w:rPr>
        <w:t>监理人发现承包人使用了不合格的材料和工程设备，应即时发出指示要求承包人立即改正，并禁止在工程中继续使用不合格的材料和工程设备。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5.4.3  </w:t>
      </w:r>
      <w:r w:rsidRPr="00BE5FD8">
        <w:rPr>
          <w:rFonts w:ascii="宋体" w:hAnsi="宋体" w:cs="Microsoft JhengHei" w:hint="eastAsia"/>
          <w:kern w:val="0"/>
          <w:sz w:val="24"/>
        </w:rPr>
        <w:t>发包人提供的材料或工程设备不符合合同要求的，承包人有权拒绝，并可要求发包人更换，由此增加的费用和（或）工期延误由发包人承担。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6.  </w:t>
      </w:r>
      <w:r w:rsidRPr="00BE5FD8">
        <w:rPr>
          <w:rFonts w:ascii="宋体" w:hAnsi="宋体" w:cs="Microsoft JhengHei" w:hint="eastAsia"/>
          <w:kern w:val="0"/>
          <w:sz w:val="24"/>
        </w:rPr>
        <w:t>施工设备和临时设施</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6.1  </w:t>
      </w:r>
      <w:r w:rsidRPr="00BE5FD8">
        <w:rPr>
          <w:rFonts w:ascii="宋体" w:hAnsi="宋体" w:cs="Microsoft JhengHei" w:hint="eastAsia"/>
          <w:kern w:val="0"/>
          <w:sz w:val="24"/>
        </w:rPr>
        <w:t>承包人提供的施工设备和临时设施</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6.1.1  </w:t>
      </w:r>
      <w:r w:rsidRPr="00BE5FD8">
        <w:rPr>
          <w:rFonts w:ascii="宋体" w:hAnsi="宋体" w:cs="Microsoft JhengHei" w:hint="eastAsia"/>
          <w:kern w:val="0"/>
          <w:sz w:val="24"/>
        </w:rPr>
        <w:t>承包人应按合同进度计划的要求，及时配置施工设备和修建临时设施。进入施工场地的承包人设备需经监理人核查后才能投入使用。承包人更换合同约定的承包人设备的，应报监理人批准。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6.1.2  </w:t>
      </w:r>
      <w:r w:rsidRPr="00BE5FD8">
        <w:rPr>
          <w:rFonts w:ascii="宋体" w:hAnsi="宋体" w:cs="Microsoft JhengHei" w:hint="eastAsia"/>
          <w:kern w:val="0"/>
          <w:sz w:val="24"/>
        </w:rPr>
        <w:t>除专用合同条款另有约定外，承包人应自行承担修建临时设施的费用，需要临时占地的，应由发包人办理申请手续并承担相应费用。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6.2  </w:t>
      </w:r>
      <w:r w:rsidRPr="00BE5FD8">
        <w:rPr>
          <w:rFonts w:ascii="宋体" w:hAnsi="宋体" w:cs="Microsoft JhengHei" w:hint="eastAsia"/>
          <w:kern w:val="0"/>
          <w:sz w:val="24"/>
        </w:rPr>
        <w:t>发包人提供的施工设备和临时设施发包人提供的施工设备或临时设施在专用合同条款中约定。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6.3  </w:t>
      </w:r>
      <w:r w:rsidRPr="00BE5FD8">
        <w:rPr>
          <w:rFonts w:ascii="宋体" w:hAnsi="宋体" w:cs="Microsoft JhengHei" w:hint="eastAsia"/>
          <w:kern w:val="0"/>
          <w:sz w:val="24"/>
        </w:rPr>
        <w:t>要求承包人增加或更换施工设备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承包人使用的施工设备不能满足合同进度计划和（或）质量要求时，监理人有权要求承包人增加或更换施工设备，承包人应及时增加或更换，由此增加的费用和（或）工期延误由承包人承担。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6.4  </w:t>
      </w:r>
      <w:r w:rsidRPr="00BE5FD8">
        <w:rPr>
          <w:rFonts w:ascii="宋体" w:hAnsi="宋体" w:cs="Microsoft JhengHei" w:hint="eastAsia"/>
          <w:kern w:val="0"/>
          <w:sz w:val="24"/>
        </w:rPr>
        <w:t>施工设备和临时设施专用于合同工程</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6.4.1  </w:t>
      </w:r>
      <w:r w:rsidRPr="00BE5FD8">
        <w:rPr>
          <w:rFonts w:ascii="宋体" w:hAnsi="宋体" w:cs="Microsoft JhengHei" w:hint="eastAsia"/>
          <w:kern w:val="0"/>
          <w:sz w:val="24"/>
        </w:rPr>
        <w:t>除合同另有约定外，运入施工场地的所有施工设备以及在施工场地建设的临时设施应专用于合同工程。未经监理人同意，不得将上述施工设备和临时设施中的任何部分运出施工场地或挪作他用。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6.4.2  </w:t>
      </w:r>
      <w:r w:rsidRPr="00BE5FD8">
        <w:rPr>
          <w:rFonts w:ascii="宋体" w:hAnsi="宋体" w:cs="Microsoft JhengHei" w:hint="eastAsia"/>
          <w:kern w:val="0"/>
          <w:sz w:val="24"/>
        </w:rPr>
        <w:t>经监理人同意，承包人可根据合同进度计划撤走闲置的施工设备。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7.  </w:t>
      </w:r>
      <w:r w:rsidRPr="00BE5FD8">
        <w:rPr>
          <w:rFonts w:ascii="宋体" w:hAnsi="宋体" w:cs="Microsoft JhengHei" w:hint="eastAsia"/>
          <w:kern w:val="0"/>
          <w:sz w:val="24"/>
        </w:rPr>
        <w:t>交通运输</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7.1  </w:t>
      </w:r>
      <w:r w:rsidRPr="00BE5FD8">
        <w:rPr>
          <w:rFonts w:ascii="宋体" w:hAnsi="宋体" w:cs="Microsoft JhengHei" w:hint="eastAsia"/>
          <w:kern w:val="0"/>
          <w:sz w:val="24"/>
        </w:rPr>
        <w:t>道路通行权和场外设施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7.2  </w:t>
      </w:r>
      <w:r w:rsidRPr="00BE5FD8">
        <w:rPr>
          <w:rFonts w:ascii="宋体" w:hAnsi="宋体" w:cs="Microsoft JhengHei" w:hint="eastAsia"/>
          <w:kern w:val="0"/>
          <w:sz w:val="24"/>
        </w:rPr>
        <w:t>场内施工道路</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7.2.1 </w:t>
      </w:r>
      <w:r w:rsidRPr="00BE5FD8">
        <w:rPr>
          <w:rFonts w:ascii="宋体" w:hAnsi="宋体" w:cs="Microsoft JhengHei" w:hint="eastAsia"/>
          <w:kern w:val="0"/>
          <w:sz w:val="24"/>
        </w:rPr>
        <w:t>除本合同约定由发包人提供的部分道路和交通设施外，承包人应负责修建、维修、养护和管理其施工所需的全部临时道路和交通设施</w:t>
      </w:r>
      <w:r w:rsidRPr="00BE5FD8">
        <w:rPr>
          <w:rFonts w:ascii="宋体" w:hAnsi="宋体" w:cs="Microsoft JhengHei"/>
          <w:kern w:val="0"/>
          <w:sz w:val="24"/>
        </w:rPr>
        <w:t>(</w:t>
      </w:r>
      <w:r w:rsidRPr="00BE5FD8">
        <w:rPr>
          <w:rFonts w:ascii="宋体" w:hAnsi="宋体" w:cs="Microsoft JhengHei" w:hint="eastAsia"/>
          <w:kern w:val="0"/>
          <w:sz w:val="24"/>
        </w:rPr>
        <w:t>包括合同约定由发包人提供的部分道路和交通设施的维修、养护和管理</w:t>
      </w:r>
      <w:r w:rsidRPr="00BE5FD8">
        <w:rPr>
          <w:rFonts w:ascii="宋体" w:hAnsi="宋体" w:cs="Microsoft JhengHei"/>
          <w:kern w:val="0"/>
          <w:sz w:val="24"/>
        </w:rPr>
        <w:t>)</w:t>
      </w:r>
      <w:r w:rsidRPr="00BE5FD8">
        <w:rPr>
          <w:rFonts w:ascii="宋体" w:hAnsi="宋体" w:cs="Microsoft JhengHei" w:hint="eastAsia"/>
          <w:kern w:val="0"/>
          <w:sz w:val="24"/>
        </w:rPr>
        <w:t>，并承担相应费用。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7.2.2 </w:t>
      </w:r>
      <w:r w:rsidRPr="00BE5FD8">
        <w:rPr>
          <w:rFonts w:ascii="宋体" w:hAnsi="宋体" w:cs="Microsoft JhengHei" w:hint="eastAsia"/>
          <w:kern w:val="0"/>
          <w:sz w:val="24"/>
        </w:rPr>
        <w:t>承包人修建的临时道路和交通设施，应免费提供发包人、监理人以及与本合同有关的其他承包人使用。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7.3  </w:t>
      </w:r>
      <w:r w:rsidRPr="00BE5FD8">
        <w:rPr>
          <w:rFonts w:ascii="宋体" w:hAnsi="宋体" w:cs="Microsoft JhengHei" w:hint="eastAsia"/>
          <w:kern w:val="0"/>
          <w:sz w:val="24"/>
        </w:rPr>
        <w:t>场外交通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7.3.1 </w:t>
      </w:r>
      <w:r w:rsidRPr="00BE5FD8">
        <w:rPr>
          <w:rFonts w:ascii="宋体" w:hAnsi="宋体" w:cs="Microsoft JhengHei" w:hint="eastAsia"/>
          <w:kern w:val="0"/>
          <w:sz w:val="24"/>
        </w:rPr>
        <w:t>承包人车辆外出行驶所需的场外公共道路的通行费、养路费和税款等由承包人承担。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7.3.2  </w:t>
      </w:r>
      <w:r w:rsidRPr="00BE5FD8">
        <w:rPr>
          <w:rFonts w:ascii="宋体" w:hAnsi="宋体" w:cs="Microsoft JhengHei" w:hint="eastAsia"/>
          <w:kern w:val="0"/>
          <w:sz w:val="24"/>
        </w:rPr>
        <w:t>承包人应遵守有关交通法规，严格按照道路和桥梁的限制荷重安全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行驶，并服从交通管理部门的检查和监督。</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7.4  </w:t>
      </w:r>
      <w:r w:rsidRPr="00BE5FD8">
        <w:rPr>
          <w:rFonts w:ascii="宋体" w:hAnsi="宋体" w:cs="Microsoft JhengHei" w:hint="eastAsia"/>
          <w:kern w:val="0"/>
          <w:sz w:val="24"/>
        </w:rPr>
        <w:t>超大件和超重件的运输</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lastRenderedPageBreak/>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7.5  </w:t>
      </w:r>
      <w:r w:rsidRPr="00BE5FD8">
        <w:rPr>
          <w:rFonts w:ascii="宋体" w:hAnsi="宋体" w:cs="Microsoft JhengHei" w:hint="eastAsia"/>
          <w:kern w:val="0"/>
          <w:sz w:val="24"/>
        </w:rPr>
        <w:t>道路和桥梁的损坏责任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因承包人运输造成施工场地内外公共道路和桥梁损坏的，由承包人承担修复损坏的全部费用和可能引起的赔偿。</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7.6  </w:t>
      </w:r>
      <w:r w:rsidRPr="00BE5FD8">
        <w:rPr>
          <w:rFonts w:ascii="宋体" w:hAnsi="宋体" w:cs="Microsoft JhengHei" w:hint="eastAsia"/>
          <w:kern w:val="0"/>
          <w:sz w:val="24"/>
        </w:rPr>
        <w:t>水路和航空运输</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本条上述各款的内容适用于水路运输和航空运输，其中“道路”一词的涵义包括河道、航线、船闸、机场、码头、堤防以及水路或航空运输中其他相似结构物；“车辆”一词的涵义包括船舶和飞机等。</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  </w:t>
      </w:r>
      <w:r w:rsidRPr="00BE5FD8">
        <w:rPr>
          <w:rFonts w:ascii="宋体" w:hAnsi="宋体" w:cs="Microsoft JhengHei" w:hint="eastAsia"/>
          <w:kern w:val="0"/>
          <w:sz w:val="24"/>
        </w:rPr>
        <w:t>测量放线</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8.1  </w:t>
      </w:r>
      <w:r w:rsidRPr="00BE5FD8">
        <w:rPr>
          <w:rFonts w:ascii="宋体" w:hAnsi="宋体" w:cs="Microsoft JhengHei" w:hint="eastAsia"/>
          <w:kern w:val="0"/>
          <w:sz w:val="24"/>
        </w:rPr>
        <w:t>施工控制网</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8.1.1 </w:t>
      </w:r>
      <w:r w:rsidRPr="00BE5FD8">
        <w:rPr>
          <w:rFonts w:ascii="宋体" w:hAnsi="宋体" w:cs="Microsoft JhengHei" w:hint="eastAsia"/>
          <w:kern w:val="0"/>
          <w:sz w:val="24"/>
        </w:rPr>
        <w:t>除专用合同条款另有约定外，施工控制网由承包人负责测设，发包人应在本合同协议书签订后的</w:t>
      </w:r>
      <w:r w:rsidRPr="00BE5FD8">
        <w:rPr>
          <w:rFonts w:ascii="宋体" w:hAnsi="宋体" w:cs="Microsoft JhengHei"/>
          <w:kern w:val="0"/>
          <w:sz w:val="24"/>
        </w:rPr>
        <w:t>14</w:t>
      </w:r>
      <w:r w:rsidRPr="00BE5FD8">
        <w:rPr>
          <w:rFonts w:ascii="宋体" w:hAnsi="宋体" w:cs="Microsoft JhengHei" w:hint="eastAsia"/>
          <w:kern w:val="0"/>
          <w:sz w:val="24"/>
        </w:rPr>
        <w:t>天内，向承包人提供测量基准点、基准线和水准点及其相关资料。承包人应在收到上述资料后的</w:t>
      </w:r>
      <w:r w:rsidRPr="00BE5FD8">
        <w:rPr>
          <w:rFonts w:ascii="宋体" w:hAnsi="宋体" w:cs="Microsoft JhengHei"/>
          <w:kern w:val="0"/>
          <w:sz w:val="24"/>
        </w:rPr>
        <w:t>28</w:t>
      </w:r>
      <w:r w:rsidRPr="00BE5FD8">
        <w:rPr>
          <w:rFonts w:ascii="宋体" w:hAnsi="宋体" w:cs="Microsoft JhengHei" w:hint="eastAsia"/>
          <w:kern w:val="0"/>
          <w:sz w:val="24"/>
        </w:rPr>
        <w:t>天内，将施测的施工控制网资料提交监理人审批。监理人应在收到报批件后的</w:t>
      </w:r>
      <w:r w:rsidRPr="00BE5FD8">
        <w:rPr>
          <w:rFonts w:ascii="宋体" w:hAnsi="宋体" w:cs="Microsoft JhengHei"/>
          <w:kern w:val="0"/>
          <w:sz w:val="24"/>
        </w:rPr>
        <w:t>14</w:t>
      </w:r>
      <w:r w:rsidRPr="00BE5FD8">
        <w:rPr>
          <w:rFonts w:ascii="宋体" w:hAnsi="宋体" w:cs="Microsoft JhengHei" w:hint="eastAsia"/>
          <w:kern w:val="0"/>
          <w:sz w:val="24"/>
        </w:rPr>
        <w:t>天内批复承包人。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8.1.2 </w:t>
      </w:r>
      <w:r w:rsidRPr="00BE5FD8">
        <w:rPr>
          <w:rFonts w:ascii="宋体" w:hAnsi="宋体" w:cs="Microsoft JhengHei" w:hint="eastAsia"/>
          <w:kern w:val="0"/>
          <w:sz w:val="24"/>
        </w:rPr>
        <w:t>承包人应负责管理施工控制网点。施工控制网点丢失或损坏的，承包人应及时修复。承包人应承担施工控制网点的管理与修复费用，并在工程竣工后将施工控制网点移交发包人。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8.2  </w:t>
      </w:r>
      <w:r w:rsidRPr="00BE5FD8">
        <w:rPr>
          <w:rFonts w:ascii="宋体" w:hAnsi="宋体" w:cs="Microsoft JhengHei" w:hint="eastAsia"/>
          <w:kern w:val="0"/>
          <w:sz w:val="24"/>
        </w:rPr>
        <w:t>施工测量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8.2.1 </w:t>
      </w:r>
      <w:r w:rsidRPr="00BE5FD8">
        <w:rPr>
          <w:rFonts w:ascii="宋体" w:hAnsi="宋体" w:cs="Microsoft JhengHei" w:hint="eastAsia"/>
          <w:kern w:val="0"/>
          <w:sz w:val="24"/>
        </w:rPr>
        <w:t>承包人应负责施工过程中的全部施工测量放线工作，并配置合格的人员、仪器、设备和其他物品。</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8.2.2 </w:t>
      </w:r>
      <w:r w:rsidRPr="00BE5FD8">
        <w:rPr>
          <w:rFonts w:ascii="宋体" w:hAnsi="宋体" w:cs="Microsoft JhengHei" w:hint="eastAsia"/>
          <w:kern w:val="0"/>
          <w:sz w:val="24"/>
        </w:rPr>
        <w:t>监理人可以指示承包人进行抽样复测，当复测中发现错误或出现超过合同约定的误差时，承包人应按监理人指示进行修正或补测，并承担相应的复测费用。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8.3  </w:t>
      </w:r>
      <w:r w:rsidRPr="00BE5FD8">
        <w:rPr>
          <w:rFonts w:ascii="宋体" w:hAnsi="宋体" w:cs="Microsoft JhengHei" w:hint="eastAsia"/>
          <w:kern w:val="0"/>
          <w:sz w:val="24"/>
        </w:rPr>
        <w:t>基准资料错误的责任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8.4  </w:t>
      </w:r>
      <w:r w:rsidRPr="00BE5FD8">
        <w:rPr>
          <w:rFonts w:ascii="宋体" w:hAnsi="宋体" w:cs="Microsoft JhengHei" w:hint="eastAsia"/>
          <w:kern w:val="0"/>
          <w:sz w:val="24"/>
        </w:rPr>
        <w:t>监理人使用施工控制网监理人需要使用施工控制网的，承包人应提供必要的协助，发包人不再为此支付费用。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8.5  </w:t>
      </w:r>
      <w:r w:rsidRPr="00BE5FD8">
        <w:rPr>
          <w:rFonts w:ascii="宋体" w:hAnsi="宋体" w:cs="Microsoft JhengHei" w:hint="eastAsia"/>
          <w:kern w:val="0"/>
          <w:sz w:val="24"/>
        </w:rPr>
        <w:t>补充地质勘探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  </w:t>
      </w:r>
      <w:r w:rsidRPr="00BE5FD8">
        <w:rPr>
          <w:rFonts w:ascii="宋体" w:hAnsi="宋体" w:cs="Microsoft JhengHei" w:hint="eastAsia"/>
          <w:kern w:val="0"/>
          <w:sz w:val="24"/>
        </w:rPr>
        <w:t>施工安全、治安保卫和环境保护</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9.1  </w:t>
      </w:r>
      <w:r w:rsidRPr="00BE5FD8">
        <w:rPr>
          <w:rFonts w:ascii="宋体" w:hAnsi="宋体" w:cs="Microsoft JhengHei" w:hint="eastAsia"/>
          <w:kern w:val="0"/>
          <w:sz w:val="24"/>
        </w:rPr>
        <w:t>发包人的施工安全责任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9.1.1</w:t>
      </w:r>
      <w:r w:rsidRPr="00BE5FD8">
        <w:rPr>
          <w:rFonts w:ascii="宋体" w:hAnsi="宋体" w:cs="Microsoft JhengHei" w:hint="eastAsia"/>
          <w:kern w:val="0"/>
          <w:sz w:val="24"/>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9.1.2  </w:t>
      </w:r>
      <w:r w:rsidRPr="00BE5FD8">
        <w:rPr>
          <w:rFonts w:ascii="宋体" w:hAnsi="宋体" w:cs="Microsoft JhengHei" w:hint="eastAsia"/>
          <w:kern w:val="0"/>
          <w:sz w:val="24"/>
        </w:rPr>
        <w:t>发包人应对其现场机构雇佣的全部人员的工伤事故承担责任，但由于承包人原因造成发包人人员工伤的，应由承包人承担责任。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9.1.3  </w:t>
      </w:r>
      <w:r w:rsidRPr="00BE5FD8">
        <w:rPr>
          <w:rFonts w:ascii="宋体" w:hAnsi="宋体" w:cs="Microsoft JhengHei" w:hint="eastAsia"/>
          <w:kern w:val="0"/>
          <w:sz w:val="24"/>
        </w:rPr>
        <w:t>发包人应负责赔偿以下各种情况造成的第三者人身伤亡和财产损失：</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）工程或工程的任何部分对土地的占用所造成的第三者财产损失；</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）由于发包人原因在施工场地及其毗邻地带造成的第三者人身伤亡和财产损失。</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9.1.4  </w:t>
      </w:r>
      <w:r w:rsidRPr="00BE5FD8">
        <w:rPr>
          <w:rFonts w:ascii="宋体" w:hAnsi="宋体" w:cs="Microsoft JhengHei" w:hint="eastAsia"/>
          <w:kern w:val="0"/>
          <w:sz w:val="24"/>
        </w:rPr>
        <w:t>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9.1.5 </w:t>
      </w:r>
      <w:r w:rsidRPr="00BE5FD8">
        <w:rPr>
          <w:rFonts w:ascii="宋体" w:hAnsi="宋体" w:cs="Microsoft JhengHei" w:hint="eastAsia"/>
          <w:kern w:val="0"/>
          <w:sz w:val="24"/>
        </w:rPr>
        <w:t>发包人按照已标价工程量清单所列金额和合同约定的计量支付规，支付安全作业环境及安全施工措施所需费用。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9.1.6 </w:t>
      </w:r>
      <w:r w:rsidRPr="00BE5FD8">
        <w:rPr>
          <w:rFonts w:ascii="宋体" w:hAnsi="宋体" w:cs="Microsoft JhengHei" w:hint="eastAsia"/>
          <w:kern w:val="0"/>
          <w:sz w:val="24"/>
        </w:rPr>
        <w:t>发包人负责组织工程参建单位编制保证安全生产的措施方案。工程开工前，就落实保证安全生产的措施进行全面系统的布置，进一步明确承包人的安全生产责任。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9.1.7 </w:t>
      </w:r>
      <w:r w:rsidRPr="00BE5FD8">
        <w:rPr>
          <w:rFonts w:ascii="宋体" w:hAnsi="宋体" w:cs="Microsoft JhengHei" w:hint="eastAsia"/>
          <w:kern w:val="0"/>
          <w:sz w:val="24"/>
        </w:rPr>
        <w:t>发包人负责在拆除工程和爆破工程施工</w:t>
      </w:r>
      <w:r w:rsidRPr="00BE5FD8">
        <w:rPr>
          <w:rFonts w:ascii="宋体" w:hAnsi="宋体" w:cs="Microsoft JhengHei"/>
          <w:kern w:val="0"/>
          <w:sz w:val="24"/>
        </w:rPr>
        <w:t xml:space="preserve"> 14 </w:t>
      </w:r>
      <w:r w:rsidRPr="00BE5FD8">
        <w:rPr>
          <w:rFonts w:ascii="宋体" w:hAnsi="宋体" w:cs="Microsoft JhengHei" w:hint="eastAsia"/>
          <w:kern w:val="0"/>
          <w:sz w:val="24"/>
        </w:rPr>
        <w:t>天前向有关部门或机构报送相关备案资料。</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  </w:t>
      </w:r>
      <w:r w:rsidRPr="00BE5FD8">
        <w:rPr>
          <w:rFonts w:ascii="宋体" w:hAnsi="宋体" w:cs="Microsoft JhengHei" w:hint="eastAsia"/>
          <w:kern w:val="0"/>
          <w:sz w:val="24"/>
        </w:rPr>
        <w:t>承包人的施工安全责任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9.2.1 </w:t>
      </w:r>
      <w:r w:rsidRPr="00BE5FD8">
        <w:rPr>
          <w:rFonts w:ascii="宋体" w:hAnsi="宋体" w:cs="Microsoft JhengHei" w:hint="eastAsia"/>
          <w:kern w:val="0"/>
          <w:sz w:val="24"/>
        </w:rPr>
        <w:t>承包人应按合同约定履行安全职责，执行监理人有关安全工作的指示。承包人应按技术标准和要求</w:t>
      </w:r>
      <w:r w:rsidRPr="00BE5FD8">
        <w:rPr>
          <w:rFonts w:ascii="宋体" w:hAnsi="宋体" w:cs="Microsoft JhengHei"/>
          <w:kern w:val="0"/>
          <w:sz w:val="24"/>
        </w:rPr>
        <w:t>(</w:t>
      </w:r>
      <w:r w:rsidRPr="00BE5FD8">
        <w:rPr>
          <w:rFonts w:ascii="宋体" w:hAnsi="宋体" w:cs="Microsoft JhengHei" w:hint="eastAsia"/>
          <w:kern w:val="0"/>
          <w:sz w:val="24"/>
        </w:rPr>
        <w:t>合同技术条款</w:t>
      </w:r>
      <w:r w:rsidRPr="00BE5FD8">
        <w:rPr>
          <w:rFonts w:ascii="宋体" w:hAnsi="宋体" w:cs="Microsoft JhengHei"/>
          <w:kern w:val="0"/>
          <w:sz w:val="24"/>
        </w:rPr>
        <w:t>)</w:t>
      </w:r>
      <w:r w:rsidRPr="00BE5FD8">
        <w:rPr>
          <w:rFonts w:ascii="宋体" w:hAnsi="宋体" w:cs="Microsoft JhengHei" w:hint="eastAsia"/>
          <w:kern w:val="0"/>
          <w:sz w:val="24"/>
        </w:rPr>
        <w:t>约定的内容和期限，以及监理人的指示，编制施工安全技术措施提交监理人审批。监理人应在技术标准和要求</w:t>
      </w:r>
      <w:r w:rsidRPr="00BE5FD8">
        <w:rPr>
          <w:rFonts w:ascii="宋体" w:hAnsi="宋体" w:cs="Microsoft JhengHei"/>
          <w:kern w:val="0"/>
          <w:sz w:val="24"/>
        </w:rPr>
        <w:t>(</w:t>
      </w:r>
      <w:r w:rsidRPr="00BE5FD8">
        <w:rPr>
          <w:rFonts w:ascii="宋体" w:hAnsi="宋体" w:cs="Microsoft JhengHei" w:hint="eastAsia"/>
          <w:kern w:val="0"/>
          <w:sz w:val="24"/>
        </w:rPr>
        <w:t>合同技术条款</w:t>
      </w:r>
      <w:r w:rsidRPr="00BE5FD8">
        <w:rPr>
          <w:rFonts w:ascii="宋体" w:hAnsi="宋体" w:cs="Microsoft JhengHei"/>
          <w:kern w:val="0"/>
          <w:sz w:val="24"/>
        </w:rPr>
        <w:t>)</w:t>
      </w:r>
      <w:r w:rsidRPr="00BE5FD8">
        <w:rPr>
          <w:rFonts w:ascii="宋体" w:hAnsi="宋体" w:cs="Microsoft JhengHei" w:hint="eastAsia"/>
          <w:kern w:val="0"/>
          <w:sz w:val="24"/>
        </w:rPr>
        <w:t>约定的期限内批复承包人。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9.2.2 </w:t>
      </w:r>
      <w:r w:rsidRPr="00BE5FD8">
        <w:rPr>
          <w:rFonts w:ascii="宋体" w:hAnsi="宋体" w:cs="Microsoft JhengHei" w:hint="eastAsia"/>
          <w:kern w:val="0"/>
          <w:sz w:val="24"/>
        </w:rPr>
        <w:t>承包人应加强施工作业安全管理，特别应加强易燃、易爆材料、火工器材、有毒与腐蚀性材料和其他危险品的管理，以及对爆破作业和地下工程施工等危险作业的管理。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9.2.3 </w:t>
      </w:r>
      <w:r w:rsidRPr="00BE5FD8">
        <w:rPr>
          <w:rFonts w:ascii="宋体" w:hAnsi="宋体" w:cs="Microsoft JhengHei" w:hint="eastAsia"/>
          <w:kern w:val="0"/>
          <w:sz w:val="24"/>
        </w:rPr>
        <w:t>承包人应严格按照国家安全标准制定施工安全操作规程，配备必要的安全生产和劳动保护设施，加强对承包人人员的安全教育，并发放安全工作手册和劳动保护用具。</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9.2.4 </w:t>
      </w:r>
      <w:r w:rsidRPr="00BE5FD8">
        <w:rPr>
          <w:rFonts w:ascii="宋体" w:hAnsi="宋体" w:cs="Microsoft JhengHei" w:hint="eastAsia"/>
          <w:kern w:val="0"/>
          <w:sz w:val="24"/>
        </w:rPr>
        <w:t>承包人应按监理人的指示制定应对灾害的紧急预案，报送监理人审批。承包人还应按预案做好安全检查，配置必要的救助物资和器材，切实保护好有关人员的人身和财产安全。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9.2.5 </w:t>
      </w:r>
      <w:r w:rsidRPr="00BE5FD8">
        <w:rPr>
          <w:rFonts w:ascii="宋体" w:hAnsi="宋体" w:cs="Microsoft JhengHei" w:hint="eastAsia"/>
          <w:kern w:val="0"/>
          <w:sz w:val="24"/>
        </w:rPr>
        <w:t>合同约定的安全作业环境及安全施工措施所需费用应遵守有关规定，并包括在相关工作的合同价格中。因采取合同未约定的安全作业环境及安全施工措施增加的费用，由监理人按第</w:t>
      </w:r>
      <w:r w:rsidRPr="00BE5FD8">
        <w:rPr>
          <w:rFonts w:ascii="宋体" w:hAnsi="宋体" w:cs="Microsoft JhengHei"/>
          <w:kern w:val="0"/>
          <w:sz w:val="24"/>
        </w:rPr>
        <w:t xml:space="preserve">3.5  </w:t>
      </w:r>
      <w:r w:rsidRPr="00BE5FD8">
        <w:rPr>
          <w:rFonts w:ascii="宋体" w:hAnsi="宋体" w:cs="Microsoft JhengHei" w:hint="eastAsia"/>
          <w:kern w:val="0"/>
          <w:sz w:val="24"/>
        </w:rPr>
        <w:t>款商定或确定。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9.2.6 </w:t>
      </w:r>
      <w:r w:rsidRPr="00BE5FD8">
        <w:rPr>
          <w:rFonts w:ascii="宋体" w:hAnsi="宋体" w:cs="Microsoft JhengHei" w:hint="eastAsia"/>
          <w:kern w:val="0"/>
          <w:sz w:val="24"/>
        </w:rPr>
        <w:t>承包人应对其履行合同所雇佣的全部人员，包括分包人人员的工伤事故承担责任，但由于发包人原因造成承包人人员工伤事故的，应由发包人承担责任。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9.2.7  </w:t>
      </w:r>
      <w:r w:rsidRPr="00BE5FD8">
        <w:rPr>
          <w:rFonts w:ascii="宋体" w:hAnsi="宋体" w:cs="Microsoft JhengHei" w:hint="eastAsia"/>
          <w:kern w:val="0"/>
          <w:sz w:val="24"/>
        </w:rPr>
        <w:t>由于承包人原因在施工场地内及其毗邻地带造成的第三者人员伤亡和财产损失，由承包人负责赔偿。</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9.2.8 </w:t>
      </w:r>
      <w:r w:rsidRPr="00BE5FD8">
        <w:rPr>
          <w:rFonts w:ascii="宋体" w:hAnsi="宋体" w:cs="Microsoft JhengHei" w:hint="eastAsia"/>
          <w:kern w:val="0"/>
          <w:sz w:val="24"/>
        </w:rPr>
        <w:t>承包人已标价工程量清单应包含工程安全作业环境及安全施工措施所需费用。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9.2.9 </w:t>
      </w:r>
      <w:r w:rsidRPr="00BE5FD8">
        <w:rPr>
          <w:rFonts w:ascii="宋体" w:hAnsi="宋体" w:cs="Microsoft JhengHei" w:hint="eastAsia"/>
          <w:kern w:val="0"/>
          <w:sz w:val="24"/>
        </w:rPr>
        <w:t>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9.2.10 </w:t>
      </w:r>
      <w:r w:rsidRPr="00BE5FD8">
        <w:rPr>
          <w:rFonts w:ascii="宋体" w:hAnsi="宋体" w:cs="Microsoft JhengHei" w:hint="eastAsia"/>
          <w:kern w:val="0"/>
          <w:sz w:val="24"/>
        </w:rPr>
        <w:t>承包人应设立安全生产管理机构，施工现场应有专职安全生产管理人员。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9.2.11</w:t>
      </w:r>
      <w:r w:rsidRPr="00BE5FD8">
        <w:rPr>
          <w:rFonts w:ascii="宋体" w:hAnsi="宋体" w:cs="Microsoft JhengHei"/>
          <w:kern w:val="0"/>
          <w:sz w:val="24"/>
        </w:rPr>
        <w:tab/>
      </w:r>
      <w:r w:rsidRPr="00BE5FD8">
        <w:rPr>
          <w:rFonts w:ascii="宋体" w:hAnsi="宋体" w:cs="Microsoft JhengHei" w:hint="eastAsia"/>
          <w:kern w:val="0"/>
          <w:sz w:val="24"/>
        </w:rPr>
        <w:t>承包人应负责对特种作业人员进行专门的安全作业培训，并保证特种作业人员持证上岗。</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9.2.12 </w:t>
      </w:r>
      <w:r w:rsidRPr="00BE5FD8">
        <w:rPr>
          <w:rFonts w:ascii="宋体" w:hAnsi="宋体" w:cs="Microsoft JhengHei" w:hint="eastAsia"/>
          <w:kern w:val="0"/>
          <w:sz w:val="24"/>
        </w:rPr>
        <w:t>承包人应在施工组织设计中编制安全技术措施和施工现场临时用电方案。对专用合同条款约定的工程，应编制专项施工方案报监理人批准。对专用合同条款约定的专项施工方案，还应组织专家进行论证、审查，其中专家</w:t>
      </w:r>
      <w:r w:rsidRPr="00BE5FD8">
        <w:rPr>
          <w:rFonts w:ascii="宋体" w:hAnsi="宋体" w:cs="Microsoft JhengHei"/>
          <w:kern w:val="0"/>
          <w:sz w:val="24"/>
        </w:rPr>
        <w:t>1/2</w:t>
      </w:r>
      <w:r w:rsidRPr="00BE5FD8">
        <w:rPr>
          <w:rFonts w:ascii="宋体" w:hAnsi="宋体" w:cs="Microsoft JhengHei" w:hint="eastAsia"/>
          <w:kern w:val="0"/>
          <w:sz w:val="24"/>
        </w:rPr>
        <w:t>人员应经发包人同意。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9.2.13 </w:t>
      </w:r>
      <w:r w:rsidRPr="00BE5FD8">
        <w:rPr>
          <w:rFonts w:ascii="宋体" w:hAnsi="宋体" w:cs="Microsoft JhengHei" w:hint="eastAsia"/>
          <w:kern w:val="0"/>
          <w:sz w:val="24"/>
        </w:rPr>
        <w:t>承包人在使用施工起重机械和整体提升脚手架、模板等自升式架设设施前，应组织有关单位进行验收。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9.3  </w:t>
      </w:r>
      <w:r w:rsidRPr="00BE5FD8">
        <w:rPr>
          <w:rFonts w:ascii="宋体" w:hAnsi="宋体" w:cs="Microsoft JhengHei" w:hint="eastAsia"/>
          <w:kern w:val="0"/>
          <w:sz w:val="24"/>
        </w:rPr>
        <w:t>治安保卫</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9.3.1 </w:t>
      </w:r>
      <w:r w:rsidRPr="00BE5FD8">
        <w:rPr>
          <w:rFonts w:ascii="宋体" w:hAnsi="宋体" w:cs="Microsoft JhengHei" w:hint="eastAsia"/>
          <w:kern w:val="0"/>
          <w:sz w:val="24"/>
        </w:rPr>
        <w:t>除合同另有约定外，发包人应与当地公安部门协商，在现场建立治安管理机构或联防组织，统一管理施工场地的治安保卫事项，履行合同工程的治安保卫职责。</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9.3.2  </w:t>
      </w:r>
      <w:r w:rsidRPr="00BE5FD8">
        <w:rPr>
          <w:rFonts w:ascii="宋体" w:hAnsi="宋体" w:cs="Microsoft JhengHei" w:hint="eastAsia"/>
          <w:kern w:val="0"/>
          <w:sz w:val="24"/>
        </w:rPr>
        <w:t>发包人和承包人除应协助现场治安管理机构或联防组织维护施工场地的社会治安外，还应做好包括生活区在内的各自管辖区的治安保卫工作。</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9.3.3 </w:t>
      </w:r>
      <w:r w:rsidRPr="00BE5FD8">
        <w:rPr>
          <w:rFonts w:ascii="宋体" w:hAnsi="宋体" w:cs="Microsoft JhengHei" w:hint="eastAsia"/>
          <w:kern w:val="0"/>
          <w:sz w:val="24"/>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9.4  </w:t>
      </w:r>
      <w:r w:rsidRPr="00BE5FD8">
        <w:rPr>
          <w:rFonts w:ascii="宋体" w:hAnsi="宋体" w:cs="Microsoft JhengHei" w:hint="eastAsia"/>
          <w:kern w:val="0"/>
          <w:sz w:val="24"/>
        </w:rPr>
        <w:t>环境保护</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9.4.1 </w:t>
      </w:r>
      <w:r w:rsidRPr="00BE5FD8">
        <w:rPr>
          <w:rFonts w:ascii="宋体" w:hAnsi="宋体" w:cs="Microsoft JhengHei" w:hint="eastAsia"/>
          <w:kern w:val="0"/>
          <w:sz w:val="24"/>
        </w:rPr>
        <w:t>承包人在施工过程中，应遵守有关环境保护的法律，履行合同约定的环境保护义务，并对违反法律和合同约定义务所造成的环境破坏、人身伤害和财产损失负责。</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9.4.2 </w:t>
      </w:r>
      <w:r w:rsidRPr="00BE5FD8">
        <w:rPr>
          <w:rFonts w:ascii="宋体" w:hAnsi="宋体" w:cs="Microsoft JhengHei" w:hint="eastAsia"/>
          <w:kern w:val="0"/>
          <w:sz w:val="24"/>
        </w:rPr>
        <w:t>承包人应按合同约定的环保工作内容，编制施工环保措施计划，报送监理人审批。</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9.4.3  </w:t>
      </w:r>
      <w:r w:rsidRPr="00BE5FD8">
        <w:rPr>
          <w:rFonts w:ascii="宋体" w:hAnsi="宋体" w:cs="Microsoft JhengHei" w:hint="eastAsia"/>
          <w:kern w:val="0"/>
          <w:sz w:val="24"/>
        </w:rPr>
        <w:t>承包人应按照批准的施工环保措施计划有序地堆放和处理施工废</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弃物，避免对环境造成破坏。因承包人任意堆放或弃置施工废弃物造成妨碍公共交通、影响城镇居民生活、降低河流行洪能力、危及居民安全、破坏周边环境，或者影响其他承包人施工等后果的，承包人应承担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9.4.4  </w:t>
      </w:r>
      <w:r w:rsidRPr="00BE5FD8">
        <w:rPr>
          <w:rFonts w:ascii="宋体" w:hAnsi="宋体" w:cs="Microsoft JhengHei" w:hint="eastAsia"/>
          <w:kern w:val="0"/>
          <w:sz w:val="24"/>
        </w:rPr>
        <w:t>承包人应按合同约定采取有效措施，对施工开挖的边坡及时进行支护</w:t>
      </w:r>
      <w:r w:rsidRPr="00BE5FD8">
        <w:rPr>
          <w:rFonts w:ascii="宋体" w:hAnsi="宋体" w:cs="Microsoft JhengHei"/>
          <w:kern w:val="0"/>
          <w:sz w:val="24"/>
        </w:rPr>
        <w:t>,</w:t>
      </w:r>
      <w:r w:rsidRPr="00BE5FD8">
        <w:rPr>
          <w:rFonts w:ascii="宋体" w:hAnsi="宋体" w:cs="Microsoft JhengHei" w:hint="eastAsia"/>
          <w:kern w:val="0"/>
          <w:sz w:val="24"/>
        </w:rPr>
        <w:t>维护</w:t>
      </w:r>
      <w:r w:rsidRPr="00BE5FD8">
        <w:rPr>
          <w:rFonts w:ascii="宋体" w:hAnsi="宋体" w:cs="Microsoft JhengHei" w:hint="eastAsia"/>
          <w:kern w:val="0"/>
          <w:sz w:val="24"/>
        </w:rPr>
        <w:lastRenderedPageBreak/>
        <w:t>排水设施，并进行水土保护，避免因施工造成的地质灾害。</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9.4.5  </w:t>
      </w:r>
      <w:r w:rsidRPr="00BE5FD8">
        <w:rPr>
          <w:rFonts w:ascii="宋体" w:hAnsi="宋体" w:cs="Microsoft JhengHei" w:hint="eastAsia"/>
          <w:kern w:val="0"/>
          <w:sz w:val="24"/>
        </w:rPr>
        <w:t>承包人应按国家饮用水管理标准定期对饮用水源进行监测，防止施工活动污染饮用水源。</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9.4.6 </w:t>
      </w:r>
      <w:r w:rsidRPr="00BE5FD8">
        <w:rPr>
          <w:rFonts w:ascii="宋体" w:hAnsi="宋体" w:cs="Microsoft JhengHei" w:hint="eastAsia"/>
          <w:kern w:val="0"/>
          <w:sz w:val="24"/>
        </w:rPr>
        <w:t>承包人应按合同约定，加强对噪声、粉尘、废气、废水和废油的控制，努力降低噪声，控制粉尘和废气浓度，做好废水和废油的治理和排放。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9.5  </w:t>
      </w:r>
      <w:r w:rsidRPr="00BE5FD8">
        <w:rPr>
          <w:rFonts w:ascii="宋体" w:hAnsi="宋体" w:cs="Microsoft JhengHei" w:hint="eastAsia"/>
          <w:kern w:val="0"/>
          <w:sz w:val="24"/>
        </w:rPr>
        <w:t>事故处理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9.5.1</w:t>
      </w:r>
      <w:r w:rsidRPr="00BE5FD8">
        <w:rPr>
          <w:rFonts w:ascii="宋体" w:hAnsi="宋体" w:cs="Microsoft JhengHei"/>
          <w:kern w:val="0"/>
          <w:sz w:val="24"/>
        </w:rPr>
        <w:tab/>
      </w:r>
      <w:r w:rsidRPr="00BE5FD8">
        <w:rPr>
          <w:rFonts w:ascii="宋体" w:hAnsi="宋体" w:cs="Microsoft JhengHei" w:hint="eastAsia"/>
          <w:kern w:val="0"/>
          <w:sz w:val="24"/>
        </w:rPr>
        <w:t>发包人负责组织参建单位制定本工程的质量与安全事故应急预案，建立质量与安全事故应急处置指挥部。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9.5.2 </w:t>
      </w:r>
      <w:r w:rsidRPr="00BE5FD8">
        <w:rPr>
          <w:rFonts w:ascii="宋体" w:hAnsi="宋体" w:cs="Microsoft JhengHei" w:hint="eastAsia"/>
          <w:kern w:val="0"/>
          <w:sz w:val="24"/>
        </w:rPr>
        <w:t>承包人应对施工现场易发生重大事故的部位、环节进行监控，配备救援器材、设备，并定期组织演练。</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9.5.3 </w:t>
      </w:r>
      <w:r w:rsidRPr="00BE5FD8">
        <w:rPr>
          <w:rFonts w:ascii="宋体" w:hAnsi="宋体" w:cs="Microsoft JhengHei" w:hint="eastAsia"/>
          <w:kern w:val="0"/>
          <w:sz w:val="24"/>
        </w:rPr>
        <w:t>工程开工前，承包人应根据本工程的特点制定施工现场施工质量与安全事故应急预案，并报发包人备案。</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9.5.4  </w:t>
      </w:r>
      <w:r w:rsidRPr="00BE5FD8">
        <w:rPr>
          <w:rFonts w:ascii="宋体" w:hAnsi="宋体" w:cs="Microsoft JhengHei" w:hint="eastAsia"/>
          <w:kern w:val="0"/>
          <w:sz w:val="24"/>
        </w:rPr>
        <w:t>施工过程中发生事故时，发包人、承包人应立即启动应急预案。</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9.5.5</w:t>
      </w:r>
      <w:r w:rsidRPr="00BE5FD8">
        <w:rPr>
          <w:rFonts w:ascii="宋体" w:hAnsi="宋体" w:cs="Microsoft JhengHei"/>
          <w:kern w:val="0"/>
          <w:sz w:val="24"/>
        </w:rPr>
        <w:tab/>
      </w:r>
      <w:r w:rsidRPr="00BE5FD8">
        <w:rPr>
          <w:rFonts w:ascii="宋体" w:hAnsi="宋体" w:cs="Microsoft JhengHei" w:hint="eastAsia"/>
          <w:kern w:val="0"/>
          <w:sz w:val="24"/>
        </w:rPr>
        <w:t>事故调查处理由发包人按相关规定履行手续，承包人应配合。</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9.6</w:t>
      </w:r>
      <w:r w:rsidRPr="00BE5FD8">
        <w:rPr>
          <w:rFonts w:ascii="宋体" w:hAnsi="宋体" w:cs="Microsoft JhengHei" w:hint="eastAsia"/>
          <w:kern w:val="0"/>
          <w:sz w:val="24"/>
        </w:rPr>
        <w:t>水土保持</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9.6.1  </w:t>
      </w:r>
      <w:r w:rsidRPr="00BE5FD8">
        <w:rPr>
          <w:rFonts w:ascii="宋体" w:hAnsi="宋体" w:cs="Microsoft JhengHei" w:hint="eastAsia"/>
          <w:kern w:val="0"/>
          <w:sz w:val="24"/>
        </w:rPr>
        <w:t>发包人应及时向承包人提供水土保持方案。</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9.6.2 </w:t>
      </w:r>
      <w:r w:rsidRPr="00BE5FD8">
        <w:rPr>
          <w:rFonts w:ascii="宋体" w:hAnsi="宋体" w:cs="Microsoft JhengHei" w:hint="eastAsia"/>
          <w:kern w:val="0"/>
          <w:sz w:val="24"/>
        </w:rPr>
        <w:t>承包人在施工过程中，应遵守有关水土保持的法律法规和规章，履行合同约定的水土保持义务，并对其违反法律和合同约定义务所造成的水土流失灾害、人身伤害和财产损失负责。</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9.6.3  </w:t>
      </w:r>
      <w:r w:rsidRPr="00BE5FD8">
        <w:rPr>
          <w:rFonts w:ascii="宋体" w:hAnsi="宋体" w:cs="Microsoft JhengHei" w:hint="eastAsia"/>
          <w:kern w:val="0"/>
          <w:sz w:val="24"/>
        </w:rPr>
        <w:t>承包人的水土保持措施计划，应满足技术标准和要求</w:t>
      </w:r>
      <w:r w:rsidRPr="00BE5FD8">
        <w:rPr>
          <w:rFonts w:ascii="宋体" w:hAnsi="宋体" w:cs="Microsoft JhengHei"/>
          <w:kern w:val="0"/>
          <w:sz w:val="24"/>
        </w:rPr>
        <w:t>(</w:t>
      </w:r>
      <w:r w:rsidRPr="00BE5FD8">
        <w:rPr>
          <w:rFonts w:ascii="宋体" w:hAnsi="宋体" w:cs="Microsoft JhengHei" w:hint="eastAsia"/>
          <w:kern w:val="0"/>
          <w:sz w:val="24"/>
        </w:rPr>
        <w:t>合同技术条款</w:t>
      </w:r>
      <w:r w:rsidRPr="00BE5FD8">
        <w:rPr>
          <w:rFonts w:ascii="宋体" w:hAnsi="宋体" w:cs="Microsoft JhengHei"/>
          <w:kern w:val="0"/>
          <w:sz w:val="24"/>
        </w:rPr>
        <w:t>)</w:t>
      </w:r>
      <w:r w:rsidRPr="00BE5FD8">
        <w:rPr>
          <w:rFonts w:ascii="宋体" w:hAnsi="宋体" w:cs="Microsoft JhengHei" w:hint="eastAsia"/>
          <w:kern w:val="0"/>
          <w:sz w:val="24"/>
        </w:rPr>
        <w:t>约定的要求。</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9.7  </w:t>
      </w:r>
      <w:r w:rsidRPr="00BE5FD8">
        <w:rPr>
          <w:rFonts w:ascii="宋体" w:hAnsi="宋体" w:cs="Microsoft JhengHei" w:hint="eastAsia"/>
          <w:kern w:val="0"/>
          <w:sz w:val="24"/>
        </w:rPr>
        <w:t>文明工地</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9.7.1 </w:t>
      </w:r>
      <w:r w:rsidRPr="00BE5FD8">
        <w:rPr>
          <w:rFonts w:ascii="宋体" w:hAnsi="宋体" w:cs="Microsoft JhengHei" w:hint="eastAsia"/>
          <w:kern w:val="0"/>
          <w:sz w:val="24"/>
        </w:rPr>
        <w:t>发包人应按专用合同条款的约定，负责建立创建文明建设工地的组织机构，制定创建文明建设工地的规划和办法。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9.7.2 </w:t>
      </w:r>
      <w:r w:rsidRPr="00BE5FD8">
        <w:rPr>
          <w:rFonts w:ascii="宋体" w:hAnsi="宋体" w:cs="Microsoft JhengHei" w:hint="eastAsia"/>
          <w:kern w:val="0"/>
          <w:sz w:val="24"/>
        </w:rPr>
        <w:t>承包人应按创建文明建设工地的规划和办法，履行职责，承担相应责任。所需费用应含在已标价工程量清单中。</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9.8  </w:t>
      </w:r>
      <w:r w:rsidRPr="00BE5FD8">
        <w:rPr>
          <w:rFonts w:ascii="宋体" w:hAnsi="宋体" w:cs="Microsoft JhengHei" w:hint="eastAsia"/>
          <w:kern w:val="0"/>
          <w:sz w:val="24"/>
        </w:rPr>
        <w:t>防汛度汛</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9.8.1</w:t>
      </w:r>
      <w:r w:rsidRPr="00BE5FD8">
        <w:rPr>
          <w:rFonts w:ascii="宋体" w:hAnsi="宋体" w:cs="Microsoft JhengHei"/>
          <w:kern w:val="0"/>
          <w:sz w:val="24"/>
        </w:rPr>
        <w:tab/>
      </w:r>
      <w:r w:rsidRPr="00BE5FD8">
        <w:rPr>
          <w:rFonts w:ascii="宋体" w:hAnsi="宋体" w:cs="Microsoft JhengHei" w:hint="eastAsia"/>
          <w:kern w:val="0"/>
          <w:sz w:val="24"/>
        </w:rPr>
        <w:t>发包人负责组织工程参建单位编制本工程的度汛方案和措施。</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9.8.2</w:t>
      </w:r>
      <w:r w:rsidRPr="00BE5FD8">
        <w:rPr>
          <w:rFonts w:ascii="宋体" w:hAnsi="宋体" w:cs="Microsoft JhengHei"/>
          <w:kern w:val="0"/>
          <w:sz w:val="24"/>
        </w:rPr>
        <w:tab/>
      </w:r>
      <w:r w:rsidRPr="00BE5FD8">
        <w:rPr>
          <w:rFonts w:ascii="宋体" w:hAnsi="宋体" w:cs="Microsoft JhengHei" w:hint="eastAsia"/>
          <w:kern w:val="0"/>
          <w:sz w:val="24"/>
        </w:rPr>
        <w:t>承包人应根据发包人编制的本工程度汛方案和措施，制定相应的度汛方案，报发包人批准后实施。</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10.  </w:t>
      </w:r>
      <w:r w:rsidRPr="00BE5FD8">
        <w:rPr>
          <w:rFonts w:ascii="宋体" w:hAnsi="宋体" w:cs="Microsoft JhengHei" w:hint="eastAsia"/>
          <w:kern w:val="0"/>
          <w:sz w:val="24"/>
        </w:rPr>
        <w:t>进度计划</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10.1  </w:t>
      </w:r>
      <w:r w:rsidRPr="00BE5FD8">
        <w:rPr>
          <w:rFonts w:ascii="宋体" w:hAnsi="宋体" w:cs="Microsoft JhengHei" w:hint="eastAsia"/>
          <w:kern w:val="0"/>
          <w:sz w:val="24"/>
        </w:rPr>
        <w:t>合同进度计划承包人应按技术标准和要求</w:t>
      </w:r>
      <w:r w:rsidRPr="00BE5FD8">
        <w:rPr>
          <w:rFonts w:ascii="宋体" w:hAnsi="宋体" w:cs="Microsoft JhengHei"/>
          <w:kern w:val="0"/>
          <w:sz w:val="24"/>
        </w:rPr>
        <w:t>(</w:t>
      </w:r>
      <w:r w:rsidRPr="00BE5FD8">
        <w:rPr>
          <w:rFonts w:ascii="宋体" w:hAnsi="宋体" w:cs="Microsoft JhengHei" w:hint="eastAsia"/>
          <w:kern w:val="0"/>
          <w:sz w:val="24"/>
        </w:rPr>
        <w:t>合同技术条款</w:t>
      </w:r>
      <w:r w:rsidRPr="00BE5FD8">
        <w:rPr>
          <w:rFonts w:ascii="宋体" w:hAnsi="宋体" w:cs="Microsoft JhengHei"/>
          <w:kern w:val="0"/>
          <w:sz w:val="24"/>
        </w:rPr>
        <w:t>)</w:t>
      </w:r>
      <w:r w:rsidRPr="00BE5FD8">
        <w:rPr>
          <w:rFonts w:ascii="宋体" w:hAnsi="宋体" w:cs="Microsoft JhengHei" w:hint="eastAsia"/>
          <w:kern w:val="0"/>
          <w:sz w:val="24"/>
        </w:rPr>
        <w:t>约定的内容和期限以及监理人的指示，编制详细的施工总进度计划及其说明提交监理人审批。监理人应在技术标准和要求</w:t>
      </w:r>
      <w:r w:rsidRPr="00BE5FD8">
        <w:rPr>
          <w:rFonts w:ascii="宋体" w:hAnsi="宋体" w:cs="Microsoft JhengHei"/>
          <w:kern w:val="0"/>
          <w:sz w:val="24"/>
        </w:rPr>
        <w:t>(</w:t>
      </w:r>
      <w:r w:rsidRPr="00BE5FD8">
        <w:rPr>
          <w:rFonts w:ascii="宋体" w:hAnsi="宋体" w:cs="Microsoft JhengHei" w:hint="eastAsia"/>
          <w:kern w:val="0"/>
          <w:sz w:val="24"/>
        </w:rPr>
        <w:t>合同技术条款</w:t>
      </w:r>
      <w:r w:rsidRPr="00BE5FD8">
        <w:rPr>
          <w:rFonts w:ascii="宋体" w:hAnsi="宋体" w:cs="Microsoft JhengHei"/>
          <w:kern w:val="0"/>
          <w:sz w:val="24"/>
        </w:rPr>
        <w:t>)</w:t>
      </w:r>
      <w:r w:rsidRPr="00BE5FD8">
        <w:rPr>
          <w:rFonts w:ascii="宋体" w:hAnsi="宋体" w:cs="Microsoft JhengHei" w:hint="eastAsia"/>
          <w:kern w:val="0"/>
          <w:sz w:val="24"/>
        </w:rPr>
        <w:t>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w:t>
      </w:r>
      <w:r w:rsidRPr="00BE5FD8">
        <w:rPr>
          <w:rFonts w:ascii="宋体" w:hAnsi="宋体" w:cs="Microsoft JhengHei" w:hint="eastAsia"/>
          <w:kern w:val="0"/>
          <w:sz w:val="24"/>
        </w:rPr>
        <w:lastRenderedPageBreak/>
        <w:t>报监理人审批。</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10.2  </w:t>
      </w:r>
      <w:r w:rsidRPr="00BE5FD8">
        <w:rPr>
          <w:rFonts w:ascii="宋体" w:hAnsi="宋体" w:cs="Microsoft JhengHei" w:hint="eastAsia"/>
          <w:kern w:val="0"/>
          <w:sz w:val="24"/>
        </w:rPr>
        <w:t>合同进度计划的修订</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不论何种原因造成工程的实际进度与第</w:t>
      </w:r>
      <w:r w:rsidRPr="00BE5FD8">
        <w:rPr>
          <w:rFonts w:ascii="宋体" w:hAnsi="宋体" w:cs="Microsoft JhengHei"/>
          <w:kern w:val="0"/>
          <w:sz w:val="24"/>
        </w:rPr>
        <w:t xml:space="preserve"> 10.1 </w:t>
      </w:r>
      <w:r w:rsidRPr="00BE5FD8">
        <w:rPr>
          <w:rFonts w:ascii="宋体" w:hAnsi="宋体" w:cs="Microsoft JhengHei" w:hint="eastAsia"/>
          <w:kern w:val="0"/>
          <w:sz w:val="24"/>
        </w:rPr>
        <w:t>款的合同进度计划不符时，承包人均应在</w:t>
      </w:r>
      <w:r w:rsidRPr="00BE5FD8">
        <w:rPr>
          <w:rFonts w:ascii="宋体" w:hAnsi="宋体" w:cs="Microsoft JhengHei"/>
          <w:kern w:val="0"/>
          <w:sz w:val="24"/>
        </w:rPr>
        <w:t xml:space="preserve"> 14 </w:t>
      </w:r>
      <w:r w:rsidRPr="00BE5FD8">
        <w:rPr>
          <w:rFonts w:ascii="宋体" w:hAnsi="宋体" w:cs="Microsoft JhengHei" w:hint="eastAsia"/>
          <w:kern w:val="0"/>
          <w:sz w:val="24"/>
        </w:rPr>
        <w:t>天内向监理人提交修订合同进度计划的申请报告，并附有关措施和相关资料，报监理人审批，监理人应在收到申请报告后的</w:t>
      </w:r>
      <w:r w:rsidRPr="00BE5FD8">
        <w:rPr>
          <w:rFonts w:ascii="宋体" w:hAnsi="宋体" w:cs="Microsoft JhengHei"/>
          <w:kern w:val="0"/>
          <w:sz w:val="24"/>
        </w:rPr>
        <w:t xml:space="preserve"> 14 </w:t>
      </w:r>
      <w:r w:rsidRPr="00BE5FD8">
        <w:rPr>
          <w:rFonts w:ascii="宋体" w:hAnsi="宋体" w:cs="Microsoft JhengHei" w:hint="eastAsia"/>
          <w:kern w:val="0"/>
          <w:sz w:val="24"/>
        </w:rPr>
        <w:t>天内批复。当监理人认为需要修订合同进度计划时，承包人应按监理人的指示，在</w:t>
      </w:r>
      <w:r w:rsidRPr="00BE5FD8">
        <w:rPr>
          <w:rFonts w:ascii="宋体" w:hAnsi="宋体" w:cs="Microsoft JhengHei"/>
          <w:kern w:val="0"/>
          <w:sz w:val="24"/>
        </w:rPr>
        <w:t xml:space="preserve"> 14 </w:t>
      </w:r>
      <w:r w:rsidRPr="00BE5FD8">
        <w:rPr>
          <w:rFonts w:ascii="宋体" w:hAnsi="宋体" w:cs="Microsoft JhengHei" w:hint="eastAsia"/>
          <w:kern w:val="0"/>
          <w:sz w:val="24"/>
        </w:rPr>
        <w:t>天内向监理人提交修订的合同进度计划，并附调整计划的相关资料，提交监理人审批。监理人应在收到进度计划后的</w:t>
      </w:r>
      <w:r w:rsidRPr="00BE5FD8">
        <w:rPr>
          <w:rFonts w:ascii="宋体" w:hAnsi="宋体" w:cs="Microsoft JhengHei"/>
          <w:kern w:val="0"/>
          <w:sz w:val="24"/>
        </w:rPr>
        <w:t xml:space="preserve"> 14 </w:t>
      </w:r>
      <w:r w:rsidRPr="00BE5FD8">
        <w:rPr>
          <w:rFonts w:ascii="宋体" w:hAnsi="宋体" w:cs="Microsoft JhengHei" w:hint="eastAsia"/>
          <w:kern w:val="0"/>
          <w:sz w:val="24"/>
        </w:rPr>
        <w:t>天内批复。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sidRPr="00BE5FD8">
        <w:rPr>
          <w:rFonts w:ascii="宋体" w:hAnsi="宋体" w:cs="Microsoft JhengHei"/>
          <w:kern w:val="0"/>
          <w:sz w:val="24"/>
        </w:rPr>
        <w:t xml:space="preserve"> 11.3</w:t>
      </w:r>
      <w:r w:rsidRPr="00BE5FD8">
        <w:rPr>
          <w:rFonts w:ascii="宋体" w:hAnsi="宋体" w:cs="Microsoft JhengHei" w:hint="eastAsia"/>
          <w:kern w:val="0"/>
          <w:sz w:val="24"/>
        </w:rPr>
        <w:t>款的约定办理；由于承包人原因造成施工进度延迟，应按第</w:t>
      </w:r>
      <w:r w:rsidRPr="00BE5FD8">
        <w:rPr>
          <w:rFonts w:ascii="宋体" w:hAnsi="宋体" w:cs="Microsoft JhengHei"/>
          <w:kern w:val="0"/>
          <w:sz w:val="24"/>
        </w:rPr>
        <w:t xml:space="preserve"> 11.5 </w:t>
      </w:r>
      <w:r w:rsidRPr="00BE5FD8">
        <w:rPr>
          <w:rFonts w:ascii="宋体" w:hAnsi="宋体" w:cs="Microsoft JhengHei" w:hint="eastAsia"/>
          <w:kern w:val="0"/>
          <w:sz w:val="24"/>
        </w:rPr>
        <w:t>款的约定办理。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10.3  </w:t>
      </w:r>
      <w:r w:rsidRPr="00BE5FD8">
        <w:rPr>
          <w:rFonts w:ascii="宋体" w:hAnsi="宋体" w:cs="Microsoft JhengHei" w:hint="eastAsia"/>
          <w:kern w:val="0"/>
          <w:sz w:val="24"/>
        </w:rPr>
        <w:t>单位工程进度计划监理人认为有必要时，承包人应按监理人指示的内容和期限，并根据合同进度计划的进度控制要求，编制单位工程进度计划，提交监理人审批。</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10.4  </w:t>
      </w:r>
      <w:r w:rsidRPr="00BE5FD8">
        <w:rPr>
          <w:rFonts w:ascii="宋体" w:hAnsi="宋体" w:cs="Microsoft JhengHei" w:hint="eastAsia"/>
          <w:kern w:val="0"/>
          <w:sz w:val="24"/>
        </w:rPr>
        <w:t>提交资金流估算表承包人应在按第</w:t>
      </w:r>
      <w:r w:rsidRPr="00BE5FD8">
        <w:rPr>
          <w:rFonts w:ascii="宋体" w:hAnsi="宋体" w:cs="Microsoft JhengHei"/>
          <w:kern w:val="0"/>
          <w:sz w:val="24"/>
        </w:rPr>
        <w:t xml:space="preserve"> 10.1 </w:t>
      </w:r>
      <w:r w:rsidRPr="00BE5FD8">
        <w:rPr>
          <w:rFonts w:ascii="宋体" w:hAnsi="宋体" w:cs="Microsoft JhengHei" w:hint="eastAsia"/>
          <w:kern w:val="0"/>
          <w:sz w:val="24"/>
        </w:rPr>
        <w:t>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资金流估算表</w:t>
      </w:r>
      <w:r w:rsidRPr="00BE5FD8">
        <w:rPr>
          <w:rFonts w:ascii="宋体" w:hAnsi="宋体" w:cs="Microsoft JhengHei"/>
          <w:kern w:val="0"/>
          <w:sz w:val="24"/>
        </w:rPr>
        <w:t>(</w:t>
      </w:r>
      <w:r w:rsidRPr="00BE5FD8">
        <w:rPr>
          <w:rFonts w:ascii="宋体" w:hAnsi="宋体" w:cs="Microsoft JhengHei" w:hint="eastAsia"/>
          <w:kern w:val="0"/>
          <w:sz w:val="24"/>
        </w:rPr>
        <w:t>参考格式</w:t>
      </w:r>
      <w:r w:rsidRPr="00BE5FD8">
        <w:rPr>
          <w:rFonts w:ascii="宋体" w:hAnsi="宋体" w:cs="Microsoft JhengHei"/>
          <w:kern w:val="0"/>
          <w:sz w:val="24"/>
        </w:rPr>
        <w:t>)</w:t>
      </w:r>
      <w:r w:rsidRPr="00BE5FD8">
        <w:rPr>
          <w:rFonts w:ascii="宋体" w:hAnsi="宋体" w:cs="Microsoft JhengHei"/>
          <w:kern w:val="0"/>
          <w:sz w:val="24"/>
        </w:rPr>
        <w:tab/>
      </w:r>
      <w:r w:rsidRPr="00BE5FD8">
        <w:rPr>
          <w:rFonts w:ascii="宋体" w:hAnsi="宋体" w:cs="Microsoft JhengHei" w:hint="eastAsia"/>
          <w:kern w:val="0"/>
          <w:sz w:val="24"/>
        </w:rPr>
        <w:t>金额单位完</w:t>
      </w:r>
    </w:p>
    <w:tbl>
      <w:tblPr>
        <w:tblW w:w="8905" w:type="dxa"/>
        <w:tblInd w:w="107" w:type="dxa"/>
        <w:tblLayout w:type="fixed"/>
        <w:tblCellMar>
          <w:left w:w="0" w:type="dxa"/>
          <w:right w:w="0" w:type="dxa"/>
        </w:tblCellMar>
        <w:tblLook w:val="04A0"/>
      </w:tblPr>
      <w:tblGrid>
        <w:gridCol w:w="468"/>
        <w:gridCol w:w="540"/>
        <w:gridCol w:w="1228"/>
        <w:gridCol w:w="1054"/>
        <w:gridCol w:w="1054"/>
        <w:gridCol w:w="1054"/>
        <w:gridCol w:w="1054"/>
        <w:gridCol w:w="655"/>
        <w:gridCol w:w="936"/>
        <w:gridCol w:w="862"/>
      </w:tblGrid>
      <w:tr w:rsidR="00933A9B" w:rsidRPr="00BE5FD8">
        <w:trPr>
          <w:trHeight w:hRule="exact" w:val="1210"/>
        </w:trPr>
        <w:tc>
          <w:tcPr>
            <w:tcW w:w="468" w:type="dxa"/>
            <w:tcBorders>
              <w:top w:val="single" w:sz="4" w:space="0" w:color="000000"/>
              <w:left w:val="single" w:sz="4" w:space="0" w:color="000000"/>
              <w:bottom w:val="single" w:sz="4" w:space="0" w:color="000000"/>
              <w:right w:val="single" w:sz="4" w:space="0" w:color="000000"/>
            </w:tcBorders>
            <w:noWrap/>
          </w:tcPr>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年</w:t>
            </w:r>
          </w:p>
        </w:tc>
        <w:tc>
          <w:tcPr>
            <w:tcW w:w="540" w:type="dxa"/>
            <w:tcBorders>
              <w:top w:val="single" w:sz="4" w:space="0" w:color="000000"/>
              <w:left w:val="single" w:sz="4" w:space="0" w:color="000000"/>
              <w:bottom w:val="single" w:sz="4" w:space="0" w:color="000000"/>
              <w:right w:val="single" w:sz="4" w:space="0" w:color="000000"/>
            </w:tcBorders>
            <w:noWrap/>
          </w:tcPr>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月</w:t>
            </w:r>
          </w:p>
        </w:tc>
        <w:tc>
          <w:tcPr>
            <w:tcW w:w="1228" w:type="dxa"/>
            <w:tcBorders>
              <w:top w:val="single" w:sz="4" w:space="0" w:color="000000"/>
              <w:left w:val="single" w:sz="4" w:space="0" w:color="000000"/>
              <w:bottom w:val="single" w:sz="4" w:space="0" w:color="000000"/>
              <w:right w:val="single" w:sz="4" w:space="0" w:color="000000"/>
            </w:tcBorders>
            <w:noWrap/>
            <w:vAlign w:val="center"/>
          </w:tcPr>
          <w:p w:rsidR="00933A9B" w:rsidRPr="00BE5FD8" w:rsidRDefault="009D0E92">
            <w:pPr>
              <w:autoSpaceDE w:val="0"/>
              <w:autoSpaceDN w:val="0"/>
              <w:adjustRightInd w:val="0"/>
              <w:spacing w:line="398" w:lineRule="exact"/>
              <w:ind w:leftChars="200" w:left="420" w:right="-20"/>
              <w:jc w:val="left"/>
              <w:rPr>
                <w:rFonts w:ascii="宋体" w:hAnsi="宋体" w:cs="Microsoft JhengHei"/>
                <w:kern w:val="0"/>
                <w:sz w:val="24"/>
              </w:rPr>
            </w:pPr>
            <w:r w:rsidRPr="00BE5FD8">
              <w:rPr>
                <w:rFonts w:ascii="宋体" w:hAnsi="宋体" w:cs="Microsoft JhengHei" w:hint="eastAsia"/>
                <w:kern w:val="0"/>
                <w:sz w:val="24"/>
              </w:rPr>
              <w:t>工程预付款</w:t>
            </w:r>
          </w:p>
        </w:tc>
        <w:tc>
          <w:tcPr>
            <w:tcW w:w="1054" w:type="dxa"/>
            <w:tcBorders>
              <w:top w:val="single" w:sz="4" w:space="0" w:color="000000"/>
              <w:left w:val="single" w:sz="4" w:space="0" w:color="000000"/>
              <w:bottom w:val="single" w:sz="4" w:space="0" w:color="000000"/>
              <w:right w:val="single" w:sz="4" w:space="0" w:color="000000"/>
            </w:tcBorders>
            <w:noWrap/>
            <w:vAlign w:val="center"/>
          </w:tcPr>
          <w:p w:rsidR="00933A9B" w:rsidRPr="00BE5FD8" w:rsidRDefault="009D0E92">
            <w:pPr>
              <w:autoSpaceDE w:val="0"/>
              <w:autoSpaceDN w:val="0"/>
              <w:adjustRightInd w:val="0"/>
              <w:spacing w:line="398" w:lineRule="exact"/>
              <w:ind w:right="-20"/>
              <w:rPr>
                <w:rFonts w:ascii="宋体" w:hAnsi="宋体" w:cs="Microsoft JhengHei"/>
                <w:kern w:val="0"/>
                <w:sz w:val="24"/>
              </w:rPr>
            </w:pPr>
            <w:r w:rsidRPr="00BE5FD8">
              <w:rPr>
                <w:rFonts w:ascii="宋体" w:hAnsi="宋体" w:cs="Microsoft JhengHei" w:hint="eastAsia"/>
                <w:kern w:val="0"/>
                <w:sz w:val="24"/>
              </w:rPr>
              <w:t>完成工程量付款</w:t>
            </w:r>
          </w:p>
        </w:tc>
        <w:tc>
          <w:tcPr>
            <w:tcW w:w="1054" w:type="dxa"/>
            <w:tcBorders>
              <w:top w:val="single" w:sz="4" w:space="0" w:color="000000"/>
              <w:left w:val="single" w:sz="4" w:space="0" w:color="000000"/>
              <w:bottom w:val="single" w:sz="4" w:space="0" w:color="000000"/>
              <w:right w:val="single" w:sz="4" w:space="0" w:color="000000"/>
            </w:tcBorders>
            <w:noWrap/>
            <w:vAlign w:val="center"/>
          </w:tcPr>
          <w:p w:rsidR="00933A9B" w:rsidRPr="00BE5FD8" w:rsidRDefault="009D0E92">
            <w:pPr>
              <w:autoSpaceDE w:val="0"/>
              <w:autoSpaceDN w:val="0"/>
              <w:adjustRightInd w:val="0"/>
              <w:spacing w:line="398" w:lineRule="exact"/>
              <w:ind w:right="-20"/>
              <w:rPr>
                <w:rFonts w:ascii="宋体" w:hAnsi="宋体" w:cs="Microsoft JhengHei"/>
                <w:kern w:val="0"/>
                <w:sz w:val="24"/>
              </w:rPr>
            </w:pPr>
            <w:r w:rsidRPr="00BE5FD8">
              <w:rPr>
                <w:rFonts w:ascii="宋体" w:hAnsi="宋体" w:cs="Microsoft JhengHei" w:hint="eastAsia"/>
                <w:kern w:val="0"/>
                <w:sz w:val="24"/>
              </w:rPr>
              <w:t>质量保证金扣留</w:t>
            </w:r>
          </w:p>
        </w:tc>
        <w:tc>
          <w:tcPr>
            <w:tcW w:w="1054" w:type="dxa"/>
            <w:tcBorders>
              <w:top w:val="single" w:sz="4" w:space="0" w:color="000000"/>
              <w:left w:val="single" w:sz="4" w:space="0" w:color="000000"/>
              <w:bottom w:val="single" w:sz="4" w:space="0" w:color="000000"/>
              <w:right w:val="single" w:sz="4" w:space="0" w:color="000000"/>
            </w:tcBorders>
            <w:noWrap/>
            <w:vAlign w:val="center"/>
          </w:tcPr>
          <w:p w:rsidR="00933A9B" w:rsidRPr="00BE5FD8" w:rsidRDefault="009D0E92">
            <w:pPr>
              <w:autoSpaceDE w:val="0"/>
              <w:autoSpaceDN w:val="0"/>
              <w:adjustRightInd w:val="0"/>
              <w:spacing w:line="398" w:lineRule="exact"/>
              <w:ind w:right="-20"/>
              <w:rPr>
                <w:rFonts w:ascii="宋体" w:hAnsi="宋体" w:cs="Microsoft JhengHei"/>
                <w:kern w:val="0"/>
                <w:sz w:val="24"/>
              </w:rPr>
            </w:pPr>
            <w:r w:rsidRPr="00BE5FD8">
              <w:rPr>
                <w:rFonts w:ascii="宋体" w:hAnsi="宋体" w:cs="Microsoft JhengHei" w:hint="eastAsia"/>
                <w:kern w:val="0"/>
                <w:sz w:val="24"/>
              </w:rPr>
              <w:t>材料款扣除</w:t>
            </w:r>
          </w:p>
        </w:tc>
        <w:tc>
          <w:tcPr>
            <w:tcW w:w="1054" w:type="dxa"/>
            <w:tcBorders>
              <w:top w:val="single" w:sz="4" w:space="0" w:color="000000"/>
              <w:left w:val="single" w:sz="4" w:space="0" w:color="000000"/>
              <w:bottom w:val="single" w:sz="4" w:space="0" w:color="000000"/>
              <w:right w:val="single" w:sz="4" w:space="0" w:color="000000"/>
            </w:tcBorders>
            <w:noWrap/>
            <w:vAlign w:val="center"/>
          </w:tcPr>
          <w:p w:rsidR="00933A9B" w:rsidRPr="00BE5FD8" w:rsidRDefault="009D0E92">
            <w:pPr>
              <w:autoSpaceDE w:val="0"/>
              <w:autoSpaceDN w:val="0"/>
              <w:adjustRightInd w:val="0"/>
              <w:spacing w:line="398" w:lineRule="exact"/>
              <w:ind w:right="-20"/>
              <w:rPr>
                <w:rFonts w:ascii="宋体" w:hAnsi="宋体" w:cs="Microsoft JhengHei"/>
                <w:kern w:val="0"/>
                <w:sz w:val="24"/>
              </w:rPr>
            </w:pPr>
            <w:r w:rsidRPr="00BE5FD8">
              <w:rPr>
                <w:rFonts w:ascii="宋体" w:hAnsi="宋体" w:cs="Microsoft JhengHei" w:hint="eastAsia"/>
                <w:kern w:val="0"/>
                <w:sz w:val="24"/>
              </w:rPr>
              <w:t>预付款扣环</w:t>
            </w:r>
          </w:p>
        </w:tc>
        <w:tc>
          <w:tcPr>
            <w:tcW w:w="655" w:type="dxa"/>
            <w:tcBorders>
              <w:top w:val="single" w:sz="4" w:space="0" w:color="000000"/>
              <w:left w:val="single" w:sz="4" w:space="0" w:color="000000"/>
              <w:bottom w:val="single" w:sz="4" w:space="0" w:color="000000"/>
              <w:right w:val="single" w:sz="4" w:space="0" w:color="000000"/>
            </w:tcBorders>
            <w:noWrap/>
            <w:vAlign w:val="center"/>
          </w:tcPr>
          <w:p w:rsidR="00933A9B" w:rsidRPr="00BE5FD8" w:rsidRDefault="009D0E92">
            <w:pPr>
              <w:autoSpaceDE w:val="0"/>
              <w:autoSpaceDN w:val="0"/>
              <w:adjustRightInd w:val="0"/>
              <w:spacing w:line="398" w:lineRule="exact"/>
              <w:ind w:right="-20"/>
              <w:rPr>
                <w:rFonts w:ascii="宋体" w:hAnsi="宋体" w:cs="Microsoft JhengHei"/>
                <w:kern w:val="0"/>
                <w:sz w:val="24"/>
              </w:rPr>
            </w:pPr>
            <w:r w:rsidRPr="00BE5FD8">
              <w:rPr>
                <w:rFonts w:ascii="宋体" w:hAnsi="宋体" w:cs="Microsoft JhengHei" w:hint="eastAsia"/>
                <w:kern w:val="0"/>
                <w:sz w:val="24"/>
              </w:rPr>
              <w:t>其他</w:t>
            </w:r>
          </w:p>
        </w:tc>
        <w:tc>
          <w:tcPr>
            <w:tcW w:w="936" w:type="dxa"/>
            <w:tcBorders>
              <w:top w:val="single" w:sz="4" w:space="0" w:color="000000"/>
              <w:left w:val="single" w:sz="4" w:space="0" w:color="000000"/>
              <w:bottom w:val="single" w:sz="4" w:space="0" w:color="000000"/>
              <w:right w:val="single" w:sz="4" w:space="0" w:color="000000"/>
            </w:tcBorders>
            <w:noWrap/>
            <w:vAlign w:val="center"/>
          </w:tcPr>
          <w:p w:rsidR="00933A9B" w:rsidRPr="00BE5FD8" w:rsidRDefault="009D0E92">
            <w:pPr>
              <w:autoSpaceDE w:val="0"/>
              <w:autoSpaceDN w:val="0"/>
              <w:adjustRightInd w:val="0"/>
              <w:spacing w:line="398" w:lineRule="exact"/>
              <w:ind w:right="-20"/>
              <w:jc w:val="center"/>
              <w:rPr>
                <w:rFonts w:ascii="宋体" w:hAnsi="宋体" w:cs="Microsoft JhengHei"/>
                <w:kern w:val="0"/>
                <w:sz w:val="24"/>
              </w:rPr>
            </w:pPr>
            <w:r w:rsidRPr="00BE5FD8">
              <w:rPr>
                <w:rFonts w:ascii="宋体" w:hAnsi="宋体" w:cs="Microsoft JhengHei" w:hint="eastAsia"/>
                <w:kern w:val="0"/>
                <w:sz w:val="24"/>
              </w:rPr>
              <w:t>收款</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933A9B" w:rsidRPr="00BE5FD8" w:rsidRDefault="009D0E92">
            <w:pPr>
              <w:autoSpaceDE w:val="0"/>
              <w:autoSpaceDN w:val="0"/>
              <w:adjustRightInd w:val="0"/>
              <w:spacing w:line="398" w:lineRule="exact"/>
              <w:ind w:right="-20"/>
              <w:rPr>
                <w:rFonts w:ascii="宋体" w:hAnsi="宋体" w:cs="Microsoft JhengHei"/>
                <w:kern w:val="0"/>
                <w:sz w:val="24"/>
              </w:rPr>
            </w:pPr>
            <w:r w:rsidRPr="00BE5FD8">
              <w:rPr>
                <w:rFonts w:ascii="宋体" w:hAnsi="宋体" w:cs="Microsoft JhengHei" w:hint="eastAsia"/>
                <w:kern w:val="0"/>
                <w:sz w:val="24"/>
              </w:rPr>
              <w:t>计应收款</w:t>
            </w:r>
          </w:p>
        </w:tc>
      </w:tr>
      <w:tr w:rsidR="00933A9B" w:rsidRPr="00BE5FD8">
        <w:trPr>
          <w:trHeight w:hRule="exact" w:val="458"/>
        </w:trPr>
        <w:tc>
          <w:tcPr>
            <w:tcW w:w="468"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540"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1228"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1054"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1054"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1054"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1054"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655"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936"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862"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r>
      <w:tr w:rsidR="00933A9B" w:rsidRPr="00BE5FD8">
        <w:trPr>
          <w:trHeight w:hRule="exact" w:val="460"/>
        </w:trPr>
        <w:tc>
          <w:tcPr>
            <w:tcW w:w="468"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540"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1228"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1054"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1054"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1054"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1054"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655"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936"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862"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r>
      <w:tr w:rsidR="00933A9B" w:rsidRPr="00BE5FD8">
        <w:trPr>
          <w:trHeight w:hRule="exact" w:val="460"/>
        </w:trPr>
        <w:tc>
          <w:tcPr>
            <w:tcW w:w="468"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540"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1228"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1054"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1054"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1054"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1054"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655"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936"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c>
          <w:tcPr>
            <w:tcW w:w="862" w:type="dxa"/>
            <w:tcBorders>
              <w:top w:val="single" w:sz="4" w:space="0" w:color="000000"/>
              <w:left w:val="single" w:sz="4" w:space="0" w:color="000000"/>
              <w:bottom w:val="single" w:sz="4" w:space="0" w:color="000000"/>
              <w:right w:val="single" w:sz="4" w:space="0" w:color="000000"/>
            </w:tcBorders>
            <w:noWrap/>
          </w:tcPr>
          <w:p w:rsidR="00933A9B" w:rsidRPr="00BE5FD8" w:rsidRDefault="00933A9B">
            <w:pPr>
              <w:autoSpaceDE w:val="0"/>
              <w:autoSpaceDN w:val="0"/>
              <w:adjustRightInd w:val="0"/>
              <w:spacing w:line="398" w:lineRule="exact"/>
              <w:ind w:leftChars="200" w:left="420" w:right="-20" w:firstLineChars="200" w:firstLine="480"/>
              <w:jc w:val="left"/>
              <w:rPr>
                <w:rFonts w:ascii="宋体" w:hAnsi="宋体" w:cs="Microsoft JhengHei"/>
                <w:kern w:val="0"/>
                <w:sz w:val="24"/>
              </w:rPr>
            </w:pPr>
          </w:p>
        </w:tc>
      </w:tr>
    </w:tbl>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11.</w:t>
      </w:r>
      <w:r w:rsidRPr="00BE5FD8">
        <w:rPr>
          <w:rFonts w:ascii="宋体" w:hAnsi="宋体" w:cs="Microsoft JhengHei" w:hint="eastAsia"/>
          <w:kern w:val="0"/>
          <w:sz w:val="24"/>
        </w:rPr>
        <w:t>开工和竣工（完工）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  </w:t>
      </w:r>
      <w:r w:rsidRPr="00BE5FD8">
        <w:rPr>
          <w:rFonts w:ascii="宋体" w:hAnsi="宋体" w:cs="Microsoft JhengHei" w:hint="eastAsia"/>
          <w:kern w:val="0"/>
          <w:sz w:val="24"/>
        </w:rPr>
        <w:t>开工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11.1.1  </w:t>
      </w:r>
      <w:r w:rsidRPr="00BE5FD8">
        <w:rPr>
          <w:rFonts w:ascii="宋体" w:hAnsi="宋体" w:cs="Microsoft JhengHei" w:hint="eastAsia"/>
          <w:kern w:val="0"/>
          <w:sz w:val="24"/>
        </w:rPr>
        <w:t>监理人应在开工日期</w:t>
      </w:r>
      <w:r w:rsidRPr="00BE5FD8">
        <w:rPr>
          <w:rFonts w:ascii="宋体" w:hAnsi="宋体" w:cs="Microsoft JhengHei"/>
          <w:kern w:val="0"/>
          <w:sz w:val="24"/>
        </w:rPr>
        <w:t xml:space="preserve">7 </w:t>
      </w:r>
      <w:r w:rsidRPr="00BE5FD8">
        <w:rPr>
          <w:rFonts w:ascii="宋体" w:hAnsi="宋体" w:cs="Microsoft JhengHei" w:hint="eastAsia"/>
          <w:kern w:val="0"/>
          <w:sz w:val="24"/>
        </w:rPr>
        <w:t>天前向承包人发出开工通知。监理人在发出开工通知前应获得发包人同意。工期自监理人发出的开工通知中载明的开工日期起计算。承包人应在开工日期后尽快施工。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11.1.2  </w:t>
      </w:r>
      <w:r w:rsidRPr="00BE5FD8">
        <w:rPr>
          <w:rFonts w:ascii="宋体" w:hAnsi="宋体" w:cs="Microsoft JhengHei" w:hint="eastAsia"/>
          <w:kern w:val="0"/>
          <w:sz w:val="24"/>
        </w:rPr>
        <w:t>承包人应按第</w:t>
      </w:r>
      <w:r w:rsidRPr="00BE5FD8">
        <w:rPr>
          <w:rFonts w:ascii="宋体" w:hAnsi="宋体" w:cs="Microsoft JhengHei"/>
          <w:kern w:val="0"/>
          <w:sz w:val="24"/>
        </w:rPr>
        <w:t xml:space="preserve">10.1  </w:t>
      </w:r>
      <w:r w:rsidRPr="00BE5FD8">
        <w:rPr>
          <w:rFonts w:ascii="宋体" w:hAnsi="宋体" w:cs="Microsoft JhengHei" w:hint="eastAsia"/>
          <w:kern w:val="0"/>
          <w:sz w:val="24"/>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11.1.3  </w:t>
      </w:r>
      <w:r w:rsidRPr="00BE5FD8">
        <w:rPr>
          <w:rFonts w:ascii="宋体" w:hAnsi="宋体" w:cs="Microsoft JhengHei" w:hint="eastAsia"/>
          <w:kern w:val="0"/>
          <w:sz w:val="24"/>
        </w:rPr>
        <w:t>若发包人未能按合同约定向承包人提供开工的必要条件，承包人有权要求延长工期。监理人应在收到承包人的书面要求后，按第</w:t>
      </w:r>
      <w:r w:rsidRPr="00BE5FD8">
        <w:rPr>
          <w:rFonts w:ascii="宋体" w:hAnsi="宋体" w:cs="Microsoft JhengHei"/>
          <w:kern w:val="0"/>
          <w:sz w:val="24"/>
        </w:rPr>
        <w:t xml:space="preserve"> 3.5 </w:t>
      </w:r>
      <w:r w:rsidRPr="00BE5FD8">
        <w:rPr>
          <w:rFonts w:ascii="宋体" w:hAnsi="宋体" w:cs="Microsoft JhengHei" w:hint="eastAsia"/>
          <w:kern w:val="0"/>
          <w:sz w:val="24"/>
        </w:rPr>
        <w:t>款的约定，与合同双方商定或确定增加的费用和延长的工期。</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11.1.4  </w:t>
      </w:r>
      <w:r w:rsidRPr="00BE5FD8">
        <w:rPr>
          <w:rFonts w:ascii="宋体" w:hAnsi="宋体" w:cs="Microsoft JhengHei" w:hint="eastAsia"/>
          <w:kern w:val="0"/>
          <w:sz w:val="24"/>
        </w:rPr>
        <w:t>承包人在接到开工通知后</w:t>
      </w:r>
      <w:r w:rsidRPr="00BE5FD8">
        <w:rPr>
          <w:rFonts w:ascii="宋体" w:hAnsi="宋体" w:cs="Microsoft JhengHei"/>
          <w:kern w:val="0"/>
          <w:sz w:val="24"/>
        </w:rPr>
        <w:t xml:space="preserve"> 14 </w:t>
      </w:r>
      <w:r w:rsidRPr="00BE5FD8">
        <w:rPr>
          <w:rFonts w:ascii="宋体" w:hAnsi="宋体" w:cs="Microsoft JhengHei" w:hint="eastAsia"/>
          <w:kern w:val="0"/>
          <w:sz w:val="24"/>
        </w:rPr>
        <w:t>天内未按进度计划要求及时进场组织施工，</w:t>
      </w:r>
      <w:r w:rsidRPr="00BE5FD8">
        <w:rPr>
          <w:rFonts w:ascii="宋体" w:hAnsi="宋体" w:cs="Microsoft JhengHei" w:hint="eastAsia"/>
          <w:kern w:val="0"/>
          <w:sz w:val="24"/>
        </w:rPr>
        <w:lastRenderedPageBreak/>
        <w:t>监理人可通知承包人在接到通知后</w:t>
      </w:r>
      <w:r w:rsidRPr="00BE5FD8">
        <w:rPr>
          <w:rFonts w:ascii="宋体" w:hAnsi="宋体" w:cs="Microsoft JhengHei"/>
          <w:kern w:val="0"/>
          <w:sz w:val="24"/>
        </w:rPr>
        <w:t xml:space="preserve"> 7 </w:t>
      </w:r>
      <w:r w:rsidRPr="00BE5FD8">
        <w:rPr>
          <w:rFonts w:ascii="宋体" w:hAnsi="宋体" w:cs="Microsoft JhengHei" w:hint="eastAsia"/>
          <w:kern w:val="0"/>
          <w:sz w:val="24"/>
        </w:rPr>
        <w:t>天内提交一份说明其进场延误的书面报，报送监理人。书面报告应说明不能及时进场的原因和补救措施，由此增加的费用和工期延误责任由承包人承担。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11.2  </w:t>
      </w:r>
      <w:r w:rsidRPr="00BE5FD8">
        <w:rPr>
          <w:rFonts w:ascii="宋体" w:hAnsi="宋体" w:cs="Microsoft JhengHei" w:hint="eastAsia"/>
          <w:kern w:val="0"/>
          <w:sz w:val="24"/>
        </w:rPr>
        <w:t>竣工（完工）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承包人应在第</w:t>
      </w:r>
      <w:r w:rsidRPr="00BE5FD8">
        <w:rPr>
          <w:rFonts w:ascii="宋体" w:hAnsi="宋体" w:cs="Microsoft JhengHei"/>
          <w:kern w:val="0"/>
          <w:sz w:val="24"/>
        </w:rPr>
        <w:t xml:space="preserve">1.1.4.3  </w:t>
      </w:r>
      <w:r w:rsidRPr="00BE5FD8">
        <w:rPr>
          <w:rFonts w:ascii="宋体" w:hAnsi="宋体" w:cs="Microsoft JhengHei" w:hint="eastAsia"/>
          <w:kern w:val="0"/>
          <w:sz w:val="24"/>
        </w:rPr>
        <w:t>目约定的期限内完成合同工程。合同工程实际完工日期在合同工程完工证书中明确。</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  </w:t>
      </w:r>
      <w:r w:rsidRPr="00BE5FD8">
        <w:rPr>
          <w:rFonts w:ascii="宋体" w:hAnsi="宋体" w:cs="Microsoft JhengHei" w:hint="eastAsia"/>
          <w:kern w:val="0"/>
          <w:sz w:val="24"/>
        </w:rPr>
        <w:t>发包人的工期延误</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在履行合同过程中，由于发包人的下列原因造成工期延误的，承包人有权要求发包人延长工期和（或）增加费用，并支付合理利润。需要修订合同进度计划的，按照第</w:t>
      </w:r>
      <w:r w:rsidRPr="00BE5FD8">
        <w:rPr>
          <w:rFonts w:ascii="宋体" w:hAnsi="宋体" w:cs="Microsoft JhengHei"/>
          <w:kern w:val="0"/>
          <w:sz w:val="24"/>
        </w:rPr>
        <w:t xml:space="preserve">10.2  </w:t>
      </w:r>
      <w:r w:rsidRPr="00BE5FD8">
        <w:rPr>
          <w:rFonts w:ascii="宋体" w:hAnsi="宋体" w:cs="Microsoft JhengHei" w:hint="eastAsia"/>
          <w:kern w:val="0"/>
          <w:sz w:val="24"/>
        </w:rPr>
        <w:t>款的约定办理。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）增加合同工作内容；</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）改变合同中任何一项工作的质量要求或其他特性；</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）发包人迟延提供材料、工程设备或变更交货地点的；</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）因发包人原因导致的暂停施工；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5</w:t>
      </w:r>
      <w:r w:rsidRPr="00BE5FD8">
        <w:rPr>
          <w:rFonts w:ascii="宋体" w:hAnsi="宋体" w:cs="Microsoft JhengHei" w:hint="eastAsia"/>
          <w:kern w:val="0"/>
          <w:sz w:val="24"/>
        </w:rPr>
        <w:t>）提供图纸延误；</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6</w:t>
      </w:r>
      <w:r w:rsidRPr="00BE5FD8">
        <w:rPr>
          <w:rFonts w:ascii="宋体" w:hAnsi="宋体" w:cs="Microsoft JhengHei" w:hint="eastAsia"/>
          <w:kern w:val="0"/>
          <w:sz w:val="24"/>
        </w:rPr>
        <w:t>）未按合同约定及时支付预付款、进度款；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7</w:t>
      </w:r>
      <w:r w:rsidRPr="00BE5FD8">
        <w:rPr>
          <w:rFonts w:ascii="宋体" w:hAnsi="宋体" w:cs="Microsoft JhengHei" w:hint="eastAsia"/>
          <w:kern w:val="0"/>
          <w:sz w:val="24"/>
        </w:rPr>
        <w:t>）发包人造成工期延误的其他原因。</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  </w:t>
      </w:r>
      <w:r w:rsidRPr="00BE5FD8">
        <w:rPr>
          <w:rFonts w:ascii="宋体" w:hAnsi="宋体" w:cs="Microsoft JhengHei" w:hint="eastAsia"/>
          <w:kern w:val="0"/>
          <w:sz w:val="24"/>
        </w:rPr>
        <w:t>异常恶劣的气候条件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11.4.1  </w:t>
      </w:r>
      <w:r w:rsidRPr="00BE5FD8">
        <w:rPr>
          <w:rFonts w:ascii="宋体" w:hAnsi="宋体" w:cs="Microsoft JhengHei" w:hint="eastAsia"/>
          <w:kern w:val="0"/>
          <w:sz w:val="24"/>
        </w:rPr>
        <w:t>当工程所在地发生危及施工安全的异常恶劣气候时，发包人和承包人应按本合同通用合同条款第</w:t>
      </w:r>
      <w:r w:rsidRPr="00BE5FD8">
        <w:rPr>
          <w:rFonts w:ascii="宋体" w:hAnsi="宋体" w:cs="Microsoft JhengHei"/>
          <w:kern w:val="0"/>
          <w:sz w:val="24"/>
        </w:rPr>
        <w:t xml:space="preserve"> 12 </w:t>
      </w:r>
      <w:r w:rsidRPr="00BE5FD8">
        <w:rPr>
          <w:rFonts w:ascii="宋体" w:hAnsi="宋体" w:cs="Microsoft JhengHei" w:hint="eastAsia"/>
          <w:kern w:val="0"/>
          <w:sz w:val="24"/>
        </w:rPr>
        <w:t>条的约定，及时采取暂停施工或部分暂停施工措施。异常恶劣气候条件解除后，承包人应及时安排复工。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11.4.2  </w:t>
      </w:r>
      <w:r w:rsidRPr="00BE5FD8">
        <w:rPr>
          <w:rFonts w:ascii="宋体" w:hAnsi="宋体" w:cs="Microsoft JhengHei" w:hint="eastAsia"/>
          <w:kern w:val="0"/>
          <w:sz w:val="24"/>
        </w:rPr>
        <w:t>异常恶劣气候条件造成的工期延误和工程损坏，应由发包人与承包人参照本合同通用合同条款第</w:t>
      </w:r>
      <w:r w:rsidRPr="00BE5FD8">
        <w:rPr>
          <w:rFonts w:ascii="宋体" w:hAnsi="宋体" w:cs="Microsoft JhengHei"/>
          <w:kern w:val="0"/>
          <w:sz w:val="24"/>
        </w:rPr>
        <w:t xml:space="preserve"> 21.3 </w:t>
      </w:r>
      <w:r w:rsidRPr="00BE5FD8">
        <w:rPr>
          <w:rFonts w:ascii="宋体" w:hAnsi="宋体" w:cs="Microsoft JhengHei" w:hint="eastAsia"/>
          <w:kern w:val="0"/>
          <w:sz w:val="24"/>
        </w:rPr>
        <w:t>款的约定协商处理。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11.4.3  </w:t>
      </w:r>
      <w:r w:rsidRPr="00BE5FD8">
        <w:rPr>
          <w:rFonts w:ascii="宋体" w:hAnsi="宋体" w:cs="Microsoft JhengHei" w:hint="eastAsia"/>
          <w:kern w:val="0"/>
          <w:sz w:val="24"/>
        </w:rPr>
        <w:t>本合同工程界定异常恶劣气候条件的范围在专用合同条款中约定。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11.5  </w:t>
      </w:r>
      <w:r w:rsidRPr="00BE5FD8">
        <w:rPr>
          <w:rFonts w:ascii="宋体" w:hAnsi="宋体" w:cs="Microsoft JhengHei" w:hint="eastAsia"/>
          <w:kern w:val="0"/>
          <w:sz w:val="24"/>
        </w:rPr>
        <w:t>承包人的工期延误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12.  </w:t>
      </w:r>
      <w:r w:rsidRPr="00BE5FD8">
        <w:rPr>
          <w:rFonts w:ascii="宋体" w:hAnsi="宋体" w:cs="Microsoft JhengHei" w:hint="eastAsia"/>
          <w:kern w:val="0"/>
          <w:sz w:val="24"/>
        </w:rPr>
        <w:t>暂停施工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12.1  </w:t>
      </w:r>
      <w:r w:rsidRPr="00BE5FD8">
        <w:rPr>
          <w:rFonts w:ascii="宋体" w:hAnsi="宋体" w:cs="Microsoft JhengHei" w:hint="eastAsia"/>
          <w:kern w:val="0"/>
          <w:sz w:val="24"/>
        </w:rPr>
        <w:t>承包人暂停施工的责任因下列暂停施工增加的费用和（或）工期延误由承包人承担：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）承包人违约引起的暂停施工；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）由于承包人原因为工程合理施工和安全保障所必需的暂停施工；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）承包人擅自暂停施工；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）承包人其他原因引起的暂停施工；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lastRenderedPageBreak/>
        <w:t>（</w:t>
      </w:r>
      <w:r w:rsidRPr="00BE5FD8">
        <w:rPr>
          <w:rFonts w:ascii="宋体" w:hAnsi="宋体" w:cs="Microsoft JhengHei"/>
          <w:kern w:val="0"/>
          <w:sz w:val="24"/>
        </w:rPr>
        <w:t>5</w:t>
      </w:r>
      <w:r w:rsidRPr="00BE5FD8">
        <w:rPr>
          <w:rFonts w:ascii="宋体" w:hAnsi="宋体" w:cs="Microsoft JhengHei" w:hint="eastAsia"/>
          <w:kern w:val="0"/>
          <w:sz w:val="24"/>
        </w:rPr>
        <w:t>）专用合同条款约定由承包人承担的其他暂停施工。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12.2  </w:t>
      </w:r>
      <w:r w:rsidRPr="00BE5FD8">
        <w:rPr>
          <w:rFonts w:ascii="宋体" w:hAnsi="宋体" w:cs="Microsoft JhengHei" w:hint="eastAsia"/>
          <w:kern w:val="0"/>
          <w:sz w:val="24"/>
        </w:rPr>
        <w:t>发包人暂停施工的责任由于发包人原因引起的暂停施工造成工期延误的，承包人有权要求发包人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延长工期和</w:t>
      </w:r>
      <w:r w:rsidRPr="00BE5FD8">
        <w:rPr>
          <w:rFonts w:ascii="宋体" w:hAnsi="宋体" w:cs="Microsoft JhengHei"/>
          <w:kern w:val="0"/>
          <w:sz w:val="24"/>
        </w:rPr>
        <w:t>(</w:t>
      </w:r>
      <w:r w:rsidRPr="00BE5FD8">
        <w:rPr>
          <w:rFonts w:ascii="宋体" w:hAnsi="宋体" w:cs="Microsoft JhengHei" w:hint="eastAsia"/>
          <w:kern w:val="0"/>
          <w:sz w:val="24"/>
        </w:rPr>
        <w:t>或</w:t>
      </w:r>
      <w:r w:rsidRPr="00BE5FD8">
        <w:rPr>
          <w:rFonts w:ascii="宋体" w:hAnsi="宋体" w:cs="Microsoft JhengHei"/>
          <w:kern w:val="0"/>
          <w:sz w:val="24"/>
        </w:rPr>
        <w:t>)</w:t>
      </w:r>
      <w:r w:rsidRPr="00BE5FD8">
        <w:rPr>
          <w:rFonts w:ascii="宋体" w:hAnsi="宋体" w:cs="Microsoft JhengHei" w:hint="eastAsia"/>
          <w:kern w:val="0"/>
          <w:sz w:val="24"/>
        </w:rPr>
        <w:t>增加费用，并支付合理利润。属于下列任何一种情况引起的暂停施工，均为发包人的责任：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w:t>
      </w:r>
      <w:r w:rsidRPr="00BE5FD8">
        <w:rPr>
          <w:rFonts w:ascii="宋体" w:hAnsi="宋体" w:cs="Microsoft JhengHei" w:hint="eastAsia"/>
          <w:kern w:val="0"/>
          <w:sz w:val="24"/>
        </w:rPr>
        <w:t>由于发包人违约引起的暂停施工；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(2)</w:t>
      </w:r>
      <w:r w:rsidRPr="00BE5FD8">
        <w:rPr>
          <w:rFonts w:ascii="宋体" w:hAnsi="宋体" w:cs="Microsoft JhengHei" w:hint="eastAsia"/>
          <w:kern w:val="0"/>
          <w:sz w:val="24"/>
        </w:rPr>
        <w:t>由于不可抗力的自然或社会因素引起的暂停施工；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(3)</w:t>
      </w:r>
      <w:r w:rsidRPr="00BE5FD8">
        <w:rPr>
          <w:rFonts w:ascii="宋体" w:hAnsi="宋体" w:cs="Microsoft JhengHei" w:hint="eastAsia"/>
          <w:kern w:val="0"/>
          <w:sz w:val="24"/>
        </w:rPr>
        <w:t>专用合同条款中约定的其它由于发包人原因引起的暂停施工。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12.3  </w:t>
      </w:r>
      <w:r w:rsidRPr="00BE5FD8">
        <w:rPr>
          <w:rFonts w:ascii="宋体" w:hAnsi="宋体" w:cs="Microsoft JhengHei" w:hint="eastAsia"/>
          <w:kern w:val="0"/>
          <w:sz w:val="24"/>
        </w:rPr>
        <w:t>监理人暂停施工指示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12.3.1  </w:t>
      </w:r>
      <w:r w:rsidRPr="00BE5FD8">
        <w:rPr>
          <w:rFonts w:ascii="宋体" w:hAnsi="宋体" w:cs="Microsoft JhengHei" w:hint="eastAsia"/>
          <w:kern w:val="0"/>
          <w:sz w:val="24"/>
        </w:rPr>
        <w:t>监理人认为有必要时，可向承包人作出暂停施工的指示，承包人应按监理人指示暂停施工。不论由于何种原因引起的暂停施工，暂停施工期间承包人应负责妥善保护工程并提供安全保障。</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12.3.2  </w:t>
      </w:r>
      <w:r w:rsidRPr="00BE5FD8">
        <w:rPr>
          <w:rFonts w:ascii="宋体" w:hAnsi="宋体" w:cs="Microsoft JhengHei" w:hint="eastAsia"/>
          <w:kern w:val="0"/>
          <w:sz w:val="24"/>
        </w:rPr>
        <w:t>由于发包人的原因发生暂停施工的紧急情况，且监理人未及时下达暂停施工指示的，承包人可先暂停施工，并及时向监理人提出暂停施工的书面请求。监理人应在接到书面请求后的</w:t>
      </w:r>
      <w:r w:rsidRPr="00BE5FD8">
        <w:rPr>
          <w:rFonts w:ascii="宋体" w:hAnsi="宋体" w:cs="Microsoft JhengHei"/>
          <w:kern w:val="0"/>
          <w:sz w:val="24"/>
        </w:rPr>
        <w:t xml:space="preserve">24 </w:t>
      </w:r>
      <w:r w:rsidRPr="00BE5FD8">
        <w:rPr>
          <w:rFonts w:ascii="宋体" w:hAnsi="宋体" w:cs="Microsoft JhengHei" w:hint="eastAsia"/>
          <w:kern w:val="0"/>
          <w:sz w:val="24"/>
        </w:rPr>
        <w:t>小时内予以答复，逾期未答复的，视为</w:t>
      </w:r>
      <w:r w:rsidRPr="00BE5FD8">
        <w:rPr>
          <w:rFonts w:ascii="宋体" w:hAnsi="宋体" w:cs="Microsoft JhengHei" w:hint="eastAsia"/>
          <w:kern w:val="0"/>
          <w:position w:val="-1"/>
          <w:sz w:val="24"/>
        </w:rPr>
        <w:t>同意承包人的暂停施工请求。</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12.4  </w:t>
      </w:r>
      <w:r w:rsidRPr="00BE5FD8">
        <w:rPr>
          <w:rFonts w:ascii="宋体" w:hAnsi="宋体" w:cs="Microsoft JhengHei" w:hint="eastAsia"/>
          <w:kern w:val="0"/>
          <w:sz w:val="24"/>
        </w:rPr>
        <w:t>暂停施工后的复工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12.4.1 </w:t>
      </w:r>
      <w:r w:rsidRPr="00BE5FD8">
        <w:rPr>
          <w:rFonts w:ascii="宋体" w:hAnsi="宋体" w:cs="Microsoft JhengHei" w:hint="eastAsia"/>
          <w:kern w:val="0"/>
          <w:sz w:val="24"/>
        </w:rPr>
        <w:t>暂停施工后，监理人应与发包人和承包人协商，采取有效措施积极消除暂停施工的影响。当工程具备复工条件时，监理人应立即向承包人发出复工通知。承包人收到复工通知后，应在监理人指定的期限内复工。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12.4.2 </w:t>
      </w:r>
      <w:r w:rsidRPr="00BE5FD8">
        <w:rPr>
          <w:rFonts w:ascii="宋体" w:hAnsi="宋体" w:cs="Microsoft JhengHei" w:hint="eastAsia"/>
          <w:kern w:val="0"/>
          <w:sz w:val="24"/>
        </w:rPr>
        <w:t>承包人无故拖延和拒绝复工的，由此增加的费用和工期延误由承包人承担；因发包人原因无法按时复工的，承包人有权要求发包人延长工期和（或）增加费用，并支付合理利润。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12.5  </w:t>
      </w:r>
      <w:r w:rsidRPr="00BE5FD8">
        <w:rPr>
          <w:rFonts w:ascii="宋体" w:hAnsi="宋体" w:cs="Microsoft JhengHei" w:hint="eastAsia"/>
          <w:kern w:val="0"/>
          <w:sz w:val="24"/>
        </w:rPr>
        <w:t>暂停施工持续</w:t>
      </w:r>
      <w:r w:rsidRPr="00BE5FD8">
        <w:rPr>
          <w:rFonts w:ascii="宋体" w:hAnsi="宋体" w:cs="Microsoft JhengHei"/>
          <w:kern w:val="0"/>
          <w:sz w:val="24"/>
        </w:rPr>
        <w:t xml:space="preserve">56 </w:t>
      </w:r>
      <w:r w:rsidRPr="00BE5FD8">
        <w:rPr>
          <w:rFonts w:ascii="宋体" w:hAnsi="宋体" w:cs="Microsoft JhengHei" w:hint="eastAsia"/>
          <w:kern w:val="0"/>
          <w:sz w:val="24"/>
        </w:rPr>
        <w:t>天以上</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12.5.1  </w:t>
      </w:r>
      <w:r w:rsidRPr="00BE5FD8">
        <w:rPr>
          <w:rFonts w:ascii="宋体" w:hAnsi="宋体" w:cs="Microsoft JhengHei" w:hint="eastAsia"/>
          <w:kern w:val="0"/>
          <w:sz w:val="24"/>
        </w:rPr>
        <w:t>监理人发出暂停施工指示后</w:t>
      </w:r>
      <w:r w:rsidRPr="00BE5FD8">
        <w:rPr>
          <w:rFonts w:ascii="宋体" w:hAnsi="宋体" w:cs="Microsoft JhengHei"/>
          <w:kern w:val="0"/>
          <w:sz w:val="24"/>
        </w:rPr>
        <w:t xml:space="preserve">56 </w:t>
      </w:r>
      <w:r w:rsidRPr="00BE5FD8">
        <w:rPr>
          <w:rFonts w:ascii="宋体" w:hAnsi="宋体" w:cs="Microsoft JhengHei" w:hint="eastAsia"/>
          <w:kern w:val="0"/>
          <w:sz w:val="24"/>
        </w:rPr>
        <w:t>天内未向承包人发出复工通知，除了该项停工属于第</w:t>
      </w:r>
      <w:r w:rsidRPr="00BE5FD8">
        <w:rPr>
          <w:rFonts w:ascii="宋体" w:hAnsi="宋体" w:cs="Microsoft JhengHei"/>
          <w:kern w:val="0"/>
          <w:sz w:val="24"/>
        </w:rPr>
        <w:t xml:space="preserve">12.1 </w:t>
      </w:r>
      <w:r w:rsidRPr="00BE5FD8">
        <w:rPr>
          <w:rFonts w:ascii="宋体" w:hAnsi="宋体" w:cs="Microsoft JhengHei" w:hint="eastAsia"/>
          <w:kern w:val="0"/>
          <w:sz w:val="24"/>
        </w:rPr>
        <w:t>款的情况外，承包人可向监理人提交书面通知，要求监理人在收到书面通知后</w:t>
      </w:r>
      <w:r w:rsidRPr="00BE5FD8">
        <w:rPr>
          <w:rFonts w:ascii="宋体" w:hAnsi="宋体" w:cs="Microsoft JhengHei"/>
          <w:kern w:val="0"/>
          <w:sz w:val="24"/>
        </w:rPr>
        <w:t xml:space="preserve">28 </w:t>
      </w:r>
      <w:r w:rsidRPr="00BE5FD8">
        <w:rPr>
          <w:rFonts w:ascii="宋体" w:hAnsi="宋体" w:cs="Microsoft JhengHei" w:hint="eastAsia"/>
          <w:kern w:val="0"/>
          <w:sz w:val="24"/>
        </w:rPr>
        <w:t>天内准许已暂停施工的工程或其中一部分工程继续施工。如监理人逾期不予批准，则承包人可以通知监理人，将工程受影响的部分视为按第</w:t>
      </w:r>
      <w:r w:rsidRPr="00BE5FD8">
        <w:rPr>
          <w:rFonts w:ascii="宋体" w:hAnsi="宋体" w:cs="Microsoft JhengHei"/>
          <w:kern w:val="0"/>
          <w:sz w:val="24"/>
        </w:rPr>
        <w:t>15.1</w:t>
      </w: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）项的可取消工作。如暂停施工影响到整个工程，可视为发包人违约，应按第</w:t>
      </w:r>
      <w:r w:rsidRPr="00BE5FD8">
        <w:rPr>
          <w:rFonts w:ascii="宋体" w:hAnsi="宋体" w:cs="Microsoft JhengHei"/>
          <w:kern w:val="0"/>
          <w:sz w:val="24"/>
        </w:rPr>
        <w:t xml:space="preserve">22.2  </w:t>
      </w:r>
      <w:r w:rsidRPr="00BE5FD8">
        <w:rPr>
          <w:rFonts w:ascii="宋体" w:hAnsi="宋体" w:cs="Microsoft JhengHei" w:hint="eastAsia"/>
          <w:kern w:val="0"/>
          <w:sz w:val="24"/>
        </w:rPr>
        <w:t>款的规定办理。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12.5.2  </w:t>
      </w:r>
      <w:r w:rsidRPr="00BE5FD8">
        <w:rPr>
          <w:rFonts w:ascii="宋体" w:hAnsi="宋体" w:cs="Microsoft JhengHei" w:hint="eastAsia"/>
          <w:kern w:val="0"/>
          <w:sz w:val="24"/>
        </w:rPr>
        <w:t>由于承包人责任引起的暂停施工，如承包人在收到监理人暂停施</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工指示后</w:t>
      </w:r>
      <w:r w:rsidRPr="00BE5FD8">
        <w:rPr>
          <w:rFonts w:ascii="宋体" w:hAnsi="宋体" w:cs="Microsoft JhengHei"/>
          <w:kern w:val="0"/>
          <w:sz w:val="24"/>
        </w:rPr>
        <w:t xml:space="preserve">56 </w:t>
      </w:r>
      <w:r w:rsidRPr="00BE5FD8">
        <w:rPr>
          <w:rFonts w:ascii="宋体" w:hAnsi="宋体" w:cs="Microsoft JhengHei" w:hint="eastAsia"/>
          <w:kern w:val="0"/>
          <w:sz w:val="24"/>
        </w:rPr>
        <w:t>天内不认真采取有效的复工措施，造成工期延误，可视为承包人违约，应按第</w:t>
      </w:r>
      <w:r w:rsidRPr="00BE5FD8">
        <w:rPr>
          <w:rFonts w:ascii="宋体" w:hAnsi="宋体" w:cs="Microsoft JhengHei"/>
          <w:kern w:val="0"/>
          <w:sz w:val="24"/>
        </w:rPr>
        <w:t>22.1</w:t>
      </w:r>
      <w:r w:rsidRPr="00BE5FD8">
        <w:rPr>
          <w:rFonts w:ascii="宋体" w:hAnsi="宋体" w:cs="Microsoft JhengHei" w:hint="eastAsia"/>
          <w:kern w:val="0"/>
          <w:sz w:val="24"/>
        </w:rPr>
        <w:t>款的规定办理。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  </w:t>
      </w:r>
      <w:r w:rsidRPr="00BE5FD8">
        <w:rPr>
          <w:rFonts w:ascii="宋体" w:hAnsi="宋体" w:cs="Microsoft JhengHei" w:hint="eastAsia"/>
          <w:kern w:val="0"/>
          <w:sz w:val="24"/>
        </w:rPr>
        <w:t>工程质量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13.1  </w:t>
      </w:r>
      <w:r w:rsidRPr="00BE5FD8">
        <w:rPr>
          <w:rFonts w:ascii="宋体" w:hAnsi="宋体" w:cs="Microsoft JhengHei" w:hint="eastAsia"/>
          <w:kern w:val="0"/>
          <w:sz w:val="24"/>
        </w:rPr>
        <w:t>工程质量要求</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13.1.1  </w:t>
      </w:r>
      <w:r w:rsidRPr="00BE5FD8">
        <w:rPr>
          <w:rFonts w:ascii="宋体" w:hAnsi="宋体" w:cs="Microsoft JhengHei" w:hint="eastAsia"/>
          <w:kern w:val="0"/>
          <w:sz w:val="24"/>
        </w:rPr>
        <w:t>工程质量验收按合同约定验收标准执行。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13.1.2 </w:t>
      </w:r>
      <w:r w:rsidRPr="00BE5FD8">
        <w:rPr>
          <w:rFonts w:ascii="宋体" w:hAnsi="宋体" w:cs="Microsoft JhengHei" w:hint="eastAsia"/>
          <w:kern w:val="0"/>
          <w:sz w:val="24"/>
        </w:rPr>
        <w:t>因承包人原因造成工程质量达不到合同约定验收标准的，监理人有权要求承</w:t>
      </w:r>
      <w:r w:rsidRPr="00BE5FD8">
        <w:rPr>
          <w:rFonts w:ascii="宋体" w:hAnsi="宋体" w:cs="Microsoft JhengHei" w:hint="eastAsia"/>
          <w:kern w:val="0"/>
          <w:sz w:val="24"/>
        </w:rPr>
        <w:lastRenderedPageBreak/>
        <w:t>包人返工直至符合合同要求为止，由此造成的费用增加和（或）工期延误由承包人承担。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13.1.3  </w:t>
      </w:r>
      <w:r w:rsidRPr="00BE5FD8">
        <w:rPr>
          <w:rFonts w:ascii="宋体" w:hAnsi="宋体" w:cs="Microsoft JhengHei" w:hint="eastAsia"/>
          <w:kern w:val="0"/>
          <w:sz w:val="24"/>
        </w:rPr>
        <w:t>因发包人原因造成工程质量达不到合同约定验收标准的，发包人应承担由于承包人返工造成的费用增加和（或）工期延误，并支付承包人合理利润。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13.2  </w:t>
      </w:r>
      <w:r w:rsidRPr="00BE5FD8">
        <w:rPr>
          <w:rFonts w:ascii="宋体" w:hAnsi="宋体" w:cs="Microsoft JhengHei" w:hint="eastAsia"/>
          <w:kern w:val="0"/>
          <w:sz w:val="24"/>
        </w:rPr>
        <w:t>承包人的质量管理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13.2.1 </w:t>
      </w:r>
      <w:r w:rsidRPr="00BE5FD8">
        <w:rPr>
          <w:rFonts w:ascii="宋体" w:hAnsi="宋体" w:cs="Microsoft JhengHei" w:hint="eastAsia"/>
          <w:kern w:val="0"/>
          <w:sz w:val="24"/>
        </w:rPr>
        <w:t>承包人应在施工场地设置专门的质量检查机构，配备专职质量检查人员，建立完善的质量检查制度。承包人应按技术标准和要求</w:t>
      </w:r>
      <w:r w:rsidRPr="00BE5FD8">
        <w:rPr>
          <w:rFonts w:ascii="宋体" w:hAnsi="宋体" w:cs="Microsoft JhengHei"/>
          <w:kern w:val="0"/>
          <w:sz w:val="24"/>
        </w:rPr>
        <w:t>(</w:t>
      </w:r>
      <w:r w:rsidRPr="00BE5FD8">
        <w:rPr>
          <w:rFonts w:ascii="宋体" w:hAnsi="宋体" w:cs="Microsoft JhengHei" w:hint="eastAsia"/>
          <w:kern w:val="0"/>
          <w:sz w:val="24"/>
        </w:rPr>
        <w:t>合同技术条款</w:t>
      </w:r>
      <w:r w:rsidRPr="00BE5FD8">
        <w:rPr>
          <w:rFonts w:ascii="宋体" w:hAnsi="宋体" w:cs="Microsoft JhengHei"/>
          <w:kern w:val="0"/>
          <w:sz w:val="24"/>
        </w:rPr>
        <w:t>)</w:t>
      </w:r>
      <w:r w:rsidRPr="00BE5FD8">
        <w:rPr>
          <w:rFonts w:ascii="宋体" w:hAnsi="宋体" w:cs="Microsoft JhengHei" w:hint="eastAsia"/>
          <w:kern w:val="0"/>
          <w:sz w:val="24"/>
        </w:rPr>
        <w:t>约定的内容和期限，编制工程质量保证措施文件，包括质量检查机构的组织和岗位责任、质量检查人员的组成、质量检查程序和实施细则等，提交监理人审批。监理人应在技术标准和要求</w:t>
      </w:r>
      <w:r w:rsidRPr="00BE5FD8">
        <w:rPr>
          <w:rFonts w:ascii="宋体" w:hAnsi="宋体" w:cs="Microsoft JhengHei"/>
          <w:kern w:val="0"/>
          <w:sz w:val="24"/>
        </w:rPr>
        <w:t>(</w:t>
      </w:r>
      <w:r w:rsidRPr="00BE5FD8">
        <w:rPr>
          <w:rFonts w:ascii="宋体" w:hAnsi="宋体" w:cs="Microsoft JhengHei" w:hint="eastAsia"/>
          <w:kern w:val="0"/>
          <w:sz w:val="24"/>
        </w:rPr>
        <w:t>合同技术条款</w:t>
      </w:r>
      <w:r w:rsidRPr="00BE5FD8">
        <w:rPr>
          <w:rFonts w:ascii="宋体" w:hAnsi="宋体" w:cs="Microsoft JhengHei"/>
          <w:kern w:val="0"/>
          <w:sz w:val="24"/>
        </w:rPr>
        <w:t>)</w:t>
      </w:r>
      <w:r w:rsidRPr="00BE5FD8">
        <w:rPr>
          <w:rFonts w:ascii="宋体" w:hAnsi="宋体" w:cs="Microsoft JhengHei" w:hint="eastAsia"/>
          <w:kern w:val="0"/>
          <w:sz w:val="24"/>
        </w:rPr>
        <w:t>约定的期限内批复承包人。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13.2.2  </w:t>
      </w:r>
      <w:r w:rsidRPr="00BE5FD8">
        <w:rPr>
          <w:rFonts w:ascii="宋体" w:hAnsi="宋体" w:cs="Microsoft JhengHei" w:hint="eastAsia"/>
          <w:kern w:val="0"/>
          <w:sz w:val="24"/>
        </w:rPr>
        <w:t>承包人应加强对施工人员的质量教育和技术培训，定期考核施工人员的劳动技能，严格执行规范和操作规程。</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13.3  </w:t>
      </w:r>
      <w:r w:rsidRPr="00BE5FD8">
        <w:rPr>
          <w:rFonts w:ascii="宋体" w:hAnsi="宋体" w:cs="Microsoft JhengHei" w:hint="eastAsia"/>
          <w:kern w:val="0"/>
          <w:sz w:val="24"/>
        </w:rPr>
        <w:t>承包人的质量检查承包人应按合同约定对材料、工程设备以及工程的所有部位及其施工工艺进行全过程的质量检查和检验，并作详细记录，编制工程质量报表，报送监理人审查。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13.4  </w:t>
      </w:r>
      <w:r w:rsidRPr="00BE5FD8">
        <w:rPr>
          <w:rFonts w:ascii="宋体" w:hAnsi="宋体" w:cs="Microsoft JhengHei" w:hint="eastAsia"/>
          <w:kern w:val="0"/>
          <w:sz w:val="24"/>
        </w:rPr>
        <w:t>监理人的质量检查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13.5  </w:t>
      </w:r>
      <w:r w:rsidRPr="00BE5FD8">
        <w:rPr>
          <w:rFonts w:ascii="宋体" w:hAnsi="宋体" w:cs="Microsoft JhengHei" w:hint="eastAsia"/>
          <w:kern w:val="0"/>
          <w:sz w:val="24"/>
        </w:rPr>
        <w:t>工程隐蔽部位覆盖前的检查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13.5.1  </w:t>
      </w:r>
      <w:r w:rsidRPr="00BE5FD8">
        <w:rPr>
          <w:rFonts w:ascii="宋体" w:hAnsi="宋体" w:cs="Microsoft JhengHei" w:hint="eastAsia"/>
          <w:kern w:val="0"/>
          <w:sz w:val="24"/>
        </w:rPr>
        <w:t>通知监理人检查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13.5.2  </w:t>
      </w:r>
      <w:r w:rsidRPr="00BE5FD8">
        <w:rPr>
          <w:rFonts w:ascii="宋体" w:hAnsi="宋体" w:cs="Microsoft JhengHei" w:hint="eastAsia"/>
          <w:kern w:val="0"/>
          <w:sz w:val="24"/>
        </w:rPr>
        <w:t>监理人未到场检查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监理人未按第</w:t>
      </w:r>
      <w:r w:rsidRPr="00BE5FD8">
        <w:rPr>
          <w:rFonts w:ascii="宋体" w:hAnsi="宋体" w:cs="Microsoft JhengHei"/>
          <w:kern w:val="0"/>
          <w:sz w:val="24"/>
        </w:rPr>
        <w:t xml:space="preserve">13.5.1  </w:t>
      </w:r>
      <w:r w:rsidRPr="00BE5FD8">
        <w:rPr>
          <w:rFonts w:ascii="宋体" w:hAnsi="宋体" w:cs="Microsoft JhengHei" w:hint="eastAsia"/>
          <w:kern w:val="0"/>
          <w:sz w:val="24"/>
        </w:rPr>
        <w:t>项约定的时间进行检查的，除监理人另有指示外，承包人可自行完成覆盖工作，并作相应记录报送监理人，监理人应签字确认。监理人事后对检查记录有疑问的，可按第</w:t>
      </w:r>
      <w:r w:rsidRPr="00BE5FD8">
        <w:rPr>
          <w:rFonts w:ascii="宋体" w:hAnsi="宋体" w:cs="Microsoft JhengHei"/>
          <w:kern w:val="0"/>
          <w:sz w:val="24"/>
        </w:rPr>
        <w:t xml:space="preserve">13.5.3  </w:t>
      </w:r>
      <w:r w:rsidRPr="00BE5FD8">
        <w:rPr>
          <w:rFonts w:ascii="宋体" w:hAnsi="宋体" w:cs="Microsoft JhengHei" w:hint="eastAsia"/>
          <w:kern w:val="0"/>
          <w:sz w:val="24"/>
        </w:rPr>
        <w:t>项的约定重新检查。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13.5.3  </w:t>
      </w:r>
      <w:r w:rsidRPr="00BE5FD8">
        <w:rPr>
          <w:rFonts w:ascii="宋体" w:hAnsi="宋体" w:cs="Microsoft JhengHei" w:hint="eastAsia"/>
          <w:kern w:val="0"/>
          <w:sz w:val="24"/>
        </w:rPr>
        <w:t>监理人重新检查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承包人按第</w:t>
      </w:r>
      <w:r w:rsidRPr="00BE5FD8">
        <w:rPr>
          <w:rFonts w:ascii="宋体" w:hAnsi="宋体" w:cs="Microsoft JhengHei"/>
          <w:kern w:val="0"/>
          <w:sz w:val="24"/>
        </w:rPr>
        <w:t xml:space="preserve">13.5.1 </w:t>
      </w:r>
      <w:r w:rsidRPr="00BE5FD8">
        <w:rPr>
          <w:rFonts w:ascii="宋体" w:hAnsi="宋体" w:cs="Microsoft JhengHei" w:hint="eastAsia"/>
          <w:kern w:val="0"/>
          <w:sz w:val="24"/>
        </w:rPr>
        <w:t>项或第</w:t>
      </w:r>
      <w:r w:rsidRPr="00BE5FD8">
        <w:rPr>
          <w:rFonts w:ascii="宋体" w:hAnsi="宋体" w:cs="Microsoft JhengHei"/>
          <w:kern w:val="0"/>
          <w:sz w:val="24"/>
        </w:rPr>
        <w:t xml:space="preserve">13.5.2 </w:t>
      </w:r>
      <w:r w:rsidRPr="00BE5FD8">
        <w:rPr>
          <w:rFonts w:ascii="宋体" w:hAnsi="宋体" w:cs="Microsoft JhengHei" w:hint="eastAsia"/>
          <w:kern w:val="0"/>
          <w:sz w:val="24"/>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13.5.4  </w:t>
      </w:r>
      <w:r w:rsidRPr="00BE5FD8">
        <w:rPr>
          <w:rFonts w:ascii="宋体" w:hAnsi="宋体" w:cs="Microsoft JhengHei" w:hint="eastAsia"/>
          <w:kern w:val="0"/>
          <w:sz w:val="24"/>
        </w:rPr>
        <w:t>承包人私自覆盖</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承包人未通知监理人到场检查，私自将工程隐蔽部位覆盖的，监理人有权指示承包人钻孔探测或揭开检查，由此增加的费用和（或）工期延误由承包人承担。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13.6  </w:t>
      </w:r>
      <w:r w:rsidRPr="00BE5FD8">
        <w:rPr>
          <w:rFonts w:ascii="宋体" w:hAnsi="宋体" w:cs="Microsoft JhengHei" w:hint="eastAsia"/>
          <w:kern w:val="0"/>
          <w:sz w:val="24"/>
        </w:rPr>
        <w:t>清除不合格工程</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13.6.1  </w:t>
      </w:r>
      <w:r w:rsidRPr="00BE5FD8">
        <w:rPr>
          <w:rFonts w:ascii="宋体" w:hAnsi="宋体" w:cs="Microsoft JhengHei" w:hint="eastAsia"/>
          <w:kern w:val="0"/>
          <w:sz w:val="24"/>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13.6.2  </w:t>
      </w:r>
      <w:r w:rsidRPr="00BE5FD8">
        <w:rPr>
          <w:rFonts w:ascii="宋体" w:hAnsi="宋体" w:cs="Microsoft JhengHei" w:hint="eastAsia"/>
          <w:kern w:val="0"/>
          <w:sz w:val="24"/>
        </w:rPr>
        <w:t>由于发包人提供的材料或工程设备不合格造成的工程不合格，需要承包人采取措施补救的，发包人应承担由此增加的费用和（或）工期延误，并支付承包人合理利润。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13.7</w:t>
      </w:r>
      <w:r w:rsidRPr="00BE5FD8">
        <w:rPr>
          <w:rFonts w:ascii="宋体" w:hAnsi="宋体" w:cs="Microsoft JhengHei" w:hint="eastAsia"/>
          <w:kern w:val="0"/>
          <w:sz w:val="24"/>
        </w:rPr>
        <w:t>质量评定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13.7.1</w:t>
      </w:r>
      <w:r w:rsidRPr="00BE5FD8">
        <w:rPr>
          <w:rFonts w:ascii="宋体" w:hAnsi="宋体" w:cs="Microsoft JhengHei"/>
          <w:kern w:val="0"/>
          <w:sz w:val="24"/>
        </w:rPr>
        <w:tab/>
      </w:r>
      <w:r w:rsidRPr="00BE5FD8">
        <w:rPr>
          <w:rFonts w:ascii="宋体" w:hAnsi="宋体" w:cs="Microsoft JhengHei" w:hint="eastAsia"/>
          <w:kern w:val="0"/>
          <w:sz w:val="24"/>
        </w:rPr>
        <w:t>发包人应组织承包人进行工程项目划分，并确定单位工程、主要分部工程、重要隐蔽单元工程和关键部位单元工程。</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13.7.2</w:t>
      </w:r>
      <w:r w:rsidRPr="00BE5FD8">
        <w:rPr>
          <w:rFonts w:ascii="宋体" w:hAnsi="宋体" w:cs="Microsoft JhengHei"/>
          <w:kern w:val="0"/>
          <w:sz w:val="24"/>
        </w:rPr>
        <w:tab/>
      </w:r>
      <w:r w:rsidRPr="00BE5FD8">
        <w:rPr>
          <w:rFonts w:ascii="宋体" w:hAnsi="宋体" w:cs="Microsoft JhengHei" w:hint="eastAsia"/>
          <w:kern w:val="0"/>
          <w:sz w:val="24"/>
        </w:rPr>
        <w:t>工程实施过程中，单位工程、主要分部工程、重要隐蔽单元工程和关键部位单元工程的项目划分需要调整时，承包人应报发包人确认。</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13.7.3</w:t>
      </w:r>
      <w:r w:rsidRPr="00BE5FD8">
        <w:rPr>
          <w:rFonts w:ascii="宋体" w:hAnsi="宋体" w:cs="Microsoft JhengHei"/>
          <w:kern w:val="0"/>
          <w:sz w:val="24"/>
        </w:rPr>
        <w:tab/>
      </w:r>
      <w:r w:rsidRPr="00BE5FD8">
        <w:rPr>
          <w:rFonts w:ascii="宋体" w:hAnsi="宋体" w:cs="Microsoft JhengHei" w:hint="eastAsia"/>
          <w:kern w:val="0"/>
          <w:sz w:val="24"/>
        </w:rPr>
        <w:t>承包人应在单元</w:t>
      </w:r>
      <w:r w:rsidRPr="00BE5FD8">
        <w:rPr>
          <w:rFonts w:ascii="宋体" w:hAnsi="宋体" w:cs="Microsoft JhengHei"/>
          <w:kern w:val="0"/>
          <w:sz w:val="24"/>
        </w:rPr>
        <w:t>(</w:t>
      </w:r>
      <w:r w:rsidRPr="00BE5FD8">
        <w:rPr>
          <w:rFonts w:ascii="宋体" w:hAnsi="宋体" w:cs="Microsoft JhengHei" w:hint="eastAsia"/>
          <w:kern w:val="0"/>
          <w:sz w:val="24"/>
        </w:rPr>
        <w:t>工序</w:t>
      </w:r>
      <w:r w:rsidRPr="00BE5FD8">
        <w:rPr>
          <w:rFonts w:ascii="宋体" w:hAnsi="宋体" w:cs="Microsoft JhengHei"/>
          <w:kern w:val="0"/>
          <w:sz w:val="24"/>
        </w:rPr>
        <w:t>)</w:t>
      </w:r>
      <w:r w:rsidRPr="00BE5FD8">
        <w:rPr>
          <w:rFonts w:ascii="宋体" w:hAnsi="宋体" w:cs="Microsoft JhengHei" w:hint="eastAsia"/>
          <w:kern w:val="0"/>
          <w:sz w:val="24"/>
        </w:rPr>
        <w:t>工程质量自评合格后，报监理人核定质量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等级并签证认可。</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13.7.4</w:t>
      </w:r>
      <w:r w:rsidRPr="00BE5FD8">
        <w:rPr>
          <w:rFonts w:ascii="宋体" w:hAnsi="宋体" w:cs="Microsoft JhengHei"/>
          <w:kern w:val="0"/>
          <w:sz w:val="24"/>
        </w:rPr>
        <w:tab/>
      </w:r>
      <w:r w:rsidRPr="00BE5FD8">
        <w:rPr>
          <w:rFonts w:ascii="宋体" w:hAnsi="宋体" w:cs="Microsoft JhengHei" w:hint="eastAsia"/>
          <w:kern w:val="0"/>
          <w:sz w:val="24"/>
        </w:rPr>
        <w:t>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13.7.5</w:t>
      </w:r>
      <w:r w:rsidRPr="00BE5FD8">
        <w:rPr>
          <w:rFonts w:ascii="宋体" w:hAnsi="宋体" w:cs="Microsoft JhengHei"/>
          <w:kern w:val="0"/>
          <w:sz w:val="24"/>
        </w:rPr>
        <w:tab/>
      </w:r>
      <w:r w:rsidRPr="00BE5FD8">
        <w:rPr>
          <w:rFonts w:ascii="宋体" w:hAnsi="宋体" w:cs="Microsoft JhengHei" w:hint="eastAsia"/>
          <w:kern w:val="0"/>
          <w:sz w:val="24"/>
        </w:rPr>
        <w:t>承包人应在分部工程质量自评合格后，报监理人复核和发包人认定。发包人负责按有关规定完成分部工程质量结论报工程质量监督机构核备</w:t>
      </w:r>
      <w:r w:rsidRPr="00BE5FD8">
        <w:rPr>
          <w:rFonts w:ascii="宋体" w:hAnsi="宋体" w:cs="Microsoft JhengHei"/>
          <w:kern w:val="0"/>
          <w:sz w:val="24"/>
        </w:rPr>
        <w:t>(</w:t>
      </w:r>
      <w:r w:rsidRPr="00BE5FD8">
        <w:rPr>
          <w:rFonts w:ascii="宋体" w:hAnsi="宋体" w:cs="Microsoft JhengHei" w:hint="eastAsia"/>
          <w:kern w:val="0"/>
          <w:sz w:val="24"/>
        </w:rPr>
        <w:t>核定</w:t>
      </w:r>
      <w:r w:rsidRPr="00BE5FD8">
        <w:rPr>
          <w:rFonts w:ascii="宋体" w:hAnsi="宋体" w:cs="Microsoft JhengHei"/>
          <w:kern w:val="0"/>
          <w:sz w:val="24"/>
        </w:rPr>
        <w:t>)</w:t>
      </w:r>
      <w:r w:rsidRPr="00BE5FD8">
        <w:rPr>
          <w:rFonts w:ascii="宋体" w:hAnsi="宋体" w:cs="Microsoft JhengHei" w:hint="eastAsia"/>
          <w:kern w:val="0"/>
          <w:sz w:val="24"/>
        </w:rPr>
        <w:t>手续。</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13.7.6</w:t>
      </w:r>
      <w:r w:rsidRPr="00BE5FD8">
        <w:rPr>
          <w:rFonts w:ascii="宋体" w:hAnsi="宋体" w:cs="Microsoft JhengHei"/>
          <w:kern w:val="0"/>
          <w:sz w:val="24"/>
        </w:rPr>
        <w:tab/>
      </w:r>
      <w:r w:rsidRPr="00BE5FD8">
        <w:rPr>
          <w:rFonts w:ascii="宋体" w:hAnsi="宋体" w:cs="Microsoft JhengHei" w:hint="eastAsia"/>
          <w:kern w:val="0"/>
          <w:sz w:val="24"/>
        </w:rPr>
        <w:t>承包人应在单位工程质量自评合格后，报监理人复核和发包人认</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定。发包人负责按有关规定完成单位工程质量结论报工程质量监督机构核定手续。</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13.7.7</w:t>
      </w:r>
      <w:r w:rsidRPr="00BE5FD8">
        <w:rPr>
          <w:rFonts w:ascii="宋体" w:hAnsi="宋体" w:cs="Microsoft JhengHei"/>
          <w:kern w:val="0"/>
          <w:sz w:val="24"/>
        </w:rPr>
        <w:tab/>
      </w:r>
      <w:r w:rsidRPr="00BE5FD8">
        <w:rPr>
          <w:rFonts w:ascii="宋体" w:hAnsi="宋体" w:cs="Microsoft JhengHei" w:hint="eastAsia"/>
          <w:kern w:val="0"/>
          <w:sz w:val="24"/>
        </w:rPr>
        <w:t>除专用合同条款另有约定外，工程质量等级分为合格和优良，应分别达到约定的标准。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13.8</w:t>
      </w:r>
      <w:r w:rsidRPr="00BE5FD8">
        <w:rPr>
          <w:rFonts w:ascii="宋体" w:hAnsi="宋体" w:cs="Microsoft JhengHei" w:hint="eastAsia"/>
          <w:kern w:val="0"/>
          <w:sz w:val="24"/>
        </w:rPr>
        <w:t>质量事故处理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13.8.1</w:t>
      </w:r>
      <w:r w:rsidRPr="00BE5FD8">
        <w:rPr>
          <w:rFonts w:ascii="宋体" w:hAnsi="宋体" w:cs="Microsoft JhengHei"/>
          <w:kern w:val="0"/>
          <w:sz w:val="24"/>
        </w:rPr>
        <w:tab/>
      </w:r>
      <w:r w:rsidRPr="00BE5FD8">
        <w:rPr>
          <w:rFonts w:ascii="宋体" w:hAnsi="宋体" w:cs="Microsoft JhengHei" w:hint="eastAsia"/>
          <w:kern w:val="0"/>
          <w:sz w:val="24"/>
        </w:rPr>
        <w:t>发生质量事故时，承包人应及时向发包人和监理人报告。</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13.8.2</w:t>
      </w:r>
      <w:r w:rsidRPr="00BE5FD8">
        <w:rPr>
          <w:rFonts w:ascii="宋体" w:hAnsi="宋体" w:cs="Microsoft JhengHei"/>
          <w:kern w:val="0"/>
          <w:sz w:val="24"/>
        </w:rPr>
        <w:tab/>
      </w:r>
      <w:r w:rsidRPr="00BE5FD8">
        <w:rPr>
          <w:rFonts w:ascii="宋体" w:hAnsi="宋体" w:cs="Microsoft JhengHei" w:hint="eastAsia"/>
          <w:kern w:val="0"/>
          <w:sz w:val="24"/>
        </w:rPr>
        <w:t>质量事故调查处理由发包人按相关规定履行手续，承包人应配合。</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13.8.3</w:t>
      </w:r>
      <w:r w:rsidRPr="00BE5FD8">
        <w:rPr>
          <w:rFonts w:ascii="宋体" w:hAnsi="宋体" w:cs="Microsoft JhengHei"/>
          <w:kern w:val="0"/>
          <w:sz w:val="24"/>
        </w:rPr>
        <w:tab/>
      </w:r>
      <w:r w:rsidRPr="00BE5FD8">
        <w:rPr>
          <w:rFonts w:ascii="宋体" w:hAnsi="宋体" w:cs="Microsoft JhengHei" w:hint="eastAsia"/>
          <w:kern w:val="0"/>
          <w:sz w:val="24"/>
        </w:rPr>
        <w:t>承包人应对质量缺陷进行备案。发包人委托监理人对质量缺陷备案情况进行监督检查并履行相关手续。</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13.8.4 </w:t>
      </w:r>
      <w:r w:rsidRPr="00BE5FD8">
        <w:rPr>
          <w:rFonts w:ascii="宋体" w:hAnsi="宋体" w:cs="Microsoft JhengHei" w:hint="eastAsia"/>
          <w:kern w:val="0"/>
          <w:sz w:val="24"/>
        </w:rPr>
        <w:t>除专用合同条款另有约定外，工程竣工验收时，发包人负责向竣工验收委员会汇报并提交历次质量缺陷处理的备案资料。</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14.  </w:t>
      </w:r>
      <w:r w:rsidRPr="00BE5FD8">
        <w:rPr>
          <w:rFonts w:ascii="宋体" w:hAnsi="宋体" w:cs="Microsoft JhengHei" w:hint="eastAsia"/>
          <w:kern w:val="0"/>
          <w:sz w:val="24"/>
        </w:rPr>
        <w:t>试验和检验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14.1  </w:t>
      </w:r>
      <w:r w:rsidRPr="00BE5FD8">
        <w:rPr>
          <w:rFonts w:ascii="宋体" w:hAnsi="宋体" w:cs="Microsoft JhengHei" w:hint="eastAsia"/>
          <w:kern w:val="0"/>
          <w:sz w:val="24"/>
        </w:rPr>
        <w:t>材料、工程设备和工程的试验和检验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14.1.1  </w:t>
      </w:r>
      <w:r w:rsidRPr="00BE5FD8">
        <w:rPr>
          <w:rFonts w:ascii="宋体" w:hAnsi="宋体" w:cs="Microsoft JhengHei" w:hint="eastAsia"/>
          <w:kern w:val="0"/>
          <w:sz w:val="24"/>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14.1.2  </w:t>
      </w:r>
      <w:r w:rsidRPr="00BE5FD8">
        <w:rPr>
          <w:rFonts w:ascii="宋体" w:hAnsi="宋体" w:cs="Microsoft JhengHei" w:hint="eastAsia"/>
          <w:kern w:val="0"/>
          <w:sz w:val="24"/>
        </w:rPr>
        <w:t>监理人未按合同约定派员参加试验和检验的，除监理人另有指示外，承包人可自行试验和检验，并应立即将试验和检验结果报送监理人，监理人应签字确认。</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14.1.3  </w:t>
      </w:r>
      <w:r w:rsidRPr="00BE5FD8">
        <w:rPr>
          <w:rFonts w:ascii="宋体" w:hAnsi="宋体" w:cs="Microsoft JhengHei" w:hint="eastAsia"/>
          <w:kern w:val="0"/>
          <w:sz w:val="24"/>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14.1.4  </w:t>
      </w:r>
      <w:r w:rsidRPr="00BE5FD8">
        <w:rPr>
          <w:rFonts w:ascii="宋体" w:hAnsi="宋体" w:cs="Microsoft JhengHei" w:hint="eastAsia"/>
          <w:kern w:val="0"/>
          <w:sz w:val="24"/>
        </w:rPr>
        <w:t>承包人应按相关规定和标准对水泥、钢材等原材料与中间产品质量进行检验，并报监理人复核。</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14.1.5</w:t>
      </w:r>
      <w:r w:rsidRPr="00BE5FD8">
        <w:rPr>
          <w:rFonts w:ascii="宋体" w:hAnsi="宋体" w:cs="Microsoft JhengHei"/>
          <w:kern w:val="0"/>
          <w:sz w:val="24"/>
        </w:rPr>
        <w:tab/>
      </w:r>
      <w:r w:rsidRPr="00BE5FD8">
        <w:rPr>
          <w:rFonts w:ascii="宋体" w:hAnsi="宋体" w:cs="Microsoft JhengHei" w:hint="eastAsia"/>
          <w:kern w:val="0"/>
          <w:sz w:val="24"/>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14.1.6</w:t>
      </w:r>
      <w:r w:rsidRPr="00BE5FD8">
        <w:rPr>
          <w:rFonts w:ascii="宋体" w:hAnsi="宋体" w:cs="Microsoft JhengHei"/>
          <w:kern w:val="0"/>
          <w:sz w:val="24"/>
        </w:rPr>
        <w:tab/>
      </w:r>
      <w:r w:rsidRPr="00BE5FD8">
        <w:rPr>
          <w:rFonts w:ascii="宋体" w:hAnsi="宋体" w:cs="Microsoft JhengHei" w:hint="eastAsia"/>
          <w:kern w:val="0"/>
          <w:sz w:val="24"/>
        </w:rPr>
        <w:t>对专用合同条款约定的试块、试件及有关材料，监理人实行见证取样。见证取样资料由承包人制备，记录应真实齐全，监理人、承包人等参与见证取样人员均应在相关文件上签字。</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14.2  </w:t>
      </w:r>
      <w:r w:rsidRPr="00BE5FD8">
        <w:rPr>
          <w:rFonts w:ascii="宋体" w:hAnsi="宋体" w:cs="Microsoft JhengHei" w:hint="eastAsia"/>
          <w:kern w:val="0"/>
          <w:sz w:val="24"/>
        </w:rPr>
        <w:t>现场材料试验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14.2.1  </w:t>
      </w:r>
      <w:r w:rsidRPr="00BE5FD8">
        <w:rPr>
          <w:rFonts w:ascii="宋体" w:hAnsi="宋体" w:cs="Microsoft JhengHei" w:hint="eastAsia"/>
          <w:kern w:val="0"/>
          <w:sz w:val="24"/>
        </w:rPr>
        <w:t>承包人根据合同约定或监理人指示进行的现场材料试验，应由承包人提供试验场所、试验人员、试验设备器材以及其他必要的试验条件。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14.2.2  </w:t>
      </w:r>
      <w:r w:rsidRPr="00BE5FD8">
        <w:rPr>
          <w:rFonts w:ascii="宋体" w:hAnsi="宋体" w:cs="Microsoft JhengHei" w:hint="eastAsia"/>
          <w:kern w:val="0"/>
          <w:sz w:val="24"/>
        </w:rPr>
        <w:t>监理人在必要时可以使用承包人的试验场所、试验设备器材以及其他试验条件，进行以工程质量检查为目的的复核性材料试验，承包人应予以协助。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14.3  </w:t>
      </w:r>
      <w:r w:rsidRPr="00BE5FD8">
        <w:rPr>
          <w:rFonts w:ascii="宋体" w:hAnsi="宋体" w:cs="Microsoft JhengHei" w:hint="eastAsia"/>
          <w:kern w:val="0"/>
          <w:sz w:val="24"/>
        </w:rPr>
        <w:t>现场工艺试验承包人应按合同约定或监理人指示进行现场工艺试验。对大型的现场工艺试验，监理人认为必要时，应由承包人根据监理人提出的工艺试验要求，编制工艺试验措施计划，报送监理人审批。</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  </w:t>
      </w:r>
      <w:r w:rsidRPr="00BE5FD8">
        <w:rPr>
          <w:rFonts w:ascii="宋体" w:hAnsi="宋体" w:cs="Microsoft JhengHei" w:hint="eastAsia"/>
          <w:kern w:val="0"/>
          <w:sz w:val="24"/>
        </w:rPr>
        <w:t>变更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15.1  </w:t>
      </w:r>
      <w:r w:rsidRPr="00BE5FD8">
        <w:rPr>
          <w:rFonts w:ascii="宋体" w:hAnsi="宋体" w:cs="Microsoft JhengHei" w:hint="eastAsia"/>
          <w:kern w:val="0"/>
          <w:sz w:val="24"/>
        </w:rPr>
        <w:t>变更的范围和内容</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在履行合同中发生以下情形之一，应按照本款规定进行变更。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）取消合同中任何一项工作，但被取消的工作不能转由发包人或其他人实施；</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）改变合同中任何一项工作的质量或其他特性；</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）改变合同工程的基线、标高、位置或尺寸；</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）改变合同中任何一项工作的施工时间或改变已批准的施工工艺或顺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lastRenderedPageBreak/>
        <w:t>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5</w:t>
      </w:r>
      <w:r w:rsidRPr="00BE5FD8">
        <w:rPr>
          <w:rFonts w:ascii="宋体" w:hAnsi="宋体" w:cs="Microsoft JhengHei" w:hint="eastAsia"/>
          <w:kern w:val="0"/>
          <w:sz w:val="24"/>
        </w:rPr>
        <w:t>）为完成工程需要追加的额外工作；</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6</w:t>
      </w:r>
      <w:r w:rsidRPr="00BE5FD8">
        <w:rPr>
          <w:rFonts w:ascii="宋体" w:hAnsi="宋体" w:cs="Microsoft JhengHei" w:hint="eastAsia"/>
          <w:kern w:val="0"/>
          <w:sz w:val="24"/>
        </w:rPr>
        <w:t>）增加或减少专用合同条款中约定的关键项目工程量超过其工程总量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的一定数量百分比。上述第</w:t>
      </w:r>
      <w:r w:rsidRPr="00BE5FD8">
        <w:rPr>
          <w:rFonts w:ascii="宋体" w:hAnsi="宋体" w:cs="Microsoft JhengHei"/>
          <w:kern w:val="0"/>
          <w:sz w:val="24"/>
        </w:rPr>
        <w:t>(1)</w:t>
      </w:r>
      <w:r w:rsidRPr="00BE5FD8">
        <w:rPr>
          <w:rFonts w:ascii="宋体" w:hAnsi="宋体" w:cs="Microsoft JhengHei" w:hint="eastAsia"/>
          <w:kern w:val="0"/>
          <w:sz w:val="24"/>
        </w:rPr>
        <w:t>～</w:t>
      </w:r>
      <w:r w:rsidRPr="00BE5FD8">
        <w:rPr>
          <w:rFonts w:ascii="宋体" w:hAnsi="宋体" w:cs="Microsoft JhengHei"/>
          <w:kern w:val="0"/>
          <w:sz w:val="24"/>
        </w:rPr>
        <w:t>(6)</w:t>
      </w:r>
      <w:r w:rsidRPr="00BE5FD8">
        <w:rPr>
          <w:rFonts w:ascii="宋体" w:hAnsi="宋体" w:cs="Microsoft JhengHei" w:hint="eastAsia"/>
          <w:kern w:val="0"/>
          <w:sz w:val="24"/>
        </w:rPr>
        <w:t>目的变更内容引起工程施工组织和进度计划发生实质性变动和影响其原定的价格时，才予调整该项目的单价。第</w:t>
      </w:r>
      <w:r w:rsidRPr="00BE5FD8">
        <w:rPr>
          <w:rFonts w:ascii="宋体" w:hAnsi="宋体" w:cs="Microsoft JhengHei"/>
          <w:kern w:val="0"/>
          <w:sz w:val="24"/>
        </w:rPr>
        <w:t>(6)</w:t>
      </w:r>
      <w:r w:rsidRPr="00BE5FD8">
        <w:rPr>
          <w:rFonts w:ascii="宋体" w:hAnsi="宋体" w:cs="Microsoft JhengHei" w:hint="eastAsia"/>
          <w:kern w:val="0"/>
          <w:sz w:val="24"/>
        </w:rPr>
        <w:t>目情形下单价调整方式在专用合同条款中约定。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15.2  </w:t>
      </w:r>
      <w:r w:rsidRPr="00BE5FD8">
        <w:rPr>
          <w:rFonts w:ascii="宋体" w:hAnsi="宋体" w:cs="Microsoft JhengHei" w:hint="eastAsia"/>
          <w:kern w:val="0"/>
          <w:sz w:val="24"/>
        </w:rPr>
        <w:t>变更权</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在履行合同过程中，经发包人同意，监理人可按第</w:t>
      </w:r>
      <w:r w:rsidRPr="00BE5FD8">
        <w:rPr>
          <w:rFonts w:ascii="宋体" w:hAnsi="宋体" w:cs="Microsoft JhengHei"/>
          <w:kern w:val="0"/>
          <w:sz w:val="24"/>
        </w:rPr>
        <w:t xml:space="preserve">15.3 </w:t>
      </w:r>
      <w:r w:rsidRPr="00BE5FD8">
        <w:rPr>
          <w:rFonts w:ascii="宋体" w:hAnsi="宋体" w:cs="Microsoft JhengHei" w:hint="eastAsia"/>
          <w:kern w:val="0"/>
          <w:sz w:val="24"/>
        </w:rPr>
        <w:t>款约定的变更程序向承包人作出变更指示，承包人应遵照执行。没有监理人的变更指示，承包人不得擅自变更。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15.3  </w:t>
      </w:r>
      <w:r w:rsidRPr="00BE5FD8">
        <w:rPr>
          <w:rFonts w:ascii="宋体" w:hAnsi="宋体" w:cs="Microsoft JhengHei" w:hint="eastAsia"/>
          <w:kern w:val="0"/>
          <w:sz w:val="24"/>
        </w:rPr>
        <w:t>变更程序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15.3.1  </w:t>
      </w:r>
      <w:r w:rsidRPr="00BE5FD8">
        <w:rPr>
          <w:rFonts w:ascii="宋体" w:hAnsi="宋体" w:cs="Microsoft JhengHei" w:hint="eastAsia"/>
          <w:kern w:val="0"/>
          <w:sz w:val="24"/>
        </w:rPr>
        <w:t>变更的提出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）在合同履行过程中，可能发生第</w:t>
      </w:r>
      <w:r w:rsidRPr="00BE5FD8">
        <w:rPr>
          <w:rFonts w:ascii="宋体" w:hAnsi="宋体" w:cs="Microsoft JhengHei"/>
          <w:kern w:val="0"/>
          <w:sz w:val="24"/>
        </w:rPr>
        <w:t xml:space="preserve">15.1 </w:t>
      </w:r>
      <w:r w:rsidRPr="00BE5FD8">
        <w:rPr>
          <w:rFonts w:ascii="宋体" w:hAnsi="宋体" w:cs="Microsoft JhengHei" w:hint="eastAsia"/>
          <w:kern w:val="0"/>
          <w:sz w:val="24"/>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sidRPr="00BE5FD8">
        <w:rPr>
          <w:rFonts w:ascii="宋体" w:hAnsi="宋体" w:cs="Microsoft JhengHei"/>
          <w:kern w:val="0"/>
          <w:sz w:val="24"/>
        </w:rPr>
        <w:t xml:space="preserve">15.3.3  </w:t>
      </w:r>
      <w:r w:rsidRPr="00BE5FD8">
        <w:rPr>
          <w:rFonts w:ascii="宋体" w:hAnsi="宋体" w:cs="Microsoft JhengHei" w:hint="eastAsia"/>
          <w:kern w:val="0"/>
          <w:sz w:val="24"/>
        </w:rPr>
        <w:t>项约定发出变更指示。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）在合同履行过程中，发生第</w:t>
      </w:r>
      <w:r w:rsidRPr="00BE5FD8">
        <w:rPr>
          <w:rFonts w:ascii="宋体" w:hAnsi="宋体" w:cs="Microsoft JhengHei"/>
          <w:kern w:val="0"/>
          <w:sz w:val="24"/>
        </w:rPr>
        <w:t xml:space="preserve">15.1  </w:t>
      </w:r>
      <w:r w:rsidRPr="00BE5FD8">
        <w:rPr>
          <w:rFonts w:ascii="宋体" w:hAnsi="宋体" w:cs="Microsoft JhengHei" w:hint="eastAsia"/>
          <w:kern w:val="0"/>
          <w:sz w:val="24"/>
        </w:rPr>
        <w:t>款约定情形的，监理人应按照第</w:t>
      </w:r>
      <w:r w:rsidRPr="00BE5FD8">
        <w:rPr>
          <w:rFonts w:ascii="宋体" w:hAnsi="宋体" w:cs="Microsoft JhengHei"/>
          <w:kern w:val="0"/>
          <w:sz w:val="24"/>
        </w:rPr>
        <w:t xml:space="preserve">15.3.3  </w:t>
      </w:r>
      <w:r w:rsidRPr="00BE5FD8">
        <w:rPr>
          <w:rFonts w:ascii="宋体" w:hAnsi="宋体" w:cs="Microsoft JhengHei" w:hint="eastAsia"/>
          <w:kern w:val="0"/>
          <w:sz w:val="24"/>
        </w:rPr>
        <w:t>项约定向承包人发出变更指示。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）承包人收到监理人按合同约定发出的图纸和文件，经检查认为其中存在第</w:t>
      </w:r>
      <w:r w:rsidRPr="00BE5FD8">
        <w:rPr>
          <w:rFonts w:ascii="宋体" w:hAnsi="宋体" w:cs="Microsoft JhengHei"/>
          <w:kern w:val="0"/>
          <w:sz w:val="24"/>
        </w:rPr>
        <w:t xml:space="preserve">15.1  </w:t>
      </w:r>
      <w:r w:rsidRPr="00BE5FD8">
        <w:rPr>
          <w:rFonts w:ascii="宋体" w:hAnsi="宋体" w:cs="Microsoft JhengHei" w:hint="eastAsia"/>
          <w:kern w:val="0"/>
          <w:sz w:val="24"/>
        </w:rPr>
        <w:t>款约定情形的，可向监理人提出书面变更建议。变更建议应阐明要求变更的依据，并附必要的图纸和说明。监理人收到承包人书面建议后，应与发包人共同研究，确认存在变更的，应在收到承包人书面建议后的</w:t>
      </w:r>
      <w:r w:rsidRPr="00BE5FD8">
        <w:rPr>
          <w:rFonts w:ascii="宋体" w:hAnsi="宋体" w:cs="Microsoft JhengHei"/>
          <w:kern w:val="0"/>
          <w:sz w:val="24"/>
        </w:rPr>
        <w:t xml:space="preserve">14 </w:t>
      </w:r>
      <w:r w:rsidRPr="00BE5FD8">
        <w:rPr>
          <w:rFonts w:ascii="宋体" w:hAnsi="宋体" w:cs="Microsoft JhengHei" w:hint="eastAsia"/>
          <w:kern w:val="0"/>
          <w:sz w:val="24"/>
        </w:rPr>
        <w:t>天内作出变更指示。经研究后不同意作为变更的，应由监理人书面答复承包人。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）若承包人收到监理人的变更意向书后认为难以实施此项变更，应立即通知监理人，说明原因并附详细依据。监理人与承包人和发包人协商后确定撤销、改变或不改变原变更意向书。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15.3.2  </w:t>
      </w:r>
      <w:r w:rsidRPr="00BE5FD8">
        <w:rPr>
          <w:rFonts w:ascii="宋体" w:hAnsi="宋体" w:cs="Microsoft JhengHei" w:hint="eastAsia"/>
          <w:kern w:val="0"/>
          <w:sz w:val="24"/>
        </w:rPr>
        <w:t>变更估价</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）除专用合同条款对期限另有约定外，承包人应在收到变更指示或变更意向书后的</w:t>
      </w:r>
      <w:r w:rsidRPr="00BE5FD8">
        <w:rPr>
          <w:rFonts w:ascii="宋体" w:hAnsi="宋体" w:cs="Microsoft JhengHei"/>
          <w:kern w:val="0"/>
          <w:sz w:val="24"/>
        </w:rPr>
        <w:t xml:space="preserve">14 </w:t>
      </w:r>
      <w:r w:rsidRPr="00BE5FD8">
        <w:rPr>
          <w:rFonts w:ascii="宋体" w:hAnsi="宋体" w:cs="Microsoft JhengHei" w:hint="eastAsia"/>
          <w:kern w:val="0"/>
          <w:sz w:val="24"/>
        </w:rPr>
        <w:t>天内，向监理人提交变更报价书，报价内容应根据第</w:t>
      </w:r>
      <w:r w:rsidRPr="00BE5FD8">
        <w:rPr>
          <w:rFonts w:ascii="宋体" w:hAnsi="宋体" w:cs="Microsoft JhengHei"/>
          <w:kern w:val="0"/>
          <w:sz w:val="24"/>
        </w:rPr>
        <w:t>15.4</w:t>
      </w:r>
      <w:r w:rsidRPr="00BE5FD8">
        <w:rPr>
          <w:rFonts w:ascii="宋体" w:hAnsi="宋体" w:cs="Microsoft JhengHei" w:hint="eastAsia"/>
          <w:kern w:val="0"/>
          <w:sz w:val="24"/>
        </w:rPr>
        <w:t>款约定的估价原则，详细开列变更工作的价格组成及其依据，并附必要的施工方法说明和有关图纸。</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）变更工作影响工期的，承包人应提出调整工期的具体细节。监理人认为有必要时，可要求承包人提交要求提前或延长工期的施工进度计划及相应施工措施等详细资料。</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）除专用合同条款对期限另有约定外，监理人收到承包人变更报价书后的</w:t>
      </w:r>
      <w:r w:rsidRPr="00BE5FD8">
        <w:rPr>
          <w:rFonts w:ascii="宋体" w:hAnsi="宋体" w:cs="Microsoft JhengHei"/>
          <w:kern w:val="0"/>
          <w:sz w:val="24"/>
        </w:rPr>
        <w:t xml:space="preserve">14 </w:t>
      </w:r>
      <w:r w:rsidRPr="00BE5FD8">
        <w:rPr>
          <w:rFonts w:ascii="宋体" w:hAnsi="宋体" w:cs="Microsoft JhengHei" w:hint="eastAsia"/>
          <w:kern w:val="0"/>
          <w:sz w:val="24"/>
        </w:rPr>
        <w:t>天内，根据第</w:t>
      </w:r>
      <w:r w:rsidRPr="00BE5FD8">
        <w:rPr>
          <w:rFonts w:ascii="宋体" w:hAnsi="宋体" w:cs="Microsoft JhengHei"/>
          <w:kern w:val="0"/>
          <w:sz w:val="24"/>
        </w:rPr>
        <w:t xml:space="preserve">15.4  </w:t>
      </w:r>
      <w:r w:rsidRPr="00BE5FD8">
        <w:rPr>
          <w:rFonts w:ascii="宋体" w:hAnsi="宋体" w:cs="Microsoft JhengHei" w:hint="eastAsia"/>
          <w:kern w:val="0"/>
          <w:sz w:val="24"/>
        </w:rPr>
        <w:t>款约定的估价原则，按照第</w:t>
      </w:r>
      <w:r w:rsidRPr="00BE5FD8">
        <w:rPr>
          <w:rFonts w:ascii="宋体" w:hAnsi="宋体" w:cs="Microsoft JhengHei"/>
          <w:kern w:val="0"/>
          <w:sz w:val="24"/>
        </w:rPr>
        <w:t xml:space="preserve">3.5  </w:t>
      </w:r>
      <w:r w:rsidRPr="00BE5FD8">
        <w:rPr>
          <w:rFonts w:ascii="宋体" w:hAnsi="宋体" w:cs="Microsoft JhengHei" w:hint="eastAsia"/>
          <w:kern w:val="0"/>
          <w:sz w:val="24"/>
        </w:rPr>
        <w:t>款商定或确定变更价格。</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15.3.3  </w:t>
      </w:r>
      <w:r w:rsidRPr="00BE5FD8">
        <w:rPr>
          <w:rFonts w:ascii="宋体" w:hAnsi="宋体" w:cs="Microsoft JhengHei" w:hint="eastAsia"/>
          <w:kern w:val="0"/>
          <w:sz w:val="24"/>
        </w:rPr>
        <w:t>变更指示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）变更指示只能由监理人发出。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lastRenderedPageBreak/>
        <w:t>（</w:t>
      </w:r>
      <w:r w:rsidRPr="00BE5FD8">
        <w:rPr>
          <w:rFonts w:ascii="宋体" w:hAnsi="宋体" w:cs="Microsoft JhengHei"/>
          <w:kern w:val="0"/>
          <w:sz w:val="24"/>
        </w:rPr>
        <w:t>2</w:t>
      </w:r>
      <w:r w:rsidRPr="00BE5FD8">
        <w:rPr>
          <w:rFonts w:ascii="宋体" w:hAnsi="宋体" w:cs="Microsoft JhengHei" w:hint="eastAsia"/>
          <w:kern w:val="0"/>
          <w:sz w:val="24"/>
        </w:rPr>
        <w:t>）变更指示应说明变更的目的、范围、变更内容以及变更的工程量及其进度和技术要求，并附有关图纸和文件。承包人收到变更指示后，应按变更指示进行变更工作。</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15.4  </w:t>
      </w:r>
      <w:r w:rsidRPr="00BE5FD8">
        <w:rPr>
          <w:rFonts w:ascii="宋体" w:hAnsi="宋体" w:cs="Microsoft JhengHei" w:hint="eastAsia"/>
          <w:kern w:val="0"/>
          <w:sz w:val="24"/>
        </w:rPr>
        <w:t>变更的估价原则</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除专用合同条款另有约定外，因变更引起的价格调整按照本款约定处理。</w:t>
      </w:r>
      <w:r w:rsidRPr="00BE5FD8">
        <w:rPr>
          <w:rFonts w:ascii="宋体" w:hAnsi="宋体" w:cs="Microsoft JhengHei"/>
          <w:kern w:val="0"/>
          <w:sz w:val="24"/>
        </w:rPr>
        <w:t xml:space="preserve">15.4.1 </w:t>
      </w:r>
      <w:r w:rsidRPr="00BE5FD8">
        <w:rPr>
          <w:rFonts w:ascii="宋体" w:hAnsi="宋体" w:cs="Microsoft JhengHei" w:hint="eastAsia"/>
          <w:kern w:val="0"/>
          <w:sz w:val="24"/>
        </w:rPr>
        <w:t>已标价工程量清单中有适用于变更工作的子目的，采用该子目的单价。</w:t>
      </w:r>
      <w:r w:rsidRPr="00BE5FD8">
        <w:rPr>
          <w:rFonts w:ascii="宋体" w:hAnsi="宋体" w:cs="Microsoft JhengHei"/>
          <w:kern w:val="0"/>
          <w:sz w:val="24"/>
        </w:rPr>
        <w:t xml:space="preserve">15.4.2  </w:t>
      </w:r>
      <w:r w:rsidRPr="00BE5FD8">
        <w:rPr>
          <w:rFonts w:ascii="宋体" w:hAnsi="宋体" w:cs="Microsoft JhengHei" w:hint="eastAsia"/>
          <w:kern w:val="0"/>
          <w:sz w:val="24"/>
        </w:rPr>
        <w:t>已标价工程量清单中无适用于变更工作的子目，但有类似子目的，可在合理范围内参照类似子目的单价，由监理人按第</w:t>
      </w:r>
      <w:r w:rsidRPr="00BE5FD8">
        <w:rPr>
          <w:rFonts w:ascii="宋体" w:hAnsi="宋体" w:cs="Microsoft JhengHei"/>
          <w:kern w:val="0"/>
          <w:sz w:val="24"/>
        </w:rPr>
        <w:t xml:space="preserve">3.5  </w:t>
      </w:r>
      <w:r w:rsidRPr="00BE5FD8">
        <w:rPr>
          <w:rFonts w:ascii="宋体" w:hAnsi="宋体" w:cs="Microsoft JhengHei" w:hint="eastAsia"/>
          <w:kern w:val="0"/>
          <w:sz w:val="24"/>
        </w:rPr>
        <w:t>款商定或确定变更工作的单价。</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15.4.3 </w:t>
      </w:r>
      <w:r w:rsidRPr="00BE5FD8">
        <w:rPr>
          <w:rFonts w:ascii="宋体" w:hAnsi="宋体" w:cs="Microsoft JhengHei" w:hint="eastAsia"/>
          <w:kern w:val="0"/>
          <w:sz w:val="24"/>
        </w:rPr>
        <w:t>已标价工程量清单中无适用或类似子目的单价，可按照成本加利润的原则，由监理人按第</w:t>
      </w:r>
      <w:r w:rsidRPr="00BE5FD8">
        <w:rPr>
          <w:rFonts w:ascii="宋体" w:hAnsi="宋体" w:cs="Microsoft JhengHei"/>
          <w:kern w:val="0"/>
          <w:sz w:val="24"/>
        </w:rPr>
        <w:t xml:space="preserve">3.5  </w:t>
      </w:r>
      <w:r w:rsidRPr="00BE5FD8">
        <w:rPr>
          <w:rFonts w:ascii="宋体" w:hAnsi="宋体" w:cs="Microsoft JhengHei" w:hint="eastAsia"/>
          <w:kern w:val="0"/>
          <w:sz w:val="24"/>
        </w:rPr>
        <w:t>款商定或确定变更工作的单价。</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15.5  </w:t>
      </w:r>
      <w:r w:rsidRPr="00BE5FD8">
        <w:rPr>
          <w:rFonts w:ascii="宋体" w:hAnsi="宋体" w:cs="Microsoft JhengHei" w:hint="eastAsia"/>
          <w:kern w:val="0"/>
          <w:sz w:val="24"/>
        </w:rPr>
        <w:t>承包人的合理化建议</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15.5.1 </w:t>
      </w:r>
      <w:r w:rsidRPr="00BE5FD8">
        <w:rPr>
          <w:rFonts w:ascii="宋体" w:hAnsi="宋体" w:cs="Microsoft JhengHei" w:hint="eastAsia"/>
          <w:kern w:val="0"/>
          <w:sz w:val="24"/>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sidRPr="00BE5FD8">
        <w:rPr>
          <w:rFonts w:ascii="宋体" w:hAnsi="宋体" w:cs="Microsoft JhengHei"/>
          <w:kern w:val="0"/>
          <w:sz w:val="24"/>
        </w:rPr>
        <w:t xml:space="preserve">15.3.3  </w:t>
      </w:r>
      <w:r w:rsidRPr="00BE5FD8">
        <w:rPr>
          <w:rFonts w:ascii="宋体" w:hAnsi="宋体" w:cs="Microsoft JhengHei" w:hint="eastAsia"/>
          <w:kern w:val="0"/>
          <w:sz w:val="24"/>
        </w:rPr>
        <w:t>项约定向承包人发出变更指示。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15.5.2  </w:t>
      </w:r>
      <w:r w:rsidRPr="00BE5FD8">
        <w:rPr>
          <w:rFonts w:ascii="宋体" w:hAnsi="宋体" w:cs="Microsoft JhengHei" w:hint="eastAsia"/>
          <w:kern w:val="0"/>
          <w:sz w:val="24"/>
        </w:rPr>
        <w:t>承包人提出的合理化建议降低了合同价格、缩短了工期或者提高了工程经济效益的，发包人可按国家有关规定在专用合同条款中约定给予奖励。</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15.6  </w:t>
      </w:r>
      <w:r w:rsidRPr="00BE5FD8">
        <w:rPr>
          <w:rFonts w:ascii="宋体" w:hAnsi="宋体" w:cs="Microsoft JhengHei" w:hint="eastAsia"/>
          <w:kern w:val="0"/>
          <w:sz w:val="24"/>
        </w:rPr>
        <w:t>暂列金额暂列金额只能按照监理人的指示使用，并对合同价格进行相应调整。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15.7  </w:t>
      </w:r>
      <w:r w:rsidRPr="00BE5FD8">
        <w:rPr>
          <w:rFonts w:ascii="宋体" w:hAnsi="宋体" w:cs="Microsoft JhengHei" w:hint="eastAsia"/>
          <w:kern w:val="0"/>
          <w:sz w:val="24"/>
        </w:rPr>
        <w:t>计日工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15.7.1  </w:t>
      </w:r>
      <w:r w:rsidRPr="00BE5FD8">
        <w:rPr>
          <w:rFonts w:ascii="宋体" w:hAnsi="宋体" w:cs="Microsoft JhengHei" w:hint="eastAsia"/>
          <w:kern w:val="0"/>
          <w:sz w:val="24"/>
        </w:rPr>
        <w:t>发包人认为有必要时，由监理人通知承包人以计日工方式实施变更的零星工作。其价款按列入已标价工程量清单中的计日工计价子目及其单价进行计算。</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15.7.2  </w:t>
      </w:r>
      <w:r w:rsidRPr="00BE5FD8">
        <w:rPr>
          <w:rFonts w:ascii="宋体" w:hAnsi="宋体" w:cs="Microsoft JhengHei" w:hint="eastAsia"/>
          <w:kern w:val="0"/>
          <w:sz w:val="24"/>
        </w:rPr>
        <w:t>采用计日工计价的任何一项变更工作，应从暂列金额中支付，承包人应在该项变更的实施过程中，每天提交以下报表和有关凭证报送监理人审批：</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）工作名称、内容和数量；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）投入该工作所有人员的姓名、工种、级别和耗用工时；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）投入该工作的材料类别和数量；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）投入该工作的施工设备型号、台数和耗用台时；</w:t>
      </w:r>
    </w:p>
    <w:p w:rsidR="00933A9B" w:rsidRPr="00BE5FD8" w:rsidRDefault="00A570E0">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pict>
          <v:shape id="任意多边形 2" o:spid="_x0000_s1026" style="position:absolute;left:0;text-align:left;margin-left:319.3pt;margin-top:252.6pt;width:20.5pt;height:0;z-index:-251658752;mso-position-horizontal-relative:page" coordsize="410,1" o:spt="100" o:gfxdata="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D&#10;mQaw1wAAAAsBAAAPAAAAAAAAAAEAIAAAACIAAABkcnMvZG93bnJldi54bWxQSwECFAAUAAAACACH&#10;TuJAx+YAPCUCAAB/BAAADgAAAAAAAAABACAAAAAmAQAAZHJzL2Uyb0RvYy54bWxQSwUGAAAAAAYA&#10;BgBZAQAAvQUAAAAA&#10;" o:allowincell="f" adj="0,,0" path="m,l410,e" filled="f" strokeweight=".5pt">
            <v:stroke joinstyle="round"/>
            <v:formulas/>
            <v:path o:connecttype="segments"/>
            <w10:wrap anchorx="page"/>
          </v:shape>
        </w:pict>
      </w:r>
      <w:r w:rsidR="009D0E92" w:rsidRPr="00BE5FD8">
        <w:rPr>
          <w:rFonts w:ascii="宋体" w:hAnsi="宋体" w:cs="Microsoft JhengHei" w:hint="eastAsia"/>
          <w:kern w:val="0"/>
          <w:sz w:val="24"/>
        </w:rPr>
        <w:t>（</w:t>
      </w:r>
      <w:r w:rsidR="009D0E92" w:rsidRPr="00BE5FD8">
        <w:rPr>
          <w:rFonts w:ascii="宋体" w:hAnsi="宋体" w:cs="Microsoft JhengHei"/>
          <w:kern w:val="0"/>
          <w:sz w:val="24"/>
        </w:rPr>
        <w:t>5</w:t>
      </w:r>
      <w:r w:rsidR="009D0E92" w:rsidRPr="00BE5FD8">
        <w:rPr>
          <w:rFonts w:ascii="宋体" w:hAnsi="宋体" w:cs="Microsoft JhengHei" w:hint="eastAsia"/>
          <w:kern w:val="0"/>
          <w:sz w:val="24"/>
        </w:rPr>
        <w:t>）监理人要求提交的其他资料和凭证。</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15.7.3  </w:t>
      </w:r>
      <w:r w:rsidRPr="00BE5FD8">
        <w:rPr>
          <w:rFonts w:ascii="宋体" w:hAnsi="宋体" w:cs="Microsoft JhengHei" w:hint="eastAsia"/>
          <w:kern w:val="0"/>
          <w:sz w:val="24"/>
        </w:rPr>
        <w:t>计日工由承包人汇总后，按第</w:t>
      </w:r>
      <w:r w:rsidRPr="00BE5FD8">
        <w:rPr>
          <w:rFonts w:ascii="宋体" w:hAnsi="宋体" w:cs="Microsoft JhengHei"/>
          <w:kern w:val="0"/>
          <w:sz w:val="24"/>
        </w:rPr>
        <w:t xml:space="preserve">17.3.2  </w:t>
      </w:r>
      <w:r w:rsidRPr="00BE5FD8">
        <w:rPr>
          <w:rFonts w:ascii="宋体" w:hAnsi="宋体" w:cs="Microsoft JhengHei" w:hint="eastAsia"/>
          <w:kern w:val="0"/>
          <w:sz w:val="24"/>
        </w:rPr>
        <w:t>项的约定列入进度付款申请单，由监理人复核并经发包人同意后列入进度付款。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16.  </w:t>
      </w:r>
      <w:r w:rsidRPr="00BE5FD8">
        <w:rPr>
          <w:rFonts w:ascii="宋体" w:hAnsi="宋体" w:cs="Microsoft JhengHei" w:hint="eastAsia"/>
          <w:kern w:val="0"/>
          <w:sz w:val="24"/>
        </w:rPr>
        <w:t>价格调整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16.1  </w:t>
      </w:r>
      <w:r w:rsidRPr="00BE5FD8">
        <w:rPr>
          <w:rFonts w:ascii="宋体" w:hAnsi="宋体" w:cs="Microsoft JhengHei" w:hint="eastAsia"/>
          <w:kern w:val="0"/>
          <w:sz w:val="24"/>
        </w:rPr>
        <w:t>物价波动引起的价格调整由于物价波动原因引起合同价格需要调整的，其价格调整方式在专用合同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16.1.1  </w:t>
      </w:r>
      <w:r w:rsidRPr="00BE5FD8">
        <w:rPr>
          <w:rFonts w:ascii="宋体" w:hAnsi="宋体" w:cs="Microsoft JhengHei" w:hint="eastAsia"/>
          <w:kern w:val="0"/>
          <w:sz w:val="24"/>
        </w:rPr>
        <w:t>采用价格指数调整价格差额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16.1.1.1  </w:t>
      </w:r>
      <w:r w:rsidRPr="00BE5FD8">
        <w:rPr>
          <w:rFonts w:ascii="宋体" w:hAnsi="宋体" w:cs="Microsoft JhengHei" w:hint="eastAsia"/>
          <w:kern w:val="0"/>
          <w:sz w:val="24"/>
        </w:rPr>
        <w:t>因人工、材料和设备等价格波动影响合同价格时，根据投标函附录中的</w:t>
      </w:r>
      <w:r w:rsidRPr="00BE5FD8">
        <w:rPr>
          <w:rFonts w:ascii="宋体" w:hAnsi="宋体" w:cs="Microsoft JhengHei" w:hint="eastAsia"/>
          <w:kern w:val="0"/>
          <w:sz w:val="24"/>
        </w:rPr>
        <w:lastRenderedPageBreak/>
        <w:t>价格指数和权重表约定的数据，按以下公式计算差额并调整合同价格。</w:t>
      </w:r>
    </w:p>
    <w:p w:rsidR="00933A9B" w:rsidRPr="00BE5FD8" w:rsidRDefault="00933A9B">
      <w:pPr>
        <w:autoSpaceDE w:val="0"/>
        <w:autoSpaceDN w:val="0"/>
        <w:adjustRightInd w:val="0"/>
        <w:spacing w:line="360" w:lineRule="auto"/>
        <w:ind w:leftChars="200" w:left="420" w:right="-23" w:firstLineChars="200" w:firstLine="420"/>
        <w:jc w:val="left"/>
        <w:rPr>
          <w:rFonts w:ascii="宋体" w:hAnsi="宋体" w:cs="Microsoft JhengHei"/>
          <w:kern w:val="0"/>
          <w:sz w:val="24"/>
        </w:rPr>
      </w:pPr>
      <w:r w:rsidRPr="00BE5FD8">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pt" o:ole="">
            <v:imagedata r:id="rId21" o:title=""/>
          </v:shape>
          <o:OLEObject Type="Embed" ProgID="Equation.3" ShapeID="_x0000_i1025" DrawAspect="Content" ObjectID="_1692798749" r:id="rId22"/>
        </w:object>
      </w:r>
      <w:r w:rsidRPr="00BE5FD8">
        <w:rPr>
          <w:position w:val="-34"/>
        </w:rPr>
        <w:object w:dxaOrig="5980" w:dyaOrig="800">
          <v:shape id="_x0000_i1026" type="#_x0000_t75" style="width:297.75pt;height:39.75pt" o:ole="">
            <v:imagedata r:id="rId23" o:title=""/>
          </v:shape>
          <o:OLEObject Type="Embed" ProgID="Equation.3" ShapeID="_x0000_i1026" DrawAspect="Content" ObjectID="_1692798750" r:id="rId24"/>
        </w:objec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式中： △P -- 需调整的价格差额；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ab/>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ab/>
      </w:r>
      <w:bookmarkStart w:id="222" w:name="_Toc144974686"/>
      <w:bookmarkStart w:id="223" w:name="_Toc152042495"/>
      <w:r w:rsidRPr="00BE5FD8">
        <w:rPr>
          <w:rFonts w:ascii="宋体" w:hAnsi="宋体" w:cs="Microsoft JhengHei" w:hint="eastAsia"/>
          <w:kern w:val="0"/>
          <w:sz w:val="24"/>
        </w:rPr>
        <w:t>A -- 定值权重(即不调部分的权重)；</w:t>
      </w:r>
      <w:bookmarkEnd w:id="222"/>
      <w:bookmarkEnd w:id="223"/>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ab/>
        <w:t>B1; B2 ;B3·····Bn -- 各可调因子的变值权重(即可调部分的权重)为各可调因子在投标函投标总报价中所占的比例；</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ab/>
        <w:t>Ft1 ;Ft2 ;Ft3·····Ftn -- 各可调因子的现行价格指数，指第17.3.3项、第17.5.2项和第17.6.2项约定的付款证书相关周期最后一天的前42天的各可调因子的价格指数；</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ab/>
        <w:t>Fo1; Fo2; Fo3·····Fon -- 各可调因子的基本价格指数，指基准日期的各可调因子的价格指数。</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16.1.1.3  </w:t>
      </w:r>
      <w:r w:rsidRPr="00BE5FD8">
        <w:rPr>
          <w:rFonts w:ascii="宋体" w:hAnsi="宋体" w:cs="Microsoft JhengHei" w:hint="eastAsia"/>
          <w:kern w:val="0"/>
          <w:sz w:val="24"/>
        </w:rPr>
        <w:t>权重的调整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按第</w:t>
      </w:r>
      <w:r w:rsidRPr="00BE5FD8">
        <w:rPr>
          <w:rFonts w:ascii="宋体" w:hAnsi="宋体" w:cs="Microsoft JhengHei"/>
          <w:kern w:val="0"/>
          <w:sz w:val="24"/>
        </w:rPr>
        <w:t xml:space="preserve">15.1  </w:t>
      </w:r>
      <w:r w:rsidRPr="00BE5FD8">
        <w:rPr>
          <w:rFonts w:ascii="宋体" w:hAnsi="宋体" w:cs="Microsoft JhengHei" w:hint="eastAsia"/>
          <w:kern w:val="0"/>
          <w:sz w:val="24"/>
        </w:rPr>
        <w:t>款约定的变更导致原定合同中的权重不合理时，由监理人与承包人和发包人协商后进行调整。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16.1.1.4  </w:t>
      </w:r>
      <w:r w:rsidRPr="00BE5FD8">
        <w:rPr>
          <w:rFonts w:ascii="宋体" w:hAnsi="宋体" w:cs="Microsoft JhengHei" w:hint="eastAsia"/>
          <w:kern w:val="0"/>
          <w:sz w:val="24"/>
        </w:rPr>
        <w:t>承包人工期延误后的价格调整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由于承包人原因未在约定的工期内竣工的，则对原约定竣工日期后继续施工的工程，在使用第</w:t>
      </w:r>
      <w:r w:rsidRPr="00BE5FD8">
        <w:rPr>
          <w:rFonts w:ascii="宋体" w:hAnsi="宋体" w:cs="Microsoft JhengHei"/>
          <w:kern w:val="0"/>
          <w:sz w:val="24"/>
        </w:rPr>
        <w:t xml:space="preserve">16.1.1.1  </w:t>
      </w:r>
      <w:r w:rsidRPr="00BE5FD8">
        <w:rPr>
          <w:rFonts w:ascii="宋体" w:hAnsi="宋体" w:cs="Microsoft JhengHei" w:hint="eastAsia"/>
          <w:kern w:val="0"/>
          <w:sz w:val="24"/>
        </w:rPr>
        <w:t>目价格调整公式时，应采用原约定竣工日期与实际竣工日期的两个价格指数中较低的一个作为现行价格指数。</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16.1.2  </w:t>
      </w:r>
      <w:r w:rsidRPr="00BE5FD8">
        <w:rPr>
          <w:rFonts w:ascii="宋体" w:hAnsi="宋体" w:cs="Microsoft JhengHei" w:hint="eastAsia"/>
          <w:kern w:val="0"/>
          <w:sz w:val="24"/>
        </w:rPr>
        <w:t>采用造价信息调整价格差额施工期内，因人工、材料、设备和机械台班价格波动影响合同价格时，人工、机械使用费按照国家或省</w:t>
      </w:r>
      <w:r w:rsidRPr="00BE5FD8">
        <w:rPr>
          <w:rFonts w:ascii="宋体" w:hAnsi="宋体" w:cs="Microsoft JhengHei"/>
          <w:kern w:val="0"/>
          <w:sz w:val="24"/>
        </w:rPr>
        <w:t>(</w:t>
      </w:r>
      <w:r w:rsidRPr="00BE5FD8">
        <w:rPr>
          <w:rFonts w:ascii="宋体" w:hAnsi="宋体" w:cs="Microsoft JhengHei" w:hint="eastAsia"/>
          <w:kern w:val="0"/>
          <w:sz w:val="24"/>
        </w:rPr>
        <w:t>自治区、直辖市</w:t>
      </w:r>
      <w:r w:rsidRPr="00BE5FD8">
        <w:rPr>
          <w:rFonts w:ascii="宋体" w:hAnsi="宋体" w:cs="Microsoft JhengHei"/>
          <w:kern w:val="0"/>
          <w:sz w:val="24"/>
        </w:rPr>
        <w:t>)</w:t>
      </w:r>
      <w:r w:rsidRPr="00BE5FD8">
        <w:rPr>
          <w:rFonts w:ascii="宋体" w:hAnsi="宋体" w:cs="Microsoft JhengHei" w:hint="eastAsia"/>
          <w:kern w:val="0"/>
          <w:sz w:val="24"/>
        </w:rPr>
        <w:t>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工程造价信息的来源以及价格调整的项目和系数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16.2  </w:t>
      </w:r>
      <w:r w:rsidRPr="00BE5FD8">
        <w:rPr>
          <w:rFonts w:ascii="宋体" w:hAnsi="宋体" w:cs="Microsoft JhengHei" w:hint="eastAsia"/>
          <w:kern w:val="0"/>
          <w:sz w:val="24"/>
        </w:rPr>
        <w:t>法律变化引起的价格调整在基准日后，因法律变化导致承包人在合同履行中所需要的工程费用发生除第</w:t>
      </w:r>
      <w:r w:rsidRPr="00BE5FD8">
        <w:rPr>
          <w:rFonts w:ascii="宋体" w:hAnsi="宋体" w:cs="Microsoft JhengHei"/>
          <w:kern w:val="0"/>
          <w:sz w:val="24"/>
        </w:rPr>
        <w:t xml:space="preserve">16.1  </w:t>
      </w:r>
      <w:r w:rsidRPr="00BE5FD8">
        <w:rPr>
          <w:rFonts w:ascii="宋体" w:hAnsi="宋体" w:cs="Microsoft JhengHei" w:hint="eastAsia"/>
          <w:kern w:val="0"/>
          <w:sz w:val="24"/>
        </w:rPr>
        <w:t>款约定以外的增减时，监理人应根据法律、国家或省、自治区、直辖市有关部门的规定，按第</w:t>
      </w:r>
      <w:r w:rsidRPr="00BE5FD8">
        <w:rPr>
          <w:rFonts w:ascii="宋体" w:hAnsi="宋体" w:cs="Microsoft JhengHei"/>
          <w:kern w:val="0"/>
          <w:sz w:val="24"/>
        </w:rPr>
        <w:t xml:space="preserve">3.5  </w:t>
      </w:r>
      <w:r w:rsidRPr="00BE5FD8">
        <w:rPr>
          <w:rFonts w:ascii="宋体" w:hAnsi="宋体" w:cs="Microsoft JhengHei" w:hint="eastAsia"/>
          <w:kern w:val="0"/>
          <w:sz w:val="24"/>
        </w:rPr>
        <w:t>款商定或确定需调整的合同价款。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  </w:t>
      </w:r>
      <w:r w:rsidRPr="00BE5FD8">
        <w:rPr>
          <w:rFonts w:ascii="宋体" w:hAnsi="宋体" w:cs="Microsoft JhengHei" w:hint="eastAsia"/>
          <w:kern w:val="0"/>
          <w:sz w:val="24"/>
        </w:rPr>
        <w:t>计量与支付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17.1  </w:t>
      </w:r>
      <w:r w:rsidRPr="00BE5FD8">
        <w:rPr>
          <w:rFonts w:ascii="宋体" w:hAnsi="宋体" w:cs="Microsoft JhengHei" w:hint="eastAsia"/>
          <w:kern w:val="0"/>
          <w:sz w:val="24"/>
        </w:rPr>
        <w:t>计量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17.1.1  </w:t>
      </w:r>
      <w:r w:rsidRPr="00BE5FD8">
        <w:rPr>
          <w:rFonts w:ascii="宋体" w:hAnsi="宋体" w:cs="Microsoft JhengHei" w:hint="eastAsia"/>
          <w:kern w:val="0"/>
          <w:sz w:val="24"/>
        </w:rPr>
        <w:t>计量单位计量采用国家法定的计量单位。</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17.1.2  </w:t>
      </w:r>
      <w:r w:rsidRPr="00BE5FD8">
        <w:rPr>
          <w:rFonts w:ascii="宋体" w:hAnsi="宋体" w:cs="Microsoft JhengHei" w:hint="eastAsia"/>
          <w:kern w:val="0"/>
          <w:sz w:val="24"/>
        </w:rPr>
        <w:t>计量方法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结算工程量应按工程量清单中约定的方法计量。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17.1.3  </w:t>
      </w:r>
      <w:r w:rsidRPr="00BE5FD8">
        <w:rPr>
          <w:rFonts w:ascii="宋体" w:hAnsi="宋体" w:cs="Microsoft JhengHei" w:hint="eastAsia"/>
          <w:kern w:val="0"/>
          <w:sz w:val="24"/>
        </w:rPr>
        <w:t>计量周期除专用合同条款另有约定外，单价子目已完成工程量按月计量，总价子目的计量周期按批准的支付分解报告确定。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17.1.4  </w:t>
      </w:r>
      <w:r w:rsidRPr="00BE5FD8">
        <w:rPr>
          <w:rFonts w:ascii="宋体" w:hAnsi="宋体" w:cs="Microsoft JhengHei" w:hint="eastAsia"/>
          <w:kern w:val="0"/>
          <w:sz w:val="24"/>
        </w:rPr>
        <w:t>单价子目的计量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）已标价工程量清单中的单价子目工程量为估算工程量。结算工程量是承包人实际完成的，并按合同约定的计量方法进行计量的工程量。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）承包人对已完成的工程进行计量，向监理人提交进度付款申请单、已完成工程量报表和有关计量资料。</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）监理人对承包人提交的工程量报表进行复核，以确定实际完成的工程量。对数量有异议的，可要求承包人按第</w:t>
      </w:r>
      <w:r w:rsidRPr="00BE5FD8">
        <w:rPr>
          <w:rFonts w:ascii="宋体" w:hAnsi="宋体" w:cs="Microsoft JhengHei"/>
          <w:kern w:val="0"/>
          <w:sz w:val="24"/>
        </w:rPr>
        <w:t xml:space="preserve">8.2  </w:t>
      </w:r>
      <w:r w:rsidRPr="00BE5FD8">
        <w:rPr>
          <w:rFonts w:ascii="宋体" w:hAnsi="宋体" w:cs="Microsoft JhengHei" w:hint="eastAsia"/>
          <w:kern w:val="0"/>
          <w:sz w:val="24"/>
        </w:rPr>
        <w:t>款约定进行共同复核和抽样复测。承包人应协助监理人进行复核并按监理人要求提供补充计量资料。承包人未按监理人要求参加复核，监理人复核或修正的工程量视为承包人实际完成的工程量。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）监理人认为有必要时，可通知承包人共同进行联合测量、计量，承包人应遵照执行。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5</w:t>
      </w:r>
      <w:r w:rsidRPr="00BE5FD8">
        <w:rPr>
          <w:rFonts w:ascii="宋体" w:hAnsi="宋体" w:cs="Microsoft JhengHei" w:hint="eastAsia"/>
          <w:kern w:val="0"/>
          <w:sz w:val="24"/>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6</w:t>
      </w:r>
      <w:r w:rsidRPr="00BE5FD8">
        <w:rPr>
          <w:rFonts w:ascii="宋体" w:hAnsi="宋体" w:cs="Microsoft JhengHei" w:hint="eastAsia"/>
          <w:kern w:val="0"/>
          <w:sz w:val="24"/>
        </w:rPr>
        <w:t>）监理人应在收到承包人提交的工程量报表后的</w:t>
      </w:r>
      <w:r w:rsidRPr="00BE5FD8">
        <w:rPr>
          <w:rFonts w:ascii="宋体" w:hAnsi="宋体" w:cs="Microsoft JhengHei"/>
          <w:kern w:val="0"/>
          <w:sz w:val="24"/>
        </w:rPr>
        <w:t xml:space="preserve">7 </w:t>
      </w:r>
      <w:r w:rsidRPr="00BE5FD8">
        <w:rPr>
          <w:rFonts w:ascii="宋体" w:hAnsi="宋体" w:cs="Microsoft JhengHei" w:hint="eastAsia"/>
          <w:kern w:val="0"/>
          <w:sz w:val="24"/>
        </w:rPr>
        <w:t>天内进行复核，监理人未在约定时间内复核的，承包人提交的工程量报表中的工程量视为承包人实际完成的工程量，据此计算工程价款。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17.1.5  </w:t>
      </w:r>
      <w:r w:rsidRPr="00BE5FD8">
        <w:rPr>
          <w:rFonts w:ascii="宋体" w:hAnsi="宋体" w:cs="Microsoft JhengHei" w:hint="eastAsia"/>
          <w:kern w:val="0"/>
          <w:sz w:val="24"/>
        </w:rPr>
        <w:t>总价子目的计量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总价子目的分解和计量按照下述约定进行。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 (1)</w:t>
      </w:r>
      <w:r w:rsidRPr="00BE5FD8">
        <w:rPr>
          <w:rFonts w:ascii="宋体" w:hAnsi="宋体" w:cs="Microsoft JhengHei" w:hint="eastAsia"/>
          <w:kern w:val="0"/>
          <w:sz w:val="24"/>
        </w:rPr>
        <w:t>总价子目的计量和支付应以总价为基础，不因第</w:t>
      </w:r>
      <w:r w:rsidRPr="00BE5FD8">
        <w:rPr>
          <w:rFonts w:ascii="宋体" w:hAnsi="宋体" w:cs="Microsoft JhengHei"/>
          <w:kern w:val="0"/>
          <w:sz w:val="24"/>
        </w:rPr>
        <w:t xml:space="preserve"> 16.1 </w:t>
      </w:r>
      <w:r w:rsidRPr="00BE5FD8">
        <w:rPr>
          <w:rFonts w:ascii="宋体" w:hAnsi="宋体" w:cs="Microsoft JhengHei" w:hint="eastAsia"/>
          <w:kern w:val="0"/>
          <w:sz w:val="24"/>
        </w:rPr>
        <w:t>款中的因素而进行调整。承包人实际完成的工程量，是进行工程目标管理和控制进度支付的依据。</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(2)</w:t>
      </w:r>
      <w:r w:rsidRPr="00BE5FD8">
        <w:rPr>
          <w:rFonts w:ascii="宋体" w:hAnsi="宋体" w:cs="Microsoft JhengHei" w:hint="eastAsia"/>
          <w:kern w:val="0"/>
          <w:sz w:val="24"/>
        </w:rPr>
        <w:t>承包人应按工程量清单的要求对总价子目进行分解，并在签订协议书后的</w:t>
      </w:r>
      <w:r w:rsidRPr="00BE5FD8">
        <w:rPr>
          <w:rFonts w:ascii="宋体" w:hAnsi="宋体" w:cs="Microsoft JhengHei"/>
          <w:kern w:val="0"/>
          <w:sz w:val="24"/>
        </w:rPr>
        <w:t xml:space="preserve"> 28 </w:t>
      </w:r>
      <w:r w:rsidRPr="00BE5FD8">
        <w:rPr>
          <w:rFonts w:ascii="宋体" w:hAnsi="宋体" w:cs="Microsoft JhengHei" w:hint="eastAsia"/>
          <w:kern w:val="0"/>
          <w:sz w:val="24"/>
        </w:rPr>
        <w:t>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 (3)</w:t>
      </w:r>
      <w:r w:rsidRPr="00BE5FD8">
        <w:rPr>
          <w:rFonts w:ascii="宋体" w:hAnsi="宋体" w:cs="Microsoft JhengHei" w:hint="eastAsia"/>
          <w:kern w:val="0"/>
          <w:sz w:val="24"/>
        </w:rPr>
        <w:t>监理人对承包人提交的上述资料进行复核，以确定分阶段实际完成的工程量和工程形象目标。对其有异议的，可要求承包人按第</w:t>
      </w:r>
      <w:r w:rsidRPr="00BE5FD8">
        <w:rPr>
          <w:rFonts w:ascii="宋体" w:hAnsi="宋体" w:cs="Microsoft JhengHei"/>
          <w:kern w:val="0"/>
          <w:sz w:val="24"/>
        </w:rPr>
        <w:t xml:space="preserve"> 8.2 </w:t>
      </w:r>
      <w:r w:rsidRPr="00BE5FD8">
        <w:rPr>
          <w:rFonts w:ascii="宋体" w:hAnsi="宋体" w:cs="Microsoft JhengHei" w:hint="eastAsia"/>
          <w:kern w:val="0"/>
          <w:sz w:val="24"/>
        </w:rPr>
        <w:t>款约定进行共同复核和抽样复测。</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(4)</w:t>
      </w:r>
      <w:r w:rsidRPr="00BE5FD8">
        <w:rPr>
          <w:rFonts w:ascii="宋体" w:hAnsi="宋体" w:cs="Microsoft JhengHei" w:hint="eastAsia"/>
          <w:kern w:val="0"/>
          <w:sz w:val="24"/>
        </w:rPr>
        <w:t>除按照第</w:t>
      </w:r>
      <w:r w:rsidRPr="00BE5FD8">
        <w:rPr>
          <w:rFonts w:ascii="宋体" w:hAnsi="宋体" w:cs="Microsoft JhengHei"/>
          <w:kern w:val="0"/>
          <w:sz w:val="24"/>
        </w:rPr>
        <w:t xml:space="preserve"> 15 </w:t>
      </w:r>
      <w:r w:rsidRPr="00BE5FD8">
        <w:rPr>
          <w:rFonts w:ascii="宋体" w:hAnsi="宋体" w:cs="Microsoft JhengHei" w:hint="eastAsia"/>
          <w:kern w:val="0"/>
          <w:sz w:val="24"/>
        </w:rPr>
        <w:t>条约定的变更外，总价子目的工程量是承包人用于结算的最终工程量。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17.2  </w:t>
      </w:r>
      <w:r w:rsidRPr="00BE5FD8">
        <w:rPr>
          <w:rFonts w:ascii="宋体" w:hAnsi="宋体" w:cs="Microsoft JhengHei" w:hint="eastAsia"/>
          <w:kern w:val="0"/>
          <w:sz w:val="24"/>
        </w:rPr>
        <w:t>预付款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17.2.1  </w:t>
      </w:r>
      <w:r w:rsidRPr="00BE5FD8">
        <w:rPr>
          <w:rFonts w:ascii="宋体" w:hAnsi="宋体" w:cs="Microsoft JhengHei" w:hint="eastAsia"/>
          <w:kern w:val="0"/>
          <w:sz w:val="24"/>
        </w:rPr>
        <w:t>预付款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17.2.2  </w:t>
      </w:r>
      <w:r w:rsidRPr="00BE5FD8">
        <w:rPr>
          <w:rFonts w:ascii="宋体" w:hAnsi="宋体" w:cs="Microsoft JhengHei" w:hint="eastAsia"/>
          <w:kern w:val="0"/>
          <w:sz w:val="24"/>
        </w:rPr>
        <w:t>预付款保函（担保）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w:t>
      </w:r>
      <w:r w:rsidRPr="00BE5FD8">
        <w:rPr>
          <w:rFonts w:ascii="宋体" w:hAnsi="宋体" w:cs="Microsoft JhengHei" w:hint="eastAsia"/>
          <w:kern w:val="0"/>
          <w:sz w:val="24"/>
        </w:rPr>
        <w:t>承包人应在收到第一次工程预付款的同时向发包人提交工程预付款担保，担保金额应与第一次工程预付款金额相同，工程预付款担保在第一次工程预付款被发包人扣回前一直有效。</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(2)</w:t>
      </w:r>
      <w:r w:rsidRPr="00BE5FD8">
        <w:rPr>
          <w:rFonts w:ascii="宋体" w:hAnsi="宋体" w:cs="Microsoft JhengHei" w:hint="eastAsia"/>
          <w:kern w:val="0"/>
          <w:sz w:val="24"/>
        </w:rPr>
        <w:t>工程材料预付款的担保在专用合同条款中约定。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(3)</w:t>
      </w:r>
      <w:r w:rsidRPr="00BE5FD8">
        <w:rPr>
          <w:rFonts w:ascii="宋体" w:hAnsi="宋体" w:cs="Microsoft JhengHei" w:hint="eastAsia"/>
          <w:kern w:val="0"/>
          <w:sz w:val="24"/>
        </w:rPr>
        <w:t>预付款担保的担保金额可根据预付款扣回的金额相应递减。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17.2.3  </w:t>
      </w:r>
      <w:r w:rsidRPr="00BE5FD8">
        <w:rPr>
          <w:rFonts w:ascii="宋体" w:hAnsi="宋体" w:cs="Microsoft JhengHei" w:hint="eastAsia"/>
          <w:kern w:val="0"/>
          <w:sz w:val="24"/>
        </w:rPr>
        <w:t>预付款的扣回与还清预付款在进度付款中扣回，扣回与还清办法在专用合同条款中约定。在颁发合同工程完工证书前，由于不可抗力或其它原因解除合同时，预付款尚未扣清的，尚未扣清的预付款余额应作为承包人的到期应付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17.3  </w:t>
      </w:r>
      <w:r w:rsidRPr="00BE5FD8">
        <w:rPr>
          <w:rFonts w:ascii="宋体" w:hAnsi="宋体" w:cs="Microsoft JhengHei" w:hint="eastAsia"/>
          <w:kern w:val="0"/>
          <w:sz w:val="24"/>
        </w:rPr>
        <w:t>工程进度付款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17.3.1  </w:t>
      </w:r>
      <w:r w:rsidRPr="00BE5FD8">
        <w:rPr>
          <w:rFonts w:ascii="宋体" w:hAnsi="宋体" w:cs="Microsoft JhengHei" w:hint="eastAsia"/>
          <w:kern w:val="0"/>
          <w:sz w:val="24"/>
        </w:rPr>
        <w:t>付款周期付款周期同计量周期。</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17.3.2  </w:t>
      </w:r>
      <w:r w:rsidRPr="00BE5FD8">
        <w:rPr>
          <w:rFonts w:ascii="宋体" w:hAnsi="宋体" w:cs="Microsoft JhengHei" w:hint="eastAsia"/>
          <w:kern w:val="0"/>
          <w:sz w:val="24"/>
        </w:rPr>
        <w:t>进度付款申请单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）截至本次付款周期末已实施工程的价款；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）根据第</w:t>
      </w:r>
      <w:r w:rsidRPr="00BE5FD8">
        <w:rPr>
          <w:rFonts w:ascii="宋体" w:hAnsi="宋体" w:cs="Microsoft JhengHei"/>
          <w:kern w:val="0"/>
          <w:sz w:val="24"/>
        </w:rPr>
        <w:t xml:space="preserve">15 </w:t>
      </w:r>
      <w:r w:rsidRPr="00BE5FD8">
        <w:rPr>
          <w:rFonts w:ascii="宋体" w:hAnsi="宋体" w:cs="Microsoft JhengHei" w:hint="eastAsia"/>
          <w:kern w:val="0"/>
          <w:sz w:val="24"/>
        </w:rPr>
        <w:t>条应增加和扣减的变更金额；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）根据第</w:t>
      </w:r>
      <w:r w:rsidRPr="00BE5FD8">
        <w:rPr>
          <w:rFonts w:ascii="宋体" w:hAnsi="宋体" w:cs="Microsoft JhengHei"/>
          <w:kern w:val="0"/>
          <w:sz w:val="24"/>
        </w:rPr>
        <w:t xml:space="preserve">23 </w:t>
      </w:r>
      <w:r w:rsidRPr="00BE5FD8">
        <w:rPr>
          <w:rFonts w:ascii="宋体" w:hAnsi="宋体" w:cs="Microsoft JhengHei" w:hint="eastAsia"/>
          <w:kern w:val="0"/>
          <w:sz w:val="24"/>
        </w:rPr>
        <w:t>条应增加和扣减的索赔金额；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）根据第</w:t>
      </w:r>
      <w:r w:rsidRPr="00BE5FD8">
        <w:rPr>
          <w:rFonts w:ascii="宋体" w:hAnsi="宋体" w:cs="Microsoft JhengHei"/>
          <w:kern w:val="0"/>
          <w:sz w:val="24"/>
        </w:rPr>
        <w:t xml:space="preserve">17.2  </w:t>
      </w:r>
      <w:r w:rsidRPr="00BE5FD8">
        <w:rPr>
          <w:rFonts w:ascii="宋体" w:hAnsi="宋体" w:cs="Microsoft JhengHei" w:hint="eastAsia"/>
          <w:kern w:val="0"/>
          <w:sz w:val="24"/>
        </w:rPr>
        <w:t>款约定应支付的预付款和扣减的返还预付款；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5</w:t>
      </w:r>
      <w:r w:rsidRPr="00BE5FD8">
        <w:rPr>
          <w:rFonts w:ascii="宋体" w:hAnsi="宋体" w:cs="Microsoft JhengHei" w:hint="eastAsia"/>
          <w:kern w:val="0"/>
          <w:sz w:val="24"/>
        </w:rPr>
        <w:t>）根据第</w:t>
      </w:r>
      <w:r w:rsidRPr="00BE5FD8">
        <w:rPr>
          <w:rFonts w:ascii="宋体" w:hAnsi="宋体" w:cs="Microsoft JhengHei"/>
          <w:kern w:val="0"/>
          <w:sz w:val="24"/>
        </w:rPr>
        <w:t xml:space="preserve">17.4.1  </w:t>
      </w:r>
      <w:r w:rsidRPr="00BE5FD8">
        <w:rPr>
          <w:rFonts w:ascii="宋体" w:hAnsi="宋体" w:cs="Microsoft JhengHei" w:hint="eastAsia"/>
          <w:kern w:val="0"/>
          <w:sz w:val="24"/>
        </w:rPr>
        <w:t>项约定应扣减的质量保证金；</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6</w:t>
      </w:r>
      <w:r w:rsidRPr="00BE5FD8">
        <w:rPr>
          <w:rFonts w:ascii="宋体" w:hAnsi="宋体" w:cs="Microsoft JhengHei" w:hint="eastAsia"/>
          <w:kern w:val="0"/>
          <w:sz w:val="24"/>
        </w:rPr>
        <w:t>）根据合同应增加和扣减的其他金额。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17.3.3  </w:t>
      </w:r>
      <w:r w:rsidRPr="00BE5FD8">
        <w:rPr>
          <w:rFonts w:ascii="宋体" w:hAnsi="宋体" w:cs="Microsoft JhengHei" w:hint="eastAsia"/>
          <w:kern w:val="0"/>
          <w:sz w:val="24"/>
        </w:rPr>
        <w:t>进度付款证书和支付时间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）监理人在收到承包人进度付款申请单以及相应的支持性证明文件后的</w:t>
      </w:r>
      <w:r w:rsidRPr="00BE5FD8">
        <w:rPr>
          <w:rFonts w:ascii="宋体" w:hAnsi="宋体" w:cs="Microsoft JhengHei"/>
          <w:kern w:val="0"/>
          <w:sz w:val="24"/>
        </w:rPr>
        <w:t>14</w:t>
      </w:r>
      <w:r w:rsidRPr="00BE5FD8">
        <w:rPr>
          <w:rFonts w:ascii="宋体" w:hAnsi="宋体" w:cs="Microsoft JhengHei" w:hint="eastAsia"/>
          <w:kern w:val="0"/>
          <w:sz w:val="24"/>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）发包人应在监理人收到进度付款申请单后的</w:t>
      </w:r>
      <w:r w:rsidRPr="00BE5FD8">
        <w:rPr>
          <w:rFonts w:ascii="宋体" w:hAnsi="宋体" w:cs="Microsoft JhengHei"/>
          <w:kern w:val="0"/>
          <w:sz w:val="24"/>
        </w:rPr>
        <w:t xml:space="preserve">28 </w:t>
      </w:r>
      <w:r w:rsidRPr="00BE5FD8">
        <w:rPr>
          <w:rFonts w:ascii="宋体" w:hAnsi="宋体" w:cs="Microsoft JhengHei" w:hint="eastAsia"/>
          <w:kern w:val="0"/>
          <w:sz w:val="24"/>
        </w:rPr>
        <w:t>天内，将进度应付款支付给承包人。发包人不按期支付的，按专用合同条款的约定支付逾期付款违约金。</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）监理人出具进度付款证书，不应视为监理人已同意、批准或接受了承包人完成的该部分工作。</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）进度付款涉及政府投资资金的，按照国库集中支付等国家相关规定和专用合同条款的约定办理。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17.3.4  </w:t>
      </w:r>
      <w:r w:rsidRPr="00BE5FD8">
        <w:rPr>
          <w:rFonts w:ascii="宋体" w:hAnsi="宋体" w:cs="Microsoft JhengHei" w:hint="eastAsia"/>
          <w:kern w:val="0"/>
          <w:sz w:val="24"/>
        </w:rPr>
        <w:t>工程进度付款的修正</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lastRenderedPageBreak/>
        <w:t>在对以往历次已签发的进度付款证书进行汇总和复核中发现错、漏或重复的，监理人有权予以修正，承包人也有权提出修正申请。经双方复核同意的修正，应在本次进度付款中支付或扣除。</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17.4  </w:t>
      </w:r>
      <w:r w:rsidRPr="00BE5FD8">
        <w:rPr>
          <w:rFonts w:ascii="宋体" w:hAnsi="宋体" w:cs="Microsoft JhengHei" w:hint="eastAsia"/>
          <w:kern w:val="0"/>
          <w:sz w:val="24"/>
        </w:rPr>
        <w:t>质量保证金</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17.4.1 </w:t>
      </w:r>
      <w:r w:rsidRPr="00BE5FD8">
        <w:rPr>
          <w:rFonts w:ascii="宋体" w:hAnsi="宋体" w:cs="Microsoft JhengHei" w:hint="eastAsia"/>
          <w:kern w:val="0"/>
          <w:sz w:val="24"/>
        </w:rPr>
        <w:t>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17.4.2  </w:t>
      </w:r>
      <w:r w:rsidRPr="00BE5FD8">
        <w:rPr>
          <w:rFonts w:ascii="宋体" w:hAnsi="宋体" w:cs="Microsoft JhengHei" w:hint="eastAsia"/>
          <w:kern w:val="0"/>
          <w:sz w:val="24"/>
        </w:rPr>
        <w:t>合同工程完工证书颁发后</w:t>
      </w:r>
      <w:r w:rsidRPr="00BE5FD8">
        <w:rPr>
          <w:rFonts w:ascii="宋体" w:hAnsi="宋体" w:cs="Microsoft JhengHei"/>
          <w:kern w:val="0"/>
          <w:sz w:val="24"/>
        </w:rPr>
        <w:t>14</w:t>
      </w:r>
      <w:r w:rsidRPr="00BE5FD8">
        <w:rPr>
          <w:rFonts w:ascii="宋体" w:hAnsi="宋体" w:cs="Microsoft JhengHei" w:hint="eastAsia"/>
          <w:kern w:val="0"/>
          <w:sz w:val="24"/>
        </w:rPr>
        <w:t>天内，发包人将质量保证金总额的一半支付给承包人。在第</w:t>
      </w:r>
      <w:r w:rsidRPr="00BE5FD8">
        <w:rPr>
          <w:rFonts w:ascii="宋体" w:hAnsi="宋体" w:cs="Microsoft JhengHei"/>
          <w:kern w:val="0"/>
          <w:sz w:val="24"/>
        </w:rPr>
        <w:t>1.1.4.5</w:t>
      </w:r>
      <w:r w:rsidRPr="00BE5FD8">
        <w:rPr>
          <w:rFonts w:ascii="宋体" w:hAnsi="宋体" w:cs="Microsoft JhengHei" w:hint="eastAsia"/>
          <w:kern w:val="0"/>
          <w:sz w:val="24"/>
        </w:rPr>
        <w:t>目约定的缺陷责任期</w:t>
      </w:r>
      <w:r w:rsidRPr="00BE5FD8">
        <w:rPr>
          <w:rFonts w:ascii="宋体" w:hAnsi="宋体" w:cs="Microsoft JhengHei"/>
          <w:kern w:val="0"/>
          <w:sz w:val="24"/>
        </w:rPr>
        <w:t>(</w:t>
      </w:r>
      <w:r w:rsidRPr="00BE5FD8">
        <w:rPr>
          <w:rFonts w:ascii="宋体" w:hAnsi="宋体" w:cs="Microsoft JhengHei" w:hint="eastAsia"/>
          <w:kern w:val="0"/>
          <w:sz w:val="24"/>
        </w:rPr>
        <w:t>工程质量保修期</w:t>
      </w:r>
      <w:r w:rsidRPr="00BE5FD8">
        <w:rPr>
          <w:rFonts w:ascii="宋体" w:hAnsi="宋体" w:cs="Microsoft JhengHei"/>
          <w:kern w:val="0"/>
          <w:sz w:val="24"/>
        </w:rPr>
        <w:t>)</w:t>
      </w:r>
      <w:r w:rsidRPr="00BE5FD8">
        <w:rPr>
          <w:rFonts w:ascii="宋体" w:hAnsi="宋体" w:cs="Microsoft JhengHei" w:hint="eastAsia"/>
          <w:kern w:val="0"/>
          <w:sz w:val="24"/>
        </w:rPr>
        <w:t>满时，发包人将在</w:t>
      </w:r>
      <w:r w:rsidRPr="00BE5FD8">
        <w:rPr>
          <w:rFonts w:ascii="宋体" w:hAnsi="宋体" w:cs="Microsoft JhengHei"/>
          <w:kern w:val="0"/>
          <w:sz w:val="24"/>
        </w:rPr>
        <w:t>30</w:t>
      </w:r>
      <w:r w:rsidRPr="00BE5FD8">
        <w:rPr>
          <w:rFonts w:ascii="宋体" w:hAnsi="宋体" w:cs="Microsoft JhengHei" w:hint="eastAsia"/>
          <w:kern w:val="0"/>
          <w:sz w:val="24"/>
        </w:rPr>
        <w:t>个工作日内会同承包人按照合同约定的内容核实承包人是否完成保修责任。如无异议，发包人应当在核实后将剩余的质量保证金支付给承包人。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17.4.3 </w:t>
      </w:r>
      <w:r w:rsidRPr="00BE5FD8">
        <w:rPr>
          <w:rFonts w:ascii="宋体" w:hAnsi="宋体" w:cs="Microsoft JhengHei" w:hint="eastAsia"/>
          <w:kern w:val="0"/>
          <w:sz w:val="24"/>
        </w:rPr>
        <w:t>在第</w:t>
      </w:r>
      <w:r w:rsidRPr="00BE5FD8">
        <w:rPr>
          <w:rFonts w:ascii="宋体" w:hAnsi="宋体" w:cs="Microsoft JhengHei"/>
          <w:kern w:val="0"/>
          <w:sz w:val="24"/>
        </w:rPr>
        <w:t xml:space="preserve">1.1.4.5 </w:t>
      </w:r>
      <w:r w:rsidRPr="00BE5FD8">
        <w:rPr>
          <w:rFonts w:ascii="宋体" w:hAnsi="宋体" w:cs="Microsoft JhengHei" w:hint="eastAsia"/>
          <w:kern w:val="0"/>
          <w:sz w:val="24"/>
        </w:rPr>
        <w:t>目约定的缺陷责任期满时，承包人没有完成缺陷责任的，发包人有权扣留与未履行责任剩余工作所需金额相应的质量保证金余额，并有权根据第</w:t>
      </w:r>
      <w:r w:rsidRPr="00BE5FD8">
        <w:rPr>
          <w:rFonts w:ascii="宋体" w:hAnsi="宋体" w:cs="Microsoft JhengHei"/>
          <w:kern w:val="0"/>
          <w:sz w:val="24"/>
        </w:rPr>
        <w:t xml:space="preserve">19.3  </w:t>
      </w:r>
      <w:r w:rsidRPr="00BE5FD8">
        <w:rPr>
          <w:rFonts w:ascii="宋体" w:hAnsi="宋体" w:cs="Microsoft JhengHei" w:hint="eastAsia"/>
          <w:kern w:val="0"/>
          <w:sz w:val="24"/>
        </w:rPr>
        <w:t>款约定要求延长缺陷责任期，直至完成剩余工作为止。</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17.5  </w:t>
      </w:r>
      <w:r w:rsidRPr="00BE5FD8">
        <w:rPr>
          <w:rFonts w:ascii="宋体" w:hAnsi="宋体" w:cs="Microsoft JhengHei" w:hint="eastAsia"/>
          <w:kern w:val="0"/>
          <w:sz w:val="24"/>
        </w:rPr>
        <w:t>竣工结算（完工结算）</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17.5.1  </w:t>
      </w:r>
      <w:r w:rsidRPr="00BE5FD8">
        <w:rPr>
          <w:rFonts w:ascii="宋体" w:hAnsi="宋体" w:cs="Microsoft JhengHei" w:hint="eastAsia"/>
          <w:kern w:val="0"/>
          <w:sz w:val="24"/>
        </w:rPr>
        <w:t>竣工（完工）付款申请单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）承包人应在合同工程完工证书颁发后</w:t>
      </w:r>
      <w:r w:rsidRPr="00BE5FD8">
        <w:rPr>
          <w:rFonts w:ascii="宋体" w:hAnsi="宋体" w:cs="Microsoft JhengHei"/>
          <w:kern w:val="0"/>
          <w:sz w:val="24"/>
        </w:rPr>
        <w:t>28</w:t>
      </w:r>
      <w:r w:rsidRPr="00BE5FD8">
        <w:rPr>
          <w:rFonts w:ascii="宋体" w:hAnsi="宋体" w:cs="Microsoft JhengHei" w:hint="eastAsia"/>
          <w:kern w:val="0"/>
          <w:sz w:val="24"/>
        </w:rPr>
        <w:t>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）监理人对完工付款申请单有异议的，有权要求承包人进行修正和提供补充资料。经监理人和承包人协商后，由承包人向监理人提交修正后的完工付款申请单。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17.5.2  </w:t>
      </w:r>
      <w:r w:rsidRPr="00BE5FD8">
        <w:rPr>
          <w:rFonts w:ascii="宋体" w:hAnsi="宋体" w:cs="Microsoft JhengHei" w:hint="eastAsia"/>
          <w:kern w:val="0"/>
          <w:sz w:val="24"/>
        </w:rPr>
        <w:t>竣工（完工）付款证书及支付时间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）监理人在收到承包人提交的完工付款申请单后的</w:t>
      </w:r>
      <w:r w:rsidRPr="00BE5FD8">
        <w:rPr>
          <w:rFonts w:ascii="宋体" w:hAnsi="宋体" w:cs="Microsoft JhengHei"/>
          <w:kern w:val="0"/>
          <w:sz w:val="24"/>
        </w:rPr>
        <w:t>14</w:t>
      </w:r>
      <w:r w:rsidRPr="00BE5FD8">
        <w:rPr>
          <w:rFonts w:ascii="宋体" w:hAnsi="宋体" w:cs="Microsoft JhengHei" w:hint="eastAsia"/>
          <w:kern w:val="0"/>
          <w:sz w:val="24"/>
        </w:rPr>
        <w:t>天内完成核查，提出发包人到期应支付给承包人的价款送发包人审核并抄送承包人。发包人应在收到后</w:t>
      </w:r>
      <w:r w:rsidRPr="00BE5FD8">
        <w:rPr>
          <w:rFonts w:ascii="宋体" w:hAnsi="宋体" w:cs="Microsoft JhengHei"/>
          <w:kern w:val="0"/>
          <w:sz w:val="24"/>
        </w:rPr>
        <w:t>14</w:t>
      </w:r>
      <w:r w:rsidRPr="00BE5FD8">
        <w:rPr>
          <w:rFonts w:ascii="宋体" w:hAnsi="宋体" w:cs="Microsoft JhengHei" w:hint="eastAsia"/>
          <w:kern w:val="0"/>
          <w:sz w:val="24"/>
        </w:rPr>
        <w:t>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）发包人应在监理人出具完工付款证书后的</w:t>
      </w:r>
      <w:r w:rsidRPr="00BE5FD8">
        <w:rPr>
          <w:rFonts w:ascii="宋体" w:hAnsi="宋体" w:cs="Microsoft JhengHei"/>
          <w:kern w:val="0"/>
          <w:sz w:val="24"/>
        </w:rPr>
        <w:t>14</w:t>
      </w:r>
      <w:r w:rsidRPr="00BE5FD8">
        <w:rPr>
          <w:rFonts w:ascii="宋体" w:hAnsi="宋体" w:cs="Microsoft JhengHei" w:hint="eastAsia"/>
          <w:kern w:val="0"/>
          <w:sz w:val="24"/>
        </w:rPr>
        <w:t>天内，将应支付款支付给承包人。发包人不按期支付的，按第</w:t>
      </w:r>
      <w:r w:rsidRPr="00BE5FD8">
        <w:rPr>
          <w:rFonts w:ascii="宋体" w:hAnsi="宋体" w:cs="Microsoft JhengHei"/>
          <w:kern w:val="0"/>
          <w:sz w:val="24"/>
        </w:rPr>
        <w:t>17.3.3(2)</w:t>
      </w:r>
      <w:r w:rsidRPr="00BE5FD8">
        <w:rPr>
          <w:rFonts w:ascii="宋体" w:hAnsi="宋体" w:cs="Microsoft JhengHei" w:hint="eastAsia"/>
          <w:kern w:val="0"/>
          <w:sz w:val="24"/>
        </w:rPr>
        <w:t>目的约定，将逾期付款违约金支付给承包人。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）承包人对发包人签认的完工付款证书有异议的，发包人可出具完工付款申请单中承包人已同意部分的临时付款证书。存在争议的部分，按第</w:t>
      </w:r>
      <w:r w:rsidRPr="00BE5FD8">
        <w:rPr>
          <w:rFonts w:ascii="宋体" w:hAnsi="宋体" w:cs="Microsoft JhengHei"/>
          <w:kern w:val="0"/>
          <w:sz w:val="24"/>
        </w:rPr>
        <w:t>24</w:t>
      </w:r>
      <w:r w:rsidRPr="00BE5FD8">
        <w:rPr>
          <w:rFonts w:ascii="宋体" w:hAnsi="宋体" w:cs="Microsoft JhengHei" w:hint="eastAsia"/>
          <w:kern w:val="0"/>
          <w:sz w:val="24"/>
        </w:rPr>
        <w:t>条的约定办理。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）完工付款涉及政府投资资金的，按第</w:t>
      </w:r>
      <w:r w:rsidRPr="00BE5FD8">
        <w:rPr>
          <w:rFonts w:ascii="宋体" w:hAnsi="宋体" w:cs="Microsoft JhengHei"/>
          <w:kern w:val="0"/>
          <w:sz w:val="24"/>
        </w:rPr>
        <w:t>17.3.3(4)</w:t>
      </w:r>
      <w:r w:rsidRPr="00BE5FD8">
        <w:rPr>
          <w:rFonts w:ascii="宋体" w:hAnsi="宋体" w:cs="Microsoft JhengHei" w:hint="eastAsia"/>
          <w:kern w:val="0"/>
          <w:sz w:val="24"/>
        </w:rPr>
        <w:t>目的约定办理。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17.6  </w:t>
      </w:r>
      <w:r w:rsidRPr="00BE5FD8">
        <w:rPr>
          <w:rFonts w:ascii="宋体" w:hAnsi="宋体" w:cs="Microsoft JhengHei" w:hint="eastAsia"/>
          <w:kern w:val="0"/>
          <w:sz w:val="24"/>
        </w:rPr>
        <w:t>最终结清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17.6.1  </w:t>
      </w:r>
      <w:r w:rsidRPr="00BE5FD8">
        <w:rPr>
          <w:rFonts w:ascii="宋体" w:hAnsi="宋体" w:cs="Microsoft JhengHei" w:hint="eastAsia"/>
          <w:kern w:val="0"/>
          <w:sz w:val="24"/>
        </w:rPr>
        <w:t>最终结清申请单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lastRenderedPageBreak/>
        <w:t>（</w:t>
      </w:r>
      <w:r w:rsidRPr="00BE5FD8">
        <w:rPr>
          <w:rFonts w:ascii="宋体" w:hAnsi="宋体" w:cs="Microsoft JhengHei"/>
          <w:kern w:val="0"/>
          <w:sz w:val="24"/>
        </w:rPr>
        <w:t>1</w:t>
      </w:r>
      <w:r w:rsidRPr="00BE5FD8">
        <w:rPr>
          <w:rFonts w:ascii="宋体" w:hAnsi="宋体" w:cs="Microsoft JhengHei" w:hint="eastAsia"/>
          <w:kern w:val="0"/>
          <w:sz w:val="24"/>
        </w:rPr>
        <w:t>）工程质量保修责任终止证书签发后，承包人应按监理人批准的格式提交最终结清申请单。提交最终结清申请单的份数在专用合同条款中约定。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）发包人对最终结清申请单内容有异议的，有权要求承包人进行修正和提供补充资料，由承包人向监理人提交修正后的最终结清申请单。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17.6.2  </w:t>
      </w:r>
      <w:r w:rsidRPr="00BE5FD8">
        <w:rPr>
          <w:rFonts w:ascii="宋体" w:hAnsi="宋体" w:cs="Microsoft JhengHei" w:hint="eastAsia"/>
          <w:kern w:val="0"/>
          <w:sz w:val="24"/>
        </w:rPr>
        <w:t>最终结清证书和支付时间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）监理人收到承包人提交的最终结清申请单后的</w:t>
      </w:r>
      <w:r w:rsidRPr="00BE5FD8">
        <w:rPr>
          <w:rFonts w:ascii="宋体" w:hAnsi="宋体" w:cs="Microsoft JhengHei"/>
          <w:kern w:val="0"/>
          <w:sz w:val="24"/>
        </w:rPr>
        <w:t xml:space="preserve">14 </w:t>
      </w:r>
      <w:r w:rsidRPr="00BE5FD8">
        <w:rPr>
          <w:rFonts w:ascii="宋体" w:hAnsi="宋体" w:cs="Microsoft JhengHei" w:hint="eastAsia"/>
          <w:kern w:val="0"/>
          <w:sz w:val="24"/>
        </w:rPr>
        <w:t>天内，提出发包人应支付给承包人的价款送发包人审核并抄送承包人。发包人应在收到后</w:t>
      </w:r>
      <w:r w:rsidRPr="00BE5FD8">
        <w:rPr>
          <w:rFonts w:ascii="宋体" w:hAnsi="宋体" w:cs="Microsoft JhengHei"/>
          <w:kern w:val="0"/>
          <w:sz w:val="24"/>
        </w:rPr>
        <w:t xml:space="preserve">14 </w:t>
      </w:r>
      <w:r w:rsidRPr="00BE5FD8">
        <w:rPr>
          <w:rFonts w:ascii="宋体" w:hAnsi="宋体" w:cs="Microsoft JhengHei" w:hint="eastAsia"/>
          <w:kern w:val="0"/>
          <w:sz w:val="24"/>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）发包人应在监理人出具最终结清证书后的</w:t>
      </w:r>
      <w:r w:rsidRPr="00BE5FD8">
        <w:rPr>
          <w:rFonts w:ascii="宋体" w:hAnsi="宋体" w:cs="Microsoft JhengHei"/>
          <w:kern w:val="0"/>
          <w:sz w:val="24"/>
        </w:rPr>
        <w:t xml:space="preserve">14 </w:t>
      </w:r>
      <w:r w:rsidRPr="00BE5FD8">
        <w:rPr>
          <w:rFonts w:ascii="宋体" w:hAnsi="宋体" w:cs="Microsoft JhengHei" w:hint="eastAsia"/>
          <w:kern w:val="0"/>
          <w:sz w:val="24"/>
        </w:rPr>
        <w:t>天内，将应支付款支付给承包人。发包人不按期支付的，按第</w:t>
      </w:r>
      <w:r w:rsidRPr="00BE5FD8">
        <w:rPr>
          <w:rFonts w:ascii="宋体" w:hAnsi="宋体" w:cs="Microsoft JhengHei"/>
          <w:kern w:val="0"/>
          <w:sz w:val="24"/>
        </w:rPr>
        <w:t>17.3.3</w:t>
      </w: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）目的约定，将逾期付款违约金支付给承包人。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）承包人对发包人签认的最终结清证书有异议的，按第</w:t>
      </w:r>
      <w:r w:rsidRPr="00BE5FD8">
        <w:rPr>
          <w:rFonts w:ascii="宋体" w:hAnsi="宋体" w:cs="Microsoft JhengHei"/>
          <w:kern w:val="0"/>
          <w:sz w:val="24"/>
        </w:rPr>
        <w:t xml:space="preserve">24 </w:t>
      </w:r>
      <w:r w:rsidRPr="00BE5FD8">
        <w:rPr>
          <w:rFonts w:ascii="宋体" w:hAnsi="宋体" w:cs="Microsoft JhengHei" w:hint="eastAsia"/>
          <w:kern w:val="0"/>
          <w:sz w:val="24"/>
        </w:rPr>
        <w:t>条的约定办理。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）最终结清付款涉及政府投资资金的，按第</w:t>
      </w:r>
      <w:r w:rsidRPr="00BE5FD8">
        <w:rPr>
          <w:rFonts w:ascii="宋体" w:hAnsi="宋体" w:cs="Microsoft JhengHei"/>
          <w:kern w:val="0"/>
          <w:sz w:val="24"/>
        </w:rPr>
        <w:t>17.3.3</w:t>
      </w:r>
      <w:r w:rsidRPr="00BE5FD8">
        <w:rPr>
          <w:rFonts w:ascii="宋体" w:hAnsi="宋体" w:cs="Microsoft JhengHei" w:hint="eastAsia"/>
          <w:kern w:val="0"/>
          <w:sz w:val="24"/>
        </w:rPr>
        <w:t>（４）目的约定办理。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17.7  </w:t>
      </w:r>
      <w:r w:rsidRPr="00BE5FD8">
        <w:rPr>
          <w:rFonts w:ascii="宋体" w:hAnsi="宋体" w:cs="Microsoft JhengHei" w:hint="eastAsia"/>
          <w:kern w:val="0"/>
          <w:sz w:val="24"/>
        </w:rPr>
        <w:t>竣工财务决算</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发包人负责编制本工程项目竣工财务决算，承包人应按专用合同条款的约定提供竣工财务决算编制所需的相关材料。</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17.8  </w:t>
      </w:r>
      <w:r w:rsidRPr="00BE5FD8">
        <w:rPr>
          <w:rFonts w:ascii="宋体" w:hAnsi="宋体" w:cs="Microsoft JhengHei" w:hint="eastAsia"/>
          <w:kern w:val="0"/>
          <w:sz w:val="24"/>
        </w:rPr>
        <w:t>竣工审计发包人负责完成本工程竣工审计手续，承包人应完成相关配合工作。</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  </w:t>
      </w:r>
      <w:r w:rsidRPr="00BE5FD8">
        <w:rPr>
          <w:rFonts w:ascii="宋体" w:hAnsi="宋体" w:cs="Microsoft JhengHei" w:hint="eastAsia"/>
          <w:kern w:val="0"/>
          <w:sz w:val="24"/>
        </w:rPr>
        <w:t>竣工验收（验收）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18.1  </w:t>
      </w:r>
      <w:r w:rsidRPr="00BE5FD8">
        <w:rPr>
          <w:rFonts w:ascii="宋体" w:hAnsi="宋体" w:cs="Microsoft JhengHei" w:hint="eastAsia"/>
          <w:kern w:val="0"/>
          <w:sz w:val="24"/>
        </w:rPr>
        <w:t>验收工作分类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工程量清单中。</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18.2  </w:t>
      </w:r>
      <w:r w:rsidRPr="00BE5FD8">
        <w:rPr>
          <w:rFonts w:ascii="宋体" w:hAnsi="宋体" w:cs="Microsoft JhengHei" w:hint="eastAsia"/>
          <w:kern w:val="0"/>
          <w:sz w:val="24"/>
        </w:rPr>
        <w:t>分部工程验收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18.2.1  </w:t>
      </w:r>
      <w:r w:rsidRPr="00BE5FD8">
        <w:rPr>
          <w:rFonts w:ascii="宋体" w:hAnsi="宋体" w:cs="Microsoft JhengHei" w:hint="eastAsia"/>
          <w:kern w:val="0"/>
          <w:sz w:val="24"/>
        </w:rPr>
        <w:t>分部工程具备验收条件时，承包人应向发包人提交验收申请报告，发包人应在收到验收申请报告之日起</w:t>
      </w:r>
      <w:r w:rsidRPr="00BE5FD8">
        <w:rPr>
          <w:rFonts w:ascii="宋体" w:hAnsi="宋体" w:cs="Microsoft JhengHei"/>
          <w:kern w:val="0"/>
          <w:sz w:val="24"/>
        </w:rPr>
        <w:t xml:space="preserve"> 10 </w:t>
      </w:r>
      <w:r w:rsidRPr="00BE5FD8">
        <w:rPr>
          <w:rFonts w:ascii="宋体" w:hAnsi="宋体" w:cs="Microsoft JhengHei" w:hint="eastAsia"/>
          <w:kern w:val="0"/>
          <w:sz w:val="24"/>
        </w:rPr>
        <w:t>个工作日内决定是否同意进行验收。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18.2.2  </w:t>
      </w:r>
      <w:r w:rsidRPr="00BE5FD8">
        <w:rPr>
          <w:rFonts w:ascii="宋体" w:hAnsi="宋体" w:cs="Microsoft JhengHei" w:hint="eastAsia"/>
          <w:kern w:val="0"/>
          <w:sz w:val="24"/>
        </w:rPr>
        <w:t>除专用合同条款另有约定外，监理人主持分部工程验收，承包人应派符合条件的代表参加验收工作组。</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18.2.3  </w:t>
      </w:r>
      <w:r w:rsidRPr="00BE5FD8">
        <w:rPr>
          <w:rFonts w:ascii="宋体" w:hAnsi="宋体" w:cs="Microsoft JhengHei" w:hint="eastAsia"/>
          <w:kern w:val="0"/>
          <w:sz w:val="24"/>
        </w:rPr>
        <w:t>分部工程验收通过后，发包人向承包人发送分部工程验收鉴定书。承包人应及时完成分部工程验收鉴定书载明应由承包人处理的遗留问题。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18.3  </w:t>
      </w:r>
      <w:r w:rsidRPr="00BE5FD8">
        <w:rPr>
          <w:rFonts w:ascii="宋体" w:hAnsi="宋体" w:cs="Microsoft JhengHei" w:hint="eastAsia"/>
          <w:kern w:val="0"/>
          <w:sz w:val="24"/>
        </w:rPr>
        <w:t>单位工程验收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18.3.1  </w:t>
      </w:r>
      <w:r w:rsidRPr="00BE5FD8">
        <w:rPr>
          <w:rFonts w:ascii="宋体" w:hAnsi="宋体" w:cs="Microsoft JhengHei" w:hint="eastAsia"/>
          <w:kern w:val="0"/>
          <w:sz w:val="24"/>
        </w:rPr>
        <w:t>单位工程具备验收条件时，承包人应向发包人提交验收申请报告，发包人应在收到验收申请报告之日起</w:t>
      </w:r>
      <w:r w:rsidRPr="00BE5FD8">
        <w:rPr>
          <w:rFonts w:ascii="宋体" w:hAnsi="宋体" w:cs="Microsoft JhengHei"/>
          <w:kern w:val="0"/>
          <w:sz w:val="24"/>
        </w:rPr>
        <w:t xml:space="preserve"> 10 </w:t>
      </w:r>
      <w:r w:rsidRPr="00BE5FD8">
        <w:rPr>
          <w:rFonts w:ascii="宋体" w:hAnsi="宋体" w:cs="Microsoft JhengHei" w:hint="eastAsia"/>
          <w:kern w:val="0"/>
          <w:sz w:val="24"/>
        </w:rPr>
        <w:t>个工作日内决定是否同意进行验收。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18.3.2  </w:t>
      </w:r>
      <w:r w:rsidRPr="00BE5FD8">
        <w:rPr>
          <w:rFonts w:ascii="宋体" w:hAnsi="宋体" w:cs="Microsoft JhengHei" w:hint="eastAsia"/>
          <w:kern w:val="0"/>
          <w:sz w:val="24"/>
        </w:rPr>
        <w:t>发包人主持单位工程验收，承包人应派符合条件的代表参加验收工作组。</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18.3.3  </w:t>
      </w:r>
      <w:r w:rsidRPr="00BE5FD8">
        <w:rPr>
          <w:rFonts w:ascii="宋体" w:hAnsi="宋体" w:cs="Microsoft JhengHei" w:hint="eastAsia"/>
          <w:kern w:val="0"/>
          <w:sz w:val="24"/>
        </w:rPr>
        <w:t>单位工程验收通过后，发包人向承包人发送单位工程验收鉴定书。承包人应及时完成单位工程验收鉴定书载明应由承包人处理的遗留问题。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18.3.4  </w:t>
      </w:r>
      <w:r w:rsidRPr="00BE5FD8">
        <w:rPr>
          <w:rFonts w:ascii="宋体" w:hAnsi="宋体" w:cs="Microsoft JhengHei" w:hint="eastAsia"/>
          <w:kern w:val="0"/>
          <w:sz w:val="24"/>
        </w:rPr>
        <w:t>需提前投入使用的单位工程在专用合同条款中明确。</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18.4  </w:t>
      </w:r>
      <w:r w:rsidRPr="00BE5FD8">
        <w:rPr>
          <w:rFonts w:ascii="宋体" w:hAnsi="宋体" w:cs="Microsoft JhengHei" w:hint="eastAsia"/>
          <w:kern w:val="0"/>
          <w:sz w:val="24"/>
        </w:rPr>
        <w:t>合同工程完工验收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18.4.1 </w:t>
      </w:r>
      <w:r w:rsidRPr="00BE5FD8">
        <w:rPr>
          <w:rFonts w:ascii="宋体" w:hAnsi="宋体" w:cs="Microsoft JhengHei" w:hint="eastAsia"/>
          <w:kern w:val="0"/>
          <w:sz w:val="24"/>
        </w:rPr>
        <w:t>合同工程具备验收条件时，承包人应向发包人提交验收申请报告，发包人应在收到验收申请报告之日起</w:t>
      </w:r>
      <w:r w:rsidRPr="00BE5FD8">
        <w:rPr>
          <w:rFonts w:ascii="宋体" w:hAnsi="宋体" w:cs="Microsoft JhengHei"/>
          <w:kern w:val="0"/>
          <w:sz w:val="24"/>
        </w:rPr>
        <w:t xml:space="preserve"> 20 </w:t>
      </w:r>
      <w:r w:rsidRPr="00BE5FD8">
        <w:rPr>
          <w:rFonts w:ascii="宋体" w:hAnsi="宋体" w:cs="Microsoft JhengHei" w:hint="eastAsia"/>
          <w:kern w:val="0"/>
          <w:sz w:val="24"/>
        </w:rPr>
        <w:t>个工作日内决定是否同意进行验收。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18.4.2 </w:t>
      </w:r>
      <w:r w:rsidRPr="00BE5FD8">
        <w:rPr>
          <w:rFonts w:ascii="宋体" w:hAnsi="宋体" w:cs="Microsoft JhengHei" w:hint="eastAsia"/>
          <w:kern w:val="0"/>
          <w:sz w:val="24"/>
        </w:rPr>
        <w:t>发包人主持合同工程完工验收，承包人应派代表参加验收工作组。</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18.4.3 </w:t>
      </w:r>
      <w:r w:rsidRPr="00BE5FD8">
        <w:rPr>
          <w:rFonts w:ascii="宋体" w:hAnsi="宋体" w:cs="Microsoft JhengHei" w:hint="eastAsia"/>
          <w:kern w:val="0"/>
          <w:sz w:val="24"/>
        </w:rPr>
        <w:t>合同工程完工验收通过后，发包人向承包人发送合同工程完工验收鉴定书。承包人应及时完成合同工程完工验收鉴定书载明应由承包人处理的遗留问题。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18.4.4 </w:t>
      </w:r>
      <w:r w:rsidRPr="00BE5FD8">
        <w:rPr>
          <w:rFonts w:ascii="宋体" w:hAnsi="宋体" w:cs="Microsoft JhengHei" w:hint="eastAsia"/>
          <w:kern w:val="0"/>
          <w:sz w:val="24"/>
        </w:rPr>
        <w:t>合同工程完工验收通过后，发包人与承包人应在</w:t>
      </w:r>
      <w:r w:rsidRPr="00BE5FD8">
        <w:rPr>
          <w:rFonts w:ascii="宋体" w:hAnsi="宋体" w:cs="Microsoft JhengHei"/>
          <w:kern w:val="0"/>
          <w:sz w:val="24"/>
        </w:rPr>
        <w:t xml:space="preserve"> 30 </w:t>
      </w:r>
      <w:r w:rsidRPr="00BE5FD8">
        <w:rPr>
          <w:rFonts w:ascii="宋体" w:hAnsi="宋体" w:cs="Microsoft JhengHei" w:hint="eastAsia"/>
          <w:kern w:val="0"/>
          <w:sz w:val="24"/>
        </w:rPr>
        <w:t>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w:t>
      </w:r>
      <w:r w:rsidRPr="00BE5FD8">
        <w:rPr>
          <w:rFonts w:ascii="宋体" w:hAnsi="宋体" w:cs="Microsoft JhengHei"/>
          <w:kern w:val="0"/>
          <w:sz w:val="24"/>
        </w:rPr>
        <w:t xml:space="preserve"> 30 </w:t>
      </w:r>
      <w:r w:rsidRPr="00BE5FD8">
        <w:rPr>
          <w:rFonts w:ascii="宋体" w:hAnsi="宋体" w:cs="Microsoft JhengHei" w:hint="eastAsia"/>
          <w:kern w:val="0"/>
          <w:sz w:val="24"/>
        </w:rPr>
        <w:t>个工作日内向承包人颁发合同工程完工证书。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18.5  </w:t>
      </w:r>
      <w:r w:rsidRPr="00BE5FD8">
        <w:rPr>
          <w:rFonts w:ascii="宋体" w:hAnsi="宋体" w:cs="Microsoft JhengHei" w:hint="eastAsia"/>
          <w:kern w:val="0"/>
          <w:sz w:val="24"/>
        </w:rPr>
        <w:t>阶段验收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18.5.1 </w:t>
      </w:r>
      <w:r w:rsidRPr="00BE5FD8">
        <w:rPr>
          <w:rFonts w:ascii="宋体" w:hAnsi="宋体" w:cs="Microsoft JhengHei" w:hint="eastAsia"/>
          <w:kern w:val="0"/>
          <w:sz w:val="24"/>
        </w:rPr>
        <w:t>工程建设具备阶段验收条件时，发包人负责提出阶段验收申请报告。承包人应派代表参加阶段验收，并作为被验收单位在验收鉴定书上签字。阶段验收的具体类别在专用合同条款中约定。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18.5.2 </w:t>
      </w:r>
      <w:r w:rsidRPr="00BE5FD8">
        <w:rPr>
          <w:rFonts w:ascii="宋体" w:hAnsi="宋体" w:cs="Microsoft JhengHei" w:hint="eastAsia"/>
          <w:kern w:val="0"/>
          <w:sz w:val="24"/>
        </w:rPr>
        <w:t>承包人应及时完成阶段验收鉴定书载明应由承包人处理的遗留问题。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18.6  </w:t>
      </w:r>
      <w:r w:rsidRPr="00BE5FD8">
        <w:rPr>
          <w:rFonts w:ascii="宋体" w:hAnsi="宋体" w:cs="Microsoft JhengHei" w:hint="eastAsia"/>
          <w:kern w:val="0"/>
          <w:sz w:val="24"/>
        </w:rPr>
        <w:t>专项验收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18.6.1  </w:t>
      </w:r>
      <w:r w:rsidRPr="00BE5FD8">
        <w:rPr>
          <w:rFonts w:ascii="宋体" w:hAnsi="宋体" w:cs="Microsoft JhengHei" w:hint="eastAsia"/>
          <w:kern w:val="0"/>
          <w:sz w:val="24"/>
        </w:rPr>
        <w:t>发包人负责提出专项验收申请报告。承包人应按专项验收的相关规定参加专项验收。专项验收的具体类别在专用合同条款中约定。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18.6.2 </w:t>
      </w:r>
      <w:r w:rsidRPr="00BE5FD8">
        <w:rPr>
          <w:rFonts w:ascii="宋体" w:hAnsi="宋体" w:cs="Microsoft JhengHei" w:hint="eastAsia"/>
          <w:kern w:val="0"/>
          <w:sz w:val="24"/>
        </w:rPr>
        <w:t>承包人应及时完成专项验收成果性文件载明应由承包人处理的遗留</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问题。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18.7  </w:t>
      </w:r>
      <w:r w:rsidRPr="00BE5FD8">
        <w:rPr>
          <w:rFonts w:ascii="宋体" w:hAnsi="宋体" w:cs="Microsoft JhengHei" w:hint="eastAsia"/>
          <w:kern w:val="0"/>
          <w:sz w:val="24"/>
        </w:rPr>
        <w:t>竣工验收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18.7.1  </w:t>
      </w:r>
      <w:r w:rsidRPr="00BE5FD8">
        <w:rPr>
          <w:rFonts w:ascii="宋体" w:hAnsi="宋体" w:cs="Microsoft JhengHei" w:hint="eastAsia"/>
          <w:kern w:val="0"/>
          <w:sz w:val="24"/>
        </w:rPr>
        <w:t>申请竣工验收前，发包人组织竣工验收自查，承包人应派代表参加。</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18.7.2  </w:t>
      </w:r>
      <w:r w:rsidRPr="00BE5FD8">
        <w:rPr>
          <w:rFonts w:ascii="宋体" w:hAnsi="宋体" w:cs="Microsoft JhengHei" w:hint="eastAsia"/>
          <w:kern w:val="0"/>
          <w:sz w:val="24"/>
        </w:rPr>
        <w:t>竣工验收分为竣工技术预验收和竣工验收两个阶段。发包人应通知承包人派代表参加技术预验收和竣工验收。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18.7.3 </w:t>
      </w:r>
      <w:r w:rsidRPr="00BE5FD8">
        <w:rPr>
          <w:rFonts w:ascii="宋体" w:hAnsi="宋体" w:cs="Microsoft JhengHei" w:hint="eastAsia"/>
          <w:kern w:val="0"/>
          <w:sz w:val="24"/>
        </w:rPr>
        <w:t>专用合同条款约定工程需要进行技术鉴定的，承包人应提交有关资料并完成配合工作。</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8.7.4 </w:t>
      </w:r>
      <w:r w:rsidRPr="00BE5FD8">
        <w:rPr>
          <w:rFonts w:ascii="宋体" w:hAnsi="宋体" w:cs="Microsoft JhengHei" w:hint="eastAsia"/>
          <w:kern w:val="0"/>
          <w:sz w:val="24"/>
        </w:rPr>
        <w:t>竣工验收需要进行质量检测的，所需费用由发包人承担，但因承包人原因造成质量不合格的除外。</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18.7.5 </w:t>
      </w:r>
      <w:r w:rsidRPr="00BE5FD8">
        <w:rPr>
          <w:rFonts w:ascii="宋体" w:hAnsi="宋体" w:cs="Microsoft JhengHei" w:hint="eastAsia"/>
          <w:kern w:val="0"/>
          <w:sz w:val="24"/>
        </w:rPr>
        <w:t>工程质量保修期满以及竣工验收遗留问题和尾工处理完成并通过验收后，发包人负责将处理情况和验收成果报送竣工验收主持单位，申请领取工程竣工证书，并发送承包人。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18.8  </w:t>
      </w:r>
      <w:r w:rsidRPr="00BE5FD8">
        <w:rPr>
          <w:rFonts w:ascii="宋体" w:hAnsi="宋体" w:cs="Microsoft JhengHei" w:hint="eastAsia"/>
          <w:kern w:val="0"/>
          <w:sz w:val="24"/>
        </w:rPr>
        <w:t>施工期运行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18.8.1 </w:t>
      </w:r>
      <w:r w:rsidRPr="00BE5FD8">
        <w:rPr>
          <w:rFonts w:ascii="宋体" w:hAnsi="宋体" w:cs="Microsoft JhengHei" w:hint="eastAsia"/>
          <w:kern w:val="0"/>
          <w:sz w:val="24"/>
        </w:rPr>
        <w:t>施工期运行是指合同工程尚未全部完工，其中某单位工程或部分工程已完工，需要投入施工期运行的，经发包人按第</w:t>
      </w:r>
      <w:r w:rsidRPr="00BE5FD8">
        <w:rPr>
          <w:rFonts w:ascii="宋体" w:hAnsi="宋体" w:cs="Microsoft JhengHei"/>
          <w:kern w:val="0"/>
          <w:sz w:val="24"/>
        </w:rPr>
        <w:t xml:space="preserve"> 18.2 </w:t>
      </w:r>
      <w:r w:rsidRPr="00BE5FD8">
        <w:rPr>
          <w:rFonts w:ascii="宋体" w:hAnsi="宋体" w:cs="Microsoft JhengHei" w:hint="eastAsia"/>
          <w:kern w:val="0"/>
          <w:sz w:val="24"/>
        </w:rPr>
        <w:t>款或第</w:t>
      </w:r>
      <w:r w:rsidRPr="00BE5FD8">
        <w:rPr>
          <w:rFonts w:ascii="宋体" w:hAnsi="宋体" w:cs="Microsoft JhengHei"/>
          <w:kern w:val="0"/>
          <w:sz w:val="24"/>
        </w:rPr>
        <w:t xml:space="preserve"> 18.3 </w:t>
      </w:r>
      <w:r w:rsidRPr="00BE5FD8">
        <w:rPr>
          <w:rFonts w:ascii="宋体" w:hAnsi="宋体" w:cs="Microsoft JhengHei" w:hint="eastAsia"/>
          <w:kern w:val="0"/>
          <w:sz w:val="24"/>
        </w:rPr>
        <w:t>款的约定验收合格，证明能</w:t>
      </w:r>
      <w:r w:rsidRPr="00BE5FD8">
        <w:rPr>
          <w:rFonts w:ascii="宋体" w:hAnsi="宋体" w:cs="Microsoft JhengHei" w:hint="eastAsia"/>
          <w:kern w:val="0"/>
          <w:sz w:val="24"/>
        </w:rPr>
        <w:lastRenderedPageBreak/>
        <w:t>确保安全后，才能在施工期投入运行。需要在施工期运行的单位工程或部分工程在专用合同条款中约定。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18.8.2  </w:t>
      </w:r>
      <w:r w:rsidRPr="00BE5FD8">
        <w:rPr>
          <w:rFonts w:ascii="宋体" w:hAnsi="宋体" w:cs="Microsoft JhengHei" w:hint="eastAsia"/>
          <w:kern w:val="0"/>
          <w:sz w:val="24"/>
        </w:rPr>
        <w:t>在施工期运行中发现工程或工程设备损坏或存在缺陷的，由承包人按第</w:t>
      </w:r>
      <w:r w:rsidRPr="00BE5FD8">
        <w:rPr>
          <w:rFonts w:ascii="宋体" w:hAnsi="宋体" w:cs="Microsoft JhengHei"/>
          <w:kern w:val="0"/>
          <w:sz w:val="24"/>
        </w:rPr>
        <w:t xml:space="preserve"> 19.2 </w:t>
      </w:r>
      <w:r w:rsidRPr="00BE5FD8">
        <w:rPr>
          <w:rFonts w:ascii="宋体" w:hAnsi="宋体" w:cs="Microsoft JhengHei" w:hint="eastAsia"/>
          <w:kern w:val="0"/>
          <w:sz w:val="24"/>
        </w:rPr>
        <w:t>款约定进行修复。</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18.9  </w:t>
      </w:r>
      <w:r w:rsidRPr="00BE5FD8">
        <w:rPr>
          <w:rFonts w:ascii="宋体" w:hAnsi="宋体" w:cs="Microsoft JhengHei" w:hint="eastAsia"/>
          <w:kern w:val="0"/>
          <w:sz w:val="24"/>
        </w:rPr>
        <w:t>试运行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18.9.1</w:t>
      </w:r>
      <w:r w:rsidRPr="00BE5FD8">
        <w:rPr>
          <w:rFonts w:ascii="宋体" w:hAnsi="宋体" w:cs="Microsoft JhengHei"/>
          <w:kern w:val="0"/>
          <w:sz w:val="24"/>
        </w:rPr>
        <w:tab/>
      </w:r>
      <w:r w:rsidRPr="00BE5FD8">
        <w:rPr>
          <w:rFonts w:ascii="宋体" w:hAnsi="宋体" w:cs="Microsoft JhengHei" w:hint="eastAsia"/>
          <w:kern w:val="0"/>
          <w:sz w:val="24"/>
        </w:rPr>
        <w:t>除专用合同条款另有约定外，承包人应按规定进行工程及工程设备试运行，负责提供试运行所需的人员、器材和必要的条件，并承担全部试运行费用。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18.9.2 </w:t>
      </w:r>
      <w:r w:rsidRPr="00BE5FD8">
        <w:rPr>
          <w:rFonts w:ascii="宋体" w:hAnsi="宋体" w:cs="Microsoft JhengHei" w:hint="eastAsia"/>
          <w:kern w:val="0"/>
          <w:sz w:val="24"/>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18.10  </w:t>
      </w:r>
      <w:r w:rsidRPr="00BE5FD8">
        <w:rPr>
          <w:rFonts w:ascii="宋体" w:hAnsi="宋体" w:cs="Microsoft JhengHei" w:hint="eastAsia"/>
          <w:kern w:val="0"/>
          <w:sz w:val="24"/>
        </w:rPr>
        <w:t>竣工</w:t>
      </w:r>
      <w:r w:rsidRPr="00BE5FD8">
        <w:rPr>
          <w:rFonts w:ascii="宋体" w:hAnsi="宋体" w:cs="Microsoft JhengHei"/>
          <w:kern w:val="0"/>
          <w:sz w:val="24"/>
        </w:rPr>
        <w:t>(</w:t>
      </w:r>
      <w:r w:rsidRPr="00BE5FD8">
        <w:rPr>
          <w:rFonts w:ascii="宋体" w:hAnsi="宋体" w:cs="Microsoft JhengHei" w:hint="eastAsia"/>
          <w:kern w:val="0"/>
          <w:sz w:val="24"/>
        </w:rPr>
        <w:t>完工</w:t>
      </w:r>
      <w:r w:rsidRPr="00BE5FD8">
        <w:rPr>
          <w:rFonts w:ascii="宋体" w:hAnsi="宋体" w:cs="Microsoft JhengHei"/>
          <w:kern w:val="0"/>
          <w:sz w:val="24"/>
        </w:rPr>
        <w:t>)</w:t>
      </w:r>
      <w:r w:rsidRPr="00BE5FD8">
        <w:rPr>
          <w:rFonts w:ascii="宋体" w:hAnsi="宋体" w:cs="Microsoft JhengHei" w:hint="eastAsia"/>
          <w:kern w:val="0"/>
          <w:sz w:val="24"/>
        </w:rPr>
        <w:t>清场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18.10.l </w:t>
      </w:r>
      <w:r w:rsidRPr="00BE5FD8">
        <w:rPr>
          <w:rFonts w:ascii="宋体" w:hAnsi="宋体" w:cs="Microsoft JhengHei" w:hint="eastAsia"/>
          <w:kern w:val="0"/>
          <w:sz w:val="24"/>
        </w:rPr>
        <w:t>工程项目竣工</w:t>
      </w:r>
      <w:r w:rsidRPr="00BE5FD8">
        <w:rPr>
          <w:rFonts w:ascii="宋体" w:hAnsi="宋体" w:cs="Microsoft JhengHei"/>
          <w:kern w:val="0"/>
          <w:sz w:val="24"/>
        </w:rPr>
        <w:t>(</w:t>
      </w:r>
      <w:r w:rsidRPr="00BE5FD8">
        <w:rPr>
          <w:rFonts w:ascii="宋体" w:hAnsi="宋体" w:cs="Microsoft JhengHei" w:hint="eastAsia"/>
          <w:kern w:val="0"/>
          <w:sz w:val="24"/>
        </w:rPr>
        <w:t>完工</w:t>
      </w:r>
      <w:r w:rsidRPr="00BE5FD8">
        <w:rPr>
          <w:rFonts w:ascii="宋体" w:hAnsi="宋体" w:cs="Microsoft JhengHei"/>
          <w:kern w:val="0"/>
          <w:sz w:val="24"/>
        </w:rPr>
        <w:t>)</w:t>
      </w:r>
      <w:r w:rsidRPr="00BE5FD8">
        <w:rPr>
          <w:rFonts w:ascii="宋体" w:hAnsi="宋体" w:cs="Microsoft JhengHei" w:hint="eastAsia"/>
          <w:kern w:val="0"/>
          <w:sz w:val="24"/>
        </w:rPr>
        <w:t>清场的工作范围和内容在技术标准和要求</w:t>
      </w:r>
      <w:r w:rsidRPr="00BE5FD8">
        <w:rPr>
          <w:rFonts w:ascii="宋体" w:hAnsi="宋体" w:cs="Microsoft JhengHei"/>
          <w:kern w:val="0"/>
          <w:sz w:val="24"/>
        </w:rPr>
        <w:t xml:space="preserve"> (</w:t>
      </w:r>
      <w:r w:rsidRPr="00BE5FD8">
        <w:rPr>
          <w:rFonts w:ascii="宋体" w:hAnsi="宋体" w:cs="Microsoft JhengHei" w:hint="eastAsia"/>
          <w:kern w:val="0"/>
          <w:sz w:val="24"/>
        </w:rPr>
        <w:t>合同技术条款</w:t>
      </w:r>
      <w:r w:rsidRPr="00BE5FD8">
        <w:rPr>
          <w:rFonts w:ascii="宋体" w:hAnsi="宋体" w:cs="Microsoft JhengHei"/>
          <w:kern w:val="0"/>
          <w:sz w:val="24"/>
        </w:rPr>
        <w:t>)</w:t>
      </w:r>
      <w:r w:rsidRPr="00BE5FD8">
        <w:rPr>
          <w:rFonts w:ascii="宋体" w:hAnsi="宋体" w:cs="Microsoft JhengHei" w:hint="eastAsia"/>
          <w:kern w:val="0"/>
          <w:sz w:val="24"/>
        </w:rPr>
        <w:t>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18.10.2  </w:t>
      </w:r>
      <w:r w:rsidRPr="00BE5FD8">
        <w:rPr>
          <w:rFonts w:ascii="宋体" w:hAnsi="宋体" w:cs="Microsoft JhengHei" w:hint="eastAsia"/>
          <w:kern w:val="0"/>
          <w:sz w:val="24"/>
        </w:rPr>
        <w:t>承包人未按监理人的要求恢复临时占地，或者场地清理未达到合</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同约定的，发包人有权委托其它人恢复或清理，所发生的金额从拟支付给承包人的款项中扣除。</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18.1l  </w:t>
      </w:r>
      <w:r w:rsidRPr="00BE5FD8">
        <w:rPr>
          <w:rFonts w:ascii="宋体" w:hAnsi="宋体" w:cs="Microsoft JhengHei" w:hint="eastAsia"/>
          <w:kern w:val="0"/>
          <w:sz w:val="24"/>
        </w:rPr>
        <w:t>施工队伍的撤离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合同工程完工证书颁发后的</w:t>
      </w:r>
      <w:r w:rsidRPr="00BE5FD8">
        <w:rPr>
          <w:rFonts w:ascii="宋体" w:hAnsi="宋体" w:cs="Microsoft JhengHei"/>
          <w:kern w:val="0"/>
          <w:sz w:val="24"/>
        </w:rPr>
        <w:t xml:space="preserve"> 56 </w:t>
      </w:r>
      <w:r w:rsidRPr="00BE5FD8">
        <w:rPr>
          <w:rFonts w:ascii="宋体" w:hAnsi="宋体" w:cs="Microsoft JhengHei" w:hint="eastAsia"/>
          <w:kern w:val="0"/>
          <w:sz w:val="24"/>
        </w:rPr>
        <w:t>天内，除了经监理人同意需在缺陷责任期</w:t>
      </w:r>
      <w:r w:rsidRPr="00BE5FD8">
        <w:rPr>
          <w:rFonts w:ascii="宋体" w:hAnsi="宋体" w:cs="Microsoft JhengHei"/>
          <w:kern w:val="0"/>
          <w:sz w:val="24"/>
        </w:rPr>
        <w:t>(</w:t>
      </w:r>
      <w:r w:rsidRPr="00BE5FD8">
        <w:rPr>
          <w:rFonts w:ascii="宋体" w:hAnsi="宋体" w:cs="Microsoft JhengHei" w:hint="eastAsia"/>
          <w:kern w:val="0"/>
          <w:sz w:val="24"/>
        </w:rPr>
        <w:t>工程质量保修期</w:t>
      </w:r>
      <w:r w:rsidRPr="00BE5FD8">
        <w:rPr>
          <w:rFonts w:ascii="宋体" w:hAnsi="宋体" w:cs="Microsoft JhengHei"/>
          <w:kern w:val="0"/>
          <w:sz w:val="24"/>
        </w:rPr>
        <w:t>)</w:t>
      </w:r>
      <w:r w:rsidRPr="00BE5FD8">
        <w:rPr>
          <w:rFonts w:ascii="宋体" w:hAnsi="宋体" w:cs="Microsoft JhengHei" w:hint="eastAsia"/>
          <w:kern w:val="0"/>
          <w:sz w:val="24"/>
        </w:rPr>
        <w:t>内继续工作和使用的人员、施工设备和临时工程外，其余的人员、施工设备和临时工程均应撤离施工场地或拆除。除合同另有约定外，缺陷责任期</w:t>
      </w:r>
      <w:r w:rsidRPr="00BE5FD8">
        <w:rPr>
          <w:rFonts w:ascii="宋体" w:hAnsi="宋体" w:cs="Microsoft JhengHei"/>
          <w:kern w:val="0"/>
          <w:sz w:val="24"/>
        </w:rPr>
        <w:t>(</w:t>
      </w:r>
      <w:r w:rsidRPr="00BE5FD8">
        <w:rPr>
          <w:rFonts w:ascii="宋体" w:hAnsi="宋体" w:cs="Microsoft JhengHei" w:hint="eastAsia"/>
          <w:kern w:val="0"/>
          <w:sz w:val="24"/>
        </w:rPr>
        <w:t>工程质量保修期</w:t>
      </w:r>
      <w:r w:rsidRPr="00BE5FD8">
        <w:rPr>
          <w:rFonts w:ascii="宋体" w:hAnsi="宋体" w:cs="Microsoft JhengHei"/>
          <w:kern w:val="0"/>
          <w:sz w:val="24"/>
        </w:rPr>
        <w:t>)</w:t>
      </w:r>
      <w:r w:rsidRPr="00BE5FD8">
        <w:rPr>
          <w:rFonts w:ascii="宋体" w:hAnsi="宋体" w:cs="Microsoft JhengHei" w:hint="eastAsia"/>
          <w:kern w:val="0"/>
          <w:sz w:val="24"/>
        </w:rPr>
        <w:t>满时，承包人的人员和施工设备应全部撤离施工场地。</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19.  </w:t>
      </w:r>
      <w:r w:rsidRPr="00BE5FD8">
        <w:rPr>
          <w:rFonts w:ascii="宋体" w:hAnsi="宋体" w:cs="Microsoft JhengHei" w:hint="eastAsia"/>
          <w:kern w:val="0"/>
          <w:sz w:val="24"/>
        </w:rPr>
        <w:t>缺陷责任与保修责任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19.1  </w:t>
      </w:r>
      <w:r w:rsidRPr="00BE5FD8">
        <w:rPr>
          <w:rFonts w:ascii="宋体" w:hAnsi="宋体" w:cs="Microsoft JhengHei" w:hint="eastAsia"/>
          <w:kern w:val="0"/>
          <w:sz w:val="24"/>
        </w:rPr>
        <w:t>缺陷责任期（工程质量保修期）的起算时间除专用合同条款另有约定外，缺陷责任期</w:t>
      </w:r>
      <w:r w:rsidRPr="00BE5FD8">
        <w:rPr>
          <w:rFonts w:ascii="宋体" w:hAnsi="宋体" w:cs="Microsoft JhengHei"/>
          <w:kern w:val="0"/>
          <w:sz w:val="24"/>
        </w:rPr>
        <w:t>(</w:t>
      </w:r>
      <w:r w:rsidRPr="00BE5FD8">
        <w:rPr>
          <w:rFonts w:ascii="宋体" w:hAnsi="宋体" w:cs="Microsoft JhengHei" w:hint="eastAsia"/>
          <w:kern w:val="0"/>
          <w:sz w:val="24"/>
        </w:rPr>
        <w:t>工程质量保修期</w:t>
      </w:r>
      <w:r w:rsidRPr="00BE5FD8">
        <w:rPr>
          <w:rFonts w:ascii="宋体" w:hAnsi="宋体" w:cs="Microsoft JhengHei"/>
          <w:kern w:val="0"/>
          <w:sz w:val="24"/>
        </w:rPr>
        <w:t>)</w:t>
      </w:r>
      <w:r w:rsidRPr="00BE5FD8">
        <w:rPr>
          <w:rFonts w:ascii="宋体" w:hAnsi="宋体" w:cs="Microsoft JhengHei" w:hint="eastAsia"/>
          <w:kern w:val="0"/>
          <w:sz w:val="24"/>
        </w:rPr>
        <w:t>从工程通过合同工程完工验收后开始计算。在合同工程完工验收前，已经发包人提前验收的单位工程或部分工程，若未投入使用，其缺陷责任期</w:t>
      </w:r>
      <w:r w:rsidRPr="00BE5FD8">
        <w:rPr>
          <w:rFonts w:ascii="宋体" w:hAnsi="宋体" w:cs="Microsoft JhengHei"/>
          <w:kern w:val="0"/>
          <w:sz w:val="24"/>
        </w:rPr>
        <w:t>(</w:t>
      </w:r>
      <w:r w:rsidRPr="00BE5FD8">
        <w:rPr>
          <w:rFonts w:ascii="宋体" w:hAnsi="宋体" w:cs="Microsoft JhengHei" w:hint="eastAsia"/>
          <w:kern w:val="0"/>
          <w:sz w:val="24"/>
        </w:rPr>
        <w:t>工程质量保修期</w:t>
      </w:r>
      <w:r w:rsidRPr="00BE5FD8">
        <w:rPr>
          <w:rFonts w:ascii="宋体" w:hAnsi="宋体" w:cs="Microsoft JhengHei"/>
          <w:kern w:val="0"/>
          <w:sz w:val="24"/>
        </w:rPr>
        <w:t>)</w:t>
      </w:r>
      <w:r w:rsidRPr="00BE5FD8">
        <w:rPr>
          <w:rFonts w:ascii="宋体" w:hAnsi="宋体" w:cs="Microsoft JhengHei" w:hint="eastAsia"/>
          <w:kern w:val="0"/>
          <w:sz w:val="24"/>
        </w:rPr>
        <w:t>亦从工程通过合同工程完工验收后开始计算；若已投入使用，其缺陷责任期</w:t>
      </w:r>
      <w:r w:rsidRPr="00BE5FD8">
        <w:rPr>
          <w:rFonts w:ascii="宋体" w:hAnsi="宋体" w:cs="Microsoft JhengHei"/>
          <w:kern w:val="0"/>
          <w:sz w:val="24"/>
        </w:rPr>
        <w:t>(</w:t>
      </w:r>
      <w:r w:rsidRPr="00BE5FD8">
        <w:rPr>
          <w:rFonts w:ascii="宋体" w:hAnsi="宋体" w:cs="Microsoft JhengHei" w:hint="eastAsia"/>
          <w:kern w:val="0"/>
          <w:sz w:val="24"/>
        </w:rPr>
        <w:t>工程质量保修期</w:t>
      </w:r>
      <w:r w:rsidRPr="00BE5FD8">
        <w:rPr>
          <w:rFonts w:ascii="宋体" w:hAnsi="宋体" w:cs="Microsoft JhengHei"/>
          <w:kern w:val="0"/>
          <w:sz w:val="24"/>
        </w:rPr>
        <w:t>)</w:t>
      </w:r>
      <w:r w:rsidRPr="00BE5FD8">
        <w:rPr>
          <w:rFonts w:ascii="宋体" w:hAnsi="宋体" w:cs="Microsoft JhengHei" w:hint="eastAsia"/>
          <w:kern w:val="0"/>
          <w:sz w:val="24"/>
        </w:rPr>
        <w:t>从通过单位工程或部分工程投入使用验收后开始计算。缺陷责任期</w:t>
      </w:r>
      <w:r w:rsidRPr="00BE5FD8">
        <w:rPr>
          <w:rFonts w:ascii="宋体" w:hAnsi="宋体" w:cs="Microsoft JhengHei"/>
          <w:kern w:val="0"/>
          <w:sz w:val="24"/>
        </w:rPr>
        <w:t>(</w:t>
      </w:r>
      <w:r w:rsidRPr="00BE5FD8">
        <w:rPr>
          <w:rFonts w:ascii="宋体" w:hAnsi="宋体" w:cs="Microsoft JhengHei" w:hint="eastAsia"/>
          <w:kern w:val="0"/>
          <w:sz w:val="24"/>
        </w:rPr>
        <w:t>工程质量保修期</w:t>
      </w:r>
      <w:r w:rsidRPr="00BE5FD8">
        <w:rPr>
          <w:rFonts w:ascii="宋体" w:hAnsi="宋体" w:cs="Microsoft JhengHei"/>
          <w:kern w:val="0"/>
          <w:sz w:val="24"/>
        </w:rPr>
        <w:t>)</w:t>
      </w:r>
      <w:r w:rsidRPr="00BE5FD8">
        <w:rPr>
          <w:rFonts w:ascii="宋体" w:hAnsi="宋体" w:cs="Microsoft JhengHei" w:hint="eastAsia"/>
          <w:kern w:val="0"/>
          <w:sz w:val="24"/>
        </w:rPr>
        <w:t>的期限在专用合同条款中约定。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19.2  </w:t>
      </w:r>
      <w:r w:rsidRPr="00BE5FD8">
        <w:rPr>
          <w:rFonts w:ascii="宋体" w:hAnsi="宋体" w:cs="Microsoft JhengHei" w:hint="eastAsia"/>
          <w:kern w:val="0"/>
          <w:sz w:val="24"/>
        </w:rPr>
        <w:t>缺陷责任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19.2.1  </w:t>
      </w:r>
      <w:r w:rsidRPr="00BE5FD8">
        <w:rPr>
          <w:rFonts w:ascii="宋体" w:hAnsi="宋体" w:cs="Microsoft JhengHei" w:hint="eastAsia"/>
          <w:kern w:val="0"/>
          <w:sz w:val="24"/>
        </w:rPr>
        <w:t>承包人应在缺陷责任期内对已交付使用的工程承担缺陷责任。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19.2.2 </w:t>
      </w:r>
      <w:r w:rsidRPr="00BE5FD8">
        <w:rPr>
          <w:rFonts w:ascii="宋体" w:hAnsi="宋体" w:cs="Microsoft JhengHei" w:hint="eastAsia"/>
          <w:kern w:val="0"/>
          <w:sz w:val="24"/>
        </w:rPr>
        <w:t>缺陷责任期内，发包人对已接收使用的工程负责日常维护工作。发包人在使用过程中，发现已接收的工程存在新的缺陷或已修复的缺陷部位或部件又遭损坏的，承包人应负责修复，直至检验合格为止。</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19.2.3  </w:t>
      </w:r>
      <w:r w:rsidRPr="00BE5FD8">
        <w:rPr>
          <w:rFonts w:ascii="宋体" w:hAnsi="宋体" w:cs="Microsoft JhengHei" w:hint="eastAsia"/>
          <w:kern w:val="0"/>
          <w:sz w:val="24"/>
        </w:rPr>
        <w:t>监理人和承包人应共同查清缺陷和（或）损坏的原因。经查明属承包人原因造成的，应由承包人承担修复和查验的费用。经查验属发包人原因造成的，发包人应承担修复和查验的费用，并支付承包人合理利润。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19.2.4  </w:t>
      </w:r>
      <w:r w:rsidRPr="00BE5FD8">
        <w:rPr>
          <w:rFonts w:ascii="宋体" w:hAnsi="宋体" w:cs="Microsoft JhengHei" w:hint="eastAsia"/>
          <w:kern w:val="0"/>
          <w:sz w:val="24"/>
        </w:rPr>
        <w:t>承包人不能在合理时间内修复缺陷的，发包人可自行修复或委托其他人修复，所需费用和利润的承担，按第</w:t>
      </w:r>
      <w:r w:rsidRPr="00BE5FD8">
        <w:rPr>
          <w:rFonts w:ascii="宋体" w:hAnsi="宋体" w:cs="Microsoft JhengHei"/>
          <w:kern w:val="0"/>
          <w:sz w:val="24"/>
        </w:rPr>
        <w:t xml:space="preserve">19.2.3  </w:t>
      </w:r>
      <w:r w:rsidRPr="00BE5FD8">
        <w:rPr>
          <w:rFonts w:ascii="宋体" w:hAnsi="宋体" w:cs="Microsoft JhengHei" w:hint="eastAsia"/>
          <w:kern w:val="0"/>
          <w:sz w:val="24"/>
        </w:rPr>
        <w:t>项约定办理。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19.3  </w:t>
      </w:r>
      <w:r w:rsidRPr="00BE5FD8">
        <w:rPr>
          <w:rFonts w:ascii="宋体" w:hAnsi="宋体" w:cs="Microsoft JhengHei" w:hint="eastAsia"/>
          <w:kern w:val="0"/>
          <w:sz w:val="24"/>
        </w:rPr>
        <w:t>缺陷责任期的延长由于承包人原因造成某项缺陷或损坏使某项工程或工程设备不能按原定目标使用而需要再次检查、检验和修复的，发包人有权要求承包人相应延长缺陷责任期，但缺陷责任期最长不超过</w:t>
      </w:r>
      <w:r w:rsidRPr="00BE5FD8">
        <w:rPr>
          <w:rFonts w:ascii="宋体" w:hAnsi="宋体" w:cs="Microsoft JhengHei"/>
          <w:kern w:val="0"/>
          <w:sz w:val="24"/>
        </w:rPr>
        <w:t xml:space="preserve">2 </w:t>
      </w:r>
      <w:r w:rsidRPr="00BE5FD8">
        <w:rPr>
          <w:rFonts w:ascii="宋体" w:hAnsi="宋体" w:cs="Microsoft JhengHei" w:hint="eastAsia"/>
          <w:kern w:val="0"/>
          <w:sz w:val="24"/>
        </w:rPr>
        <w:t>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19.4  </w:t>
      </w:r>
      <w:r w:rsidRPr="00BE5FD8">
        <w:rPr>
          <w:rFonts w:ascii="宋体" w:hAnsi="宋体" w:cs="Microsoft JhengHei" w:hint="eastAsia"/>
          <w:kern w:val="0"/>
          <w:sz w:val="24"/>
        </w:rPr>
        <w:t>进一步试验和试运行任何一项缺陷或损坏修复后，经检查证明其影响了工程或工程设备的使用性能，承包人应重新进行合同约定的试验和试运行，试验和试运行的全部费用应由责任方承担。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19.5  </w:t>
      </w:r>
      <w:r w:rsidRPr="00BE5FD8">
        <w:rPr>
          <w:rFonts w:ascii="宋体" w:hAnsi="宋体" w:cs="Microsoft JhengHei" w:hint="eastAsia"/>
          <w:kern w:val="0"/>
          <w:sz w:val="24"/>
        </w:rPr>
        <w:t>承包人的进入权</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缺陷责任期内承包人为缺陷修复工作需要，有权进入工程现场，但应遵守发包人的保安和保密规定。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19.6  </w:t>
      </w:r>
      <w:r w:rsidRPr="00BE5FD8">
        <w:rPr>
          <w:rFonts w:ascii="宋体" w:hAnsi="宋体" w:cs="Microsoft JhengHei" w:hint="eastAsia"/>
          <w:kern w:val="0"/>
          <w:sz w:val="24"/>
        </w:rPr>
        <w:t>缺陷责任期终止证书（工程质量保修责任终止证书）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合同工程完工验收或投入使用验收后，发包人与承包人应办理工程交接手续，承包人应向发包人递交工程质量保修书。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缺陷责任期</w:t>
      </w:r>
      <w:r w:rsidRPr="00BE5FD8">
        <w:rPr>
          <w:rFonts w:ascii="宋体" w:hAnsi="宋体" w:cs="Microsoft JhengHei"/>
          <w:kern w:val="0"/>
          <w:sz w:val="24"/>
        </w:rPr>
        <w:t>(</w:t>
      </w:r>
      <w:r w:rsidRPr="00BE5FD8">
        <w:rPr>
          <w:rFonts w:ascii="宋体" w:hAnsi="宋体" w:cs="Microsoft JhengHei" w:hint="eastAsia"/>
          <w:kern w:val="0"/>
          <w:sz w:val="24"/>
        </w:rPr>
        <w:t>工程质量保修期</w:t>
      </w:r>
      <w:r w:rsidRPr="00BE5FD8">
        <w:rPr>
          <w:rFonts w:ascii="宋体" w:hAnsi="宋体" w:cs="Microsoft JhengHei"/>
          <w:kern w:val="0"/>
          <w:sz w:val="24"/>
        </w:rPr>
        <w:t>)</w:t>
      </w:r>
      <w:r w:rsidRPr="00BE5FD8">
        <w:rPr>
          <w:rFonts w:ascii="宋体" w:hAnsi="宋体" w:cs="Microsoft JhengHei" w:hint="eastAsia"/>
          <w:kern w:val="0"/>
          <w:sz w:val="24"/>
        </w:rPr>
        <w:t>满后</w:t>
      </w:r>
      <w:r w:rsidRPr="00BE5FD8">
        <w:rPr>
          <w:rFonts w:ascii="宋体" w:hAnsi="宋体" w:cs="Microsoft JhengHei"/>
          <w:kern w:val="0"/>
          <w:sz w:val="24"/>
        </w:rPr>
        <w:t>30</w:t>
      </w:r>
      <w:r w:rsidRPr="00BE5FD8">
        <w:rPr>
          <w:rFonts w:ascii="宋体" w:hAnsi="宋体" w:cs="Microsoft JhengHei" w:hint="eastAsia"/>
          <w:kern w:val="0"/>
          <w:sz w:val="24"/>
        </w:rPr>
        <w:t>个工作日内，发包人应向承包人颁发工程质量保修责任终止证书，并退还剩余的质量保证金，但保修责任范围内的质量缺陷未处理完成的应除外。</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19.7  </w:t>
      </w:r>
      <w:r w:rsidRPr="00BE5FD8">
        <w:rPr>
          <w:rFonts w:ascii="宋体" w:hAnsi="宋体" w:cs="Microsoft JhengHei" w:hint="eastAsia"/>
          <w:kern w:val="0"/>
          <w:sz w:val="24"/>
        </w:rPr>
        <w:t>保修责任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合同当事人根据有关法律规定，在专用合同条款中约定工程质量保修范围、期限和责任。保修期自实际竣工日期起计算。在全部工程竣工验收前，已经发包人提前验收的单位工程，其保修期的起算日期相应提前。</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  </w:t>
      </w:r>
      <w:r w:rsidRPr="00BE5FD8">
        <w:rPr>
          <w:rFonts w:ascii="宋体" w:hAnsi="宋体" w:cs="Microsoft JhengHei" w:hint="eastAsia"/>
          <w:kern w:val="0"/>
          <w:sz w:val="24"/>
        </w:rPr>
        <w:t>保险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20.1  </w:t>
      </w:r>
      <w:r w:rsidRPr="00BE5FD8">
        <w:rPr>
          <w:rFonts w:ascii="宋体" w:hAnsi="宋体" w:cs="Microsoft JhengHei" w:hint="eastAsia"/>
          <w:kern w:val="0"/>
          <w:sz w:val="24"/>
        </w:rPr>
        <w:t>工程保险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20.2  </w:t>
      </w:r>
      <w:r w:rsidRPr="00BE5FD8">
        <w:rPr>
          <w:rFonts w:ascii="宋体" w:hAnsi="宋体" w:cs="Microsoft JhengHei" w:hint="eastAsia"/>
          <w:kern w:val="0"/>
          <w:sz w:val="24"/>
        </w:rPr>
        <w:t>人员工伤事故的保险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20.2.1  </w:t>
      </w:r>
      <w:r w:rsidRPr="00BE5FD8">
        <w:rPr>
          <w:rFonts w:ascii="宋体" w:hAnsi="宋体" w:cs="Microsoft JhengHei" w:hint="eastAsia"/>
          <w:kern w:val="0"/>
          <w:sz w:val="24"/>
        </w:rPr>
        <w:t>承包人员工伤事故的保险承包人应依照有关法律规定参加工伤保险，为其履行合同所雇佣的全部人员，缴纳工伤保险费，并要求其分包人也进行此项保险。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20.2.2  </w:t>
      </w:r>
      <w:r w:rsidRPr="00BE5FD8">
        <w:rPr>
          <w:rFonts w:ascii="宋体" w:hAnsi="宋体" w:cs="Microsoft JhengHei" w:hint="eastAsia"/>
          <w:kern w:val="0"/>
          <w:sz w:val="24"/>
        </w:rPr>
        <w:t>发包人员工伤事故的保险发包人应依照有关法律规定参加工伤保险，为其现场机构雇佣的全部人员，缴纳工伤保险费，并要求其监理人也进行此项保险。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20.3  </w:t>
      </w:r>
      <w:r w:rsidRPr="00BE5FD8">
        <w:rPr>
          <w:rFonts w:ascii="宋体" w:hAnsi="宋体" w:cs="Microsoft JhengHei" w:hint="eastAsia"/>
          <w:kern w:val="0"/>
          <w:sz w:val="24"/>
        </w:rPr>
        <w:t>人身意外伤害险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20.3.1 </w:t>
      </w:r>
      <w:r w:rsidRPr="00BE5FD8">
        <w:rPr>
          <w:rFonts w:ascii="宋体" w:hAnsi="宋体" w:cs="Microsoft JhengHei" w:hint="eastAsia"/>
          <w:kern w:val="0"/>
          <w:sz w:val="24"/>
        </w:rPr>
        <w:t>发包人应在整个施工期间为其现场机构雇用的全部人员，投保人身意外伤害险，缴纳保险费，并要求其监理人也进行此项保险。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20.3.2  </w:t>
      </w:r>
      <w:r w:rsidRPr="00BE5FD8">
        <w:rPr>
          <w:rFonts w:ascii="宋体" w:hAnsi="宋体" w:cs="Microsoft JhengHei" w:hint="eastAsia"/>
          <w:kern w:val="0"/>
          <w:sz w:val="24"/>
        </w:rPr>
        <w:t>承包人应在整个施工期间为其现场机构雇用的全部人员，投保人身意外伤害险，缴纳保险费，并要求其分包人也进行此项保险。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20.4  </w:t>
      </w:r>
      <w:r w:rsidRPr="00BE5FD8">
        <w:rPr>
          <w:rFonts w:ascii="宋体" w:hAnsi="宋体" w:cs="Microsoft JhengHei" w:hint="eastAsia"/>
          <w:kern w:val="0"/>
          <w:sz w:val="24"/>
        </w:rPr>
        <w:t>第三者责任险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20.4.1 </w:t>
      </w:r>
      <w:r w:rsidRPr="00BE5FD8">
        <w:rPr>
          <w:rFonts w:ascii="宋体" w:hAnsi="宋体" w:cs="Microsoft JhengHei" w:hint="eastAsia"/>
          <w:kern w:val="0"/>
          <w:sz w:val="24"/>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20.4.2 </w:t>
      </w:r>
      <w:r w:rsidRPr="00BE5FD8">
        <w:rPr>
          <w:rFonts w:ascii="宋体" w:hAnsi="宋体" w:cs="Microsoft JhengHei" w:hint="eastAsia"/>
          <w:kern w:val="0"/>
          <w:sz w:val="24"/>
        </w:rPr>
        <w:t>在缺陷责任期终止证书颁发前，承包人应以承包人和发包人的共同名义，投保第</w:t>
      </w:r>
      <w:r w:rsidRPr="00BE5FD8">
        <w:rPr>
          <w:rFonts w:ascii="宋体" w:hAnsi="宋体" w:cs="Microsoft JhengHei"/>
          <w:kern w:val="0"/>
          <w:sz w:val="24"/>
        </w:rPr>
        <w:t>20.4.1</w:t>
      </w:r>
      <w:r w:rsidRPr="00BE5FD8">
        <w:rPr>
          <w:rFonts w:ascii="宋体" w:hAnsi="宋体" w:cs="Microsoft JhengHei" w:hint="eastAsia"/>
          <w:kern w:val="0"/>
          <w:sz w:val="24"/>
        </w:rPr>
        <w:t>项约定的第三者责任险，其保险费率、保险金额等有关内容在专用合同条款中约定。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20.5  </w:t>
      </w:r>
      <w:r w:rsidRPr="00BE5FD8">
        <w:rPr>
          <w:rFonts w:ascii="宋体" w:hAnsi="宋体" w:cs="Microsoft JhengHei" w:hint="eastAsia"/>
          <w:kern w:val="0"/>
          <w:sz w:val="24"/>
        </w:rPr>
        <w:t>其他保险除专用合同条款另有约定外，承包人应为其施工设备、进场的材料和工程设备等办理保险。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20.6  </w:t>
      </w:r>
      <w:r w:rsidRPr="00BE5FD8">
        <w:rPr>
          <w:rFonts w:ascii="宋体" w:hAnsi="宋体" w:cs="Microsoft JhengHei" w:hint="eastAsia"/>
          <w:kern w:val="0"/>
          <w:sz w:val="24"/>
        </w:rPr>
        <w:t>对各项保险的一般要求</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20.6.1  </w:t>
      </w:r>
      <w:r w:rsidRPr="00BE5FD8">
        <w:rPr>
          <w:rFonts w:ascii="宋体" w:hAnsi="宋体" w:cs="Microsoft JhengHei" w:hint="eastAsia"/>
          <w:kern w:val="0"/>
          <w:sz w:val="24"/>
        </w:rPr>
        <w:t>保险凭证承包人应在专用合同条款约定的期限内向发包人提交各项保险生效的证据和保险单副本，保险单必须与专用合同条款约定的条件保持一致。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20.6.2  </w:t>
      </w:r>
      <w:r w:rsidRPr="00BE5FD8">
        <w:rPr>
          <w:rFonts w:ascii="宋体" w:hAnsi="宋体" w:cs="Microsoft JhengHei" w:hint="eastAsia"/>
          <w:kern w:val="0"/>
          <w:sz w:val="24"/>
        </w:rPr>
        <w:t>保险合同条款的变动承包人需要变动保险合同条款时，应事先征得发包人同意，并通知监理人。保险人作出变动的，承包人应在收到保险人通知后立即通知发包人和监理人。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20.6.3  </w:t>
      </w:r>
      <w:r w:rsidRPr="00BE5FD8">
        <w:rPr>
          <w:rFonts w:ascii="宋体" w:hAnsi="宋体" w:cs="Microsoft JhengHei" w:hint="eastAsia"/>
          <w:kern w:val="0"/>
          <w:sz w:val="24"/>
        </w:rPr>
        <w:t>持续保险承包人应与保险人保持联系，使保险人能够随时了解工程实施中的变动，并确保按保险合同条款要求持续保险。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20.6.4  </w:t>
      </w:r>
      <w:r w:rsidRPr="00BE5FD8">
        <w:rPr>
          <w:rFonts w:ascii="宋体" w:hAnsi="宋体" w:cs="Microsoft JhengHei" w:hint="eastAsia"/>
          <w:kern w:val="0"/>
          <w:sz w:val="24"/>
        </w:rPr>
        <w:t>保险金不足的补偿保险金不足以补偿损失时，应由承包人和发包人各自负责补偿的范围和金额在专用合同条款中约定。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20.6.5  </w:t>
      </w:r>
      <w:r w:rsidRPr="00BE5FD8">
        <w:rPr>
          <w:rFonts w:ascii="宋体" w:hAnsi="宋体" w:cs="Microsoft JhengHei" w:hint="eastAsia"/>
          <w:kern w:val="0"/>
          <w:sz w:val="24"/>
        </w:rPr>
        <w:t>未按约定投保的补救</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）由于负有投保义务的一方当事人未按合同约定办理保险，或未能使保险持续有效的，另一方当事人可代为办理，所需费用由对方当事人承担。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）由于负有投保义务的一方当事人未按合同约定办理某项保险，导致受益人未能得到保险人的赔偿，原应从该项保险得到的保险金应由负有投保义务的一方当事人支付。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20.6.6  </w:t>
      </w:r>
      <w:r w:rsidRPr="00BE5FD8">
        <w:rPr>
          <w:rFonts w:ascii="宋体" w:hAnsi="宋体" w:cs="Microsoft JhengHei" w:hint="eastAsia"/>
          <w:kern w:val="0"/>
          <w:sz w:val="24"/>
        </w:rPr>
        <w:t>报告义务当保险事故发生时，投保人应按照保险单规定的条件和期限及时向保险人报告。</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20.7  </w:t>
      </w:r>
      <w:r w:rsidRPr="00BE5FD8">
        <w:rPr>
          <w:rFonts w:ascii="宋体" w:hAnsi="宋体" w:cs="Microsoft JhengHei" w:hint="eastAsia"/>
          <w:kern w:val="0"/>
          <w:sz w:val="24"/>
        </w:rPr>
        <w:t>风险责任的转移工程通过合同工程完工验收并移交给发包人后，原由承包人应承担的风险责任，以及保险的责任、权利和义务同时转移给发包人，但承包人在缺陷责任期</w:t>
      </w:r>
      <w:r w:rsidRPr="00BE5FD8">
        <w:rPr>
          <w:rFonts w:ascii="宋体" w:hAnsi="宋体" w:cs="Microsoft JhengHei"/>
          <w:kern w:val="0"/>
          <w:sz w:val="24"/>
        </w:rPr>
        <w:t>(</w:t>
      </w:r>
      <w:r w:rsidRPr="00BE5FD8">
        <w:rPr>
          <w:rFonts w:ascii="宋体" w:hAnsi="宋体" w:cs="Microsoft JhengHei" w:hint="eastAsia"/>
          <w:kern w:val="0"/>
          <w:sz w:val="24"/>
        </w:rPr>
        <w:t>工程质量保修期</w:t>
      </w:r>
      <w:r w:rsidRPr="00BE5FD8">
        <w:rPr>
          <w:rFonts w:ascii="宋体" w:hAnsi="宋体" w:cs="Microsoft JhengHei"/>
          <w:kern w:val="0"/>
          <w:sz w:val="24"/>
        </w:rPr>
        <w:t>)</w:t>
      </w:r>
      <w:r w:rsidRPr="00BE5FD8">
        <w:rPr>
          <w:rFonts w:ascii="宋体" w:hAnsi="宋体" w:cs="Microsoft JhengHei" w:hint="eastAsia"/>
          <w:kern w:val="0"/>
          <w:sz w:val="24"/>
        </w:rPr>
        <w:t>前造成损失和损坏情形除外。</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21.  </w:t>
      </w:r>
      <w:r w:rsidRPr="00BE5FD8">
        <w:rPr>
          <w:rFonts w:ascii="宋体" w:hAnsi="宋体" w:cs="Microsoft JhengHei" w:hint="eastAsia"/>
          <w:kern w:val="0"/>
          <w:sz w:val="24"/>
        </w:rPr>
        <w:t>不可抗力</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21.1  </w:t>
      </w:r>
      <w:r w:rsidRPr="00BE5FD8">
        <w:rPr>
          <w:rFonts w:ascii="宋体" w:hAnsi="宋体" w:cs="Microsoft JhengHei" w:hint="eastAsia"/>
          <w:kern w:val="0"/>
          <w:sz w:val="24"/>
        </w:rPr>
        <w:t>不可抗力的确认</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21.1.1  </w:t>
      </w:r>
      <w:r w:rsidRPr="00BE5FD8">
        <w:rPr>
          <w:rFonts w:ascii="宋体" w:hAnsi="宋体" w:cs="Microsoft JhengHei" w:hint="eastAsia"/>
          <w:kern w:val="0"/>
          <w:sz w:val="24"/>
        </w:rPr>
        <w:t>不可抗力是指承包人和发包人在订立合同时不可预见，在工程施工过程中不可避免发生并不能克服的自然灾害和社会性突发事件，如地震、海啸、瘟疫、水灾、骚乱、暴动、战争和专用合同条款约定的其他情形。</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21.1.2  </w:t>
      </w:r>
      <w:r w:rsidRPr="00BE5FD8">
        <w:rPr>
          <w:rFonts w:ascii="宋体" w:hAnsi="宋体" w:cs="Microsoft JhengHei" w:hint="eastAsia"/>
          <w:kern w:val="0"/>
          <w:sz w:val="24"/>
        </w:rPr>
        <w:t>不可抗力发生后，发包人和承包人应及时认真统计所造成的损失，收集不可抗力造成损失的证据。合同双方对是否属于不可抗力或其损失的意见不一致的，由监理人按第</w:t>
      </w:r>
      <w:r w:rsidRPr="00BE5FD8">
        <w:rPr>
          <w:rFonts w:ascii="宋体" w:hAnsi="宋体" w:cs="Microsoft JhengHei"/>
          <w:kern w:val="0"/>
          <w:sz w:val="24"/>
        </w:rPr>
        <w:t>3.5</w:t>
      </w:r>
      <w:r w:rsidRPr="00BE5FD8">
        <w:rPr>
          <w:rFonts w:ascii="宋体" w:hAnsi="宋体" w:cs="Microsoft JhengHei" w:hint="eastAsia"/>
          <w:kern w:val="0"/>
          <w:sz w:val="24"/>
        </w:rPr>
        <w:t>款商定或确定。发生争议时，按第</w:t>
      </w:r>
      <w:r w:rsidRPr="00BE5FD8">
        <w:rPr>
          <w:rFonts w:ascii="宋体" w:hAnsi="宋体" w:cs="Microsoft JhengHei"/>
          <w:kern w:val="0"/>
          <w:sz w:val="24"/>
        </w:rPr>
        <w:t xml:space="preserve">24  </w:t>
      </w:r>
      <w:r w:rsidRPr="00BE5FD8">
        <w:rPr>
          <w:rFonts w:ascii="宋体" w:hAnsi="宋体" w:cs="Microsoft JhengHei" w:hint="eastAsia"/>
          <w:kern w:val="0"/>
          <w:sz w:val="24"/>
        </w:rPr>
        <w:t>条的约定办理。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21.2  </w:t>
      </w:r>
      <w:r w:rsidRPr="00BE5FD8">
        <w:rPr>
          <w:rFonts w:ascii="宋体" w:hAnsi="宋体" w:cs="Microsoft JhengHei" w:hint="eastAsia"/>
          <w:kern w:val="0"/>
          <w:sz w:val="24"/>
        </w:rPr>
        <w:t>不可抗力的通知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21.2.1  </w:t>
      </w:r>
      <w:r w:rsidRPr="00BE5FD8">
        <w:rPr>
          <w:rFonts w:ascii="宋体" w:hAnsi="宋体" w:cs="Microsoft JhengHei" w:hint="eastAsia"/>
          <w:kern w:val="0"/>
          <w:sz w:val="24"/>
        </w:rPr>
        <w:t>合同一方当事人遇到不可抗力事件，使其履行合同义务受到阻碍时，应立即通知合同另一方当事人和监理人，书面说明不可抗力和受阻碍的详细情况，并提供必要的证明。</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21.2.2  </w:t>
      </w:r>
      <w:r w:rsidRPr="00BE5FD8">
        <w:rPr>
          <w:rFonts w:ascii="宋体" w:hAnsi="宋体" w:cs="Microsoft JhengHei" w:hint="eastAsia"/>
          <w:kern w:val="0"/>
          <w:sz w:val="24"/>
        </w:rPr>
        <w:t>如不可抗力持续发生，合同一方当事人应及时向合同另一方当事人和监理人提交中间报告，说明不可抗力和履行合同受阻的情况，并于不可抗力事件结束后</w:t>
      </w:r>
      <w:r w:rsidRPr="00BE5FD8">
        <w:rPr>
          <w:rFonts w:ascii="宋体" w:hAnsi="宋体" w:cs="Microsoft JhengHei"/>
          <w:kern w:val="0"/>
          <w:sz w:val="24"/>
        </w:rPr>
        <w:t xml:space="preserve">28 </w:t>
      </w:r>
      <w:r w:rsidRPr="00BE5FD8">
        <w:rPr>
          <w:rFonts w:ascii="宋体" w:hAnsi="宋体" w:cs="Microsoft JhengHei" w:hint="eastAsia"/>
          <w:kern w:val="0"/>
          <w:sz w:val="24"/>
        </w:rPr>
        <w:t>天内提交最终报告及有关资料。</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21.3  </w:t>
      </w:r>
      <w:r w:rsidRPr="00BE5FD8">
        <w:rPr>
          <w:rFonts w:ascii="宋体" w:hAnsi="宋体" w:cs="Microsoft JhengHei" w:hint="eastAsia"/>
          <w:kern w:val="0"/>
          <w:sz w:val="24"/>
        </w:rPr>
        <w:t>不可抗力后果及其处理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21.3.1  </w:t>
      </w:r>
      <w:r w:rsidRPr="00BE5FD8">
        <w:rPr>
          <w:rFonts w:ascii="宋体" w:hAnsi="宋体" w:cs="Microsoft JhengHei" w:hint="eastAsia"/>
          <w:kern w:val="0"/>
          <w:sz w:val="24"/>
        </w:rPr>
        <w:t>不可抗力造成损害的责任除专用合同条款另有约定外，不可抗力导致的人员伤亡、财产损失、费用增加和（或）工期延误等后果，由合同双方按以下原则承担：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）永久工程，包括已运至施工场地的材料和工程设备的损害，以及因工程损害造成的第三者人员伤亡和财产损失由发包人承担；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）承包人设备的损坏由承包人承担；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）发包人和承包人各自承担其人员伤亡和其他财产损失及其相关费用；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）承包人的停工损失由承包人承担，但停工期间应监理人要求照管工程和清理、修复工程的金额由发包人承担；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5</w:t>
      </w:r>
      <w:r w:rsidRPr="00BE5FD8">
        <w:rPr>
          <w:rFonts w:ascii="宋体" w:hAnsi="宋体" w:cs="Microsoft JhengHei" w:hint="eastAsia"/>
          <w:kern w:val="0"/>
          <w:sz w:val="24"/>
        </w:rPr>
        <w:t>）不能按期竣工的，应合理延长工期，承包人不需支付逾期竣工违约金。发包人要求赶工的，承包人应采取赶工措施，赶工费用由发包人承担。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21.3.2  </w:t>
      </w:r>
      <w:r w:rsidRPr="00BE5FD8">
        <w:rPr>
          <w:rFonts w:ascii="宋体" w:hAnsi="宋体" w:cs="Microsoft JhengHei" w:hint="eastAsia"/>
          <w:kern w:val="0"/>
          <w:sz w:val="24"/>
        </w:rPr>
        <w:t>延迟履行期间发生的不可抗力合同一方当事人延迟履行，在延迟履行期间发生不可抗力的，不免除其责任。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21.3.3  </w:t>
      </w:r>
      <w:r w:rsidRPr="00BE5FD8">
        <w:rPr>
          <w:rFonts w:ascii="宋体" w:hAnsi="宋体" w:cs="Microsoft JhengHei" w:hint="eastAsia"/>
          <w:kern w:val="0"/>
          <w:sz w:val="24"/>
        </w:rPr>
        <w:t>避免和减少不可抗力损失不可抗力发生后，发包人和承包人均应采取措施尽量避免和减少损失的扩大，任何一方没有采取有效措施导致损失扩大的，应对扩大的损失承担责任。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21.3.4  </w:t>
      </w:r>
      <w:r w:rsidRPr="00BE5FD8">
        <w:rPr>
          <w:rFonts w:ascii="宋体" w:hAnsi="宋体" w:cs="Microsoft JhengHei" w:hint="eastAsia"/>
          <w:kern w:val="0"/>
          <w:sz w:val="24"/>
        </w:rPr>
        <w:t>因不可抗力解除合同合同一方当事人因不可抗力不能履行合同的，应当及时通知对方解除合同。合同解除后，承包人应按照第</w:t>
      </w:r>
      <w:r w:rsidRPr="00BE5FD8">
        <w:rPr>
          <w:rFonts w:ascii="宋体" w:hAnsi="宋体" w:cs="Microsoft JhengHei"/>
          <w:kern w:val="0"/>
          <w:sz w:val="24"/>
        </w:rPr>
        <w:t xml:space="preserve">22.2.5  </w:t>
      </w:r>
      <w:r w:rsidRPr="00BE5FD8">
        <w:rPr>
          <w:rFonts w:ascii="宋体" w:hAnsi="宋体" w:cs="Microsoft JhengHei" w:hint="eastAsia"/>
          <w:kern w:val="0"/>
          <w:sz w:val="24"/>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sidRPr="00BE5FD8">
        <w:rPr>
          <w:rFonts w:ascii="宋体" w:hAnsi="宋体" w:cs="Microsoft JhengHei"/>
          <w:kern w:val="0"/>
          <w:sz w:val="24"/>
        </w:rPr>
        <w:t xml:space="preserve">22.2.4  </w:t>
      </w:r>
      <w:r w:rsidRPr="00BE5FD8">
        <w:rPr>
          <w:rFonts w:ascii="宋体" w:hAnsi="宋体" w:cs="Microsoft JhengHei" w:hint="eastAsia"/>
          <w:kern w:val="0"/>
          <w:sz w:val="24"/>
        </w:rPr>
        <w:t>项约定，由监理人按第</w:t>
      </w:r>
      <w:r w:rsidRPr="00BE5FD8">
        <w:rPr>
          <w:rFonts w:ascii="宋体" w:hAnsi="宋体" w:cs="Microsoft JhengHei"/>
          <w:kern w:val="0"/>
          <w:sz w:val="24"/>
        </w:rPr>
        <w:t xml:space="preserve">3.5  </w:t>
      </w:r>
      <w:r w:rsidRPr="00BE5FD8">
        <w:rPr>
          <w:rFonts w:ascii="宋体" w:hAnsi="宋体" w:cs="Microsoft JhengHei" w:hint="eastAsia"/>
          <w:kern w:val="0"/>
          <w:sz w:val="24"/>
        </w:rPr>
        <w:t>款商定或确定。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22.  </w:t>
      </w:r>
      <w:r w:rsidRPr="00BE5FD8">
        <w:rPr>
          <w:rFonts w:ascii="宋体" w:hAnsi="宋体" w:cs="Microsoft JhengHei" w:hint="eastAsia"/>
          <w:kern w:val="0"/>
          <w:sz w:val="24"/>
        </w:rPr>
        <w:t>违约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22.1  </w:t>
      </w:r>
      <w:r w:rsidRPr="00BE5FD8">
        <w:rPr>
          <w:rFonts w:ascii="宋体" w:hAnsi="宋体" w:cs="Microsoft JhengHei" w:hint="eastAsia"/>
          <w:kern w:val="0"/>
          <w:sz w:val="24"/>
        </w:rPr>
        <w:t>承包人违约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22.1.1  </w:t>
      </w:r>
      <w:r w:rsidRPr="00BE5FD8">
        <w:rPr>
          <w:rFonts w:ascii="宋体" w:hAnsi="宋体" w:cs="Microsoft JhengHei" w:hint="eastAsia"/>
          <w:kern w:val="0"/>
          <w:sz w:val="24"/>
        </w:rPr>
        <w:t>承包人违约的情形在履行合同过程中发生的下列情况属承包人违约：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）承包人违反第</w:t>
      </w:r>
      <w:r w:rsidRPr="00BE5FD8">
        <w:rPr>
          <w:rFonts w:ascii="宋体" w:hAnsi="宋体" w:cs="Microsoft JhengHei"/>
          <w:kern w:val="0"/>
          <w:sz w:val="24"/>
        </w:rPr>
        <w:t>1.8</w:t>
      </w:r>
      <w:r w:rsidRPr="00BE5FD8">
        <w:rPr>
          <w:rFonts w:ascii="宋体" w:hAnsi="宋体" w:cs="Microsoft JhengHei" w:hint="eastAsia"/>
          <w:kern w:val="0"/>
          <w:sz w:val="24"/>
        </w:rPr>
        <w:t>款或第</w:t>
      </w:r>
      <w:r w:rsidRPr="00BE5FD8">
        <w:rPr>
          <w:rFonts w:ascii="宋体" w:hAnsi="宋体" w:cs="Microsoft JhengHei"/>
          <w:kern w:val="0"/>
          <w:sz w:val="24"/>
        </w:rPr>
        <w:t>4.3</w:t>
      </w:r>
      <w:r w:rsidRPr="00BE5FD8">
        <w:rPr>
          <w:rFonts w:ascii="宋体" w:hAnsi="宋体" w:cs="Microsoft JhengHei" w:hint="eastAsia"/>
          <w:kern w:val="0"/>
          <w:sz w:val="24"/>
        </w:rPr>
        <w:t>款的约定，私自将合同的全部或部分权利转让给其他人，或私自将合同的全部或部分义务转移给其他人；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）承包人违反第</w:t>
      </w:r>
      <w:r w:rsidRPr="00BE5FD8">
        <w:rPr>
          <w:rFonts w:ascii="宋体" w:hAnsi="宋体" w:cs="Microsoft JhengHei"/>
          <w:kern w:val="0"/>
          <w:sz w:val="24"/>
        </w:rPr>
        <w:t>5.3</w:t>
      </w:r>
      <w:r w:rsidRPr="00BE5FD8">
        <w:rPr>
          <w:rFonts w:ascii="宋体" w:hAnsi="宋体" w:cs="Microsoft JhengHei" w:hint="eastAsia"/>
          <w:kern w:val="0"/>
          <w:sz w:val="24"/>
        </w:rPr>
        <w:t>款或第</w:t>
      </w:r>
      <w:r w:rsidRPr="00BE5FD8">
        <w:rPr>
          <w:rFonts w:ascii="宋体" w:hAnsi="宋体" w:cs="Microsoft JhengHei"/>
          <w:kern w:val="0"/>
          <w:sz w:val="24"/>
        </w:rPr>
        <w:t>6.4</w:t>
      </w:r>
      <w:r w:rsidRPr="00BE5FD8">
        <w:rPr>
          <w:rFonts w:ascii="宋体" w:hAnsi="宋体" w:cs="Microsoft JhengHei" w:hint="eastAsia"/>
          <w:kern w:val="0"/>
          <w:sz w:val="24"/>
        </w:rPr>
        <w:t>款的约定，未经监理人批准，私自将已按合同约定进入施工场地的施工设备、临时设施或材料撤离施工场地；</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）承包人违反第</w:t>
      </w:r>
      <w:r w:rsidRPr="00BE5FD8">
        <w:rPr>
          <w:rFonts w:ascii="宋体" w:hAnsi="宋体" w:cs="Microsoft JhengHei"/>
          <w:kern w:val="0"/>
          <w:sz w:val="24"/>
        </w:rPr>
        <w:t>5.4</w:t>
      </w:r>
      <w:r w:rsidRPr="00BE5FD8">
        <w:rPr>
          <w:rFonts w:ascii="宋体" w:hAnsi="宋体" w:cs="Microsoft JhengHei" w:hint="eastAsia"/>
          <w:kern w:val="0"/>
          <w:sz w:val="24"/>
        </w:rPr>
        <w:t>款的约定使用了不合格材料或工程设备，工程质量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lastRenderedPageBreak/>
        <w:t>达不到标准要求，又拒绝清除不合格工程；</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）承包人未能按合同进度计划及时完成合同约定的工作，已造成或预期造成工期延误；</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5</w:t>
      </w:r>
      <w:r w:rsidRPr="00BE5FD8">
        <w:rPr>
          <w:rFonts w:ascii="宋体" w:hAnsi="宋体" w:cs="Microsoft JhengHei" w:hint="eastAsia"/>
          <w:kern w:val="0"/>
          <w:sz w:val="24"/>
        </w:rPr>
        <w:t>）承包人在缺陷责任期</w:t>
      </w:r>
      <w:r w:rsidRPr="00BE5FD8">
        <w:rPr>
          <w:rFonts w:ascii="宋体" w:hAnsi="宋体" w:cs="Microsoft JhengHei"/>
          <w:kern w:val="0"/>
          <w:sz w:val="24"/>
        </w:rPr>
        <w:t>(</w:t>
      </w:r>
      <w:r w:rsidRPr="00BE5FD8">
        <w:rPr>
          <w:rFonts w:ascii="宋体" w:hAnsi="宋体" w:cs="Microsoft JhengHei" w:hint="eastAsia"/>
          <w:kern w:val="0"/>
          <w:sz w:val="24"/>
        </w:rPr>
        <w:t>工程质量保修期</w:t>
      </w:r>
      <w:r w:rsidRPr="00BE5FD8">
        <w:rPr>
          <w:rFonts w:ascii="宋体" w:hAnsi="宋体" w:cs="Microsoft JhengHei"/>
          <w:kern w:val="0"/>
          <w:sz w:val="24"/>
        </w:rPr>
        <w:t>)</w:t>
      </w:r>
      <w:r w:rsidRPr="00BE5FD8">
        <w:rPr>
          <w:rFonts w:ascii="宋体" w:hAnsi="宋体" w:cs="Microsoft JhengHei" w:hint="eastAsia"/>
          <w:kern w:val="0"/>
          <w:sz w:val="24"/>
        </w:rPr>
        <w:t>内，未能对合同工程完工验收鉴定书所列的缺陷清单的内容或缺陷责任期</w:t>
      </w:r>
      <w:r w:rsidRPr="00BE5FD8">
        <w:rPr>
          <w:rFonts w:ascii="宋体" w:hAnsi="宋体" w:cs="Microsoft JhengHei"/>
          <w:kern w:val="0"/>
          <w:sz w:val="24"/>
        </w:rPr>
        <w:t>(</w:t>
      </w:r>
      <w:r w:rsidRPr="00BE5FD8">
        <w:rPr>
          <w:rFonts w:ascii="宋体" w:hAnsi="宋体" w:cs="Microsoft JhengHei" w:hint="eastAsia"/>
          <w:kern w:val="0"/>
          <w:sz w:val="24"/>
        </w:rPr>
        <w:t>工程质量保修期</w:t>
      </w:r>
      <w:r w:rsidRPr="00BE5FD8">
        <w:rPr>
          <w:rFonts w:ascii="宋体" w:hAnsi="宋体" w:cs="Microsoft JhengHei"/>
          <w:kern w:val="0"/>
          <w:sz w:val="24"/>
        </w:rPr>
        <w:t>)</w:t>
      </w:r>
      <w:r w:rsidRPr="00BE5FD8">
        <w:rPr>
          <w:rFonts w:ascii="宋体" w:hAnsi="宋体" w:cs="Microsoft JhengHei" w:hint="eastAsia"/>
          <w:kern w:val="0"/>
          <w:sz w:val="24"/>
        </w:rPr>
        <w:t>内发生的缺陷进行修复，而又拒绝按监理人指示再进行修补；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6</w:t>
      </w:r>
      <w:r w:rsidRPr="00BE5FD8">
        <w:rPr>
          <w:rFonts w:ascii="宋体" w:hAnsi="宋体" w:cs="Microsoft JhengHei" w:hint="eastAsia"/>
          <w:kern w:val="0"/>
          <w:sz w:val="24"/>
        </w:rPr>
        <w:t>）承包人无法继续履行或明确表示不履行或实质上已停止履行合同；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7</w:t>
      </w:r>
      <w:r w:rsidRPr="00BE5FD8">
        <w:rPr>
          <w:rFonts w:ascii="宋体" w:hAnsi="宋体" w:cs="Microsoft JhengHei" w:hint="eastAsia"/>
          <w:kern w:val="0"/>
          <w:sz w:val="24"/>
        </w:rPr>
        <w:t>）承包人不按合同约定履行义务的其它情况。</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22.1.2  </w:t>
      </w:r>
      <w:r w:rsidRPr="00BE5FD8">
        <w:rPr>
          <w:rFonts w:ascii="宋体" w:hAnsi="宋体" w:cs="Microsoft JhengHei" w:hint="eastAsia"/>
          <w:kern w:val="0"/>
          <w:sz w:val="24"/>
        </w:rPr>
        <w:t>对承包人违约的处理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）承包人发生第</w:t>
      </w:r>
      <w:r w:rsidRPr="00BE5FD8">
        <w:rPr>
          <w:rFonts w:ascii="宋体" w:hAnsi="宋体" w:cs="Microsoft JhengHei"/>
          <w:kern w:val="0"/>
          <w:sz w:val="24"/>
        </w:rPr>
        <w:t>22.1.1</w:t>
      </w:r>
      <w:r w:rsidRPr="00BE5FD8">
        <w:rPr>
          <w:rFonts w:ascii="宋体" w:hAnsi="宋体" w:cs="Microsoft JhengHei" w:hint="eastAsia"/>
          <w:kern w:val="0"/>
          <w:sz w:val="24"/>
        </w:rPr>
        <w:t>（</w:t>
      </w:r>
      <w:r w:rsidRPr="00BE5FD8">
        <w:rPr>
          <w:rFonts w:ascii="宋体" w:hAnsi="宋体" w:cs="Microsoft JhengHei"/>
          <w:kern w:val="0"/>
          <w:sz w:val="24"/>
        </w:rPr>
        <w:t>6</w:t>
      </w:r>
      <w:r w:rsidRPr="00BE5FD8">
        <w:rPr>
          <w:rFonts w:ascii="宋体" w:hAnsi="宋体" w:cs="Microsoft JhengHei" w:hint="eastAsia"/>
          <w:kern w:val="0"/>
          <w:sz w:val="24"/>
        </w:rPr>
        <w:t>）目约定的违约情况时，发包人可通知承包人立即解除合同，并按有关法律处理。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）承包人发生除第</w:t>
      </w:r>
      <w:r w:rsidRPr="00BE5FD8">
        <w:rPr>
          <w:rFonts w:ascii="宋体" w:hAnsi="宋体" w:cs="Microsoft JhengHei"/>
          <w:kern w:val="0"/>
          <w:sz w:val="24"/>
        </w:rPr>
        <w:t>22.1.1</w:t>
      </w:r>
      <w:r w:rsidRPr="00BE5FD8">
        <w:rPr>
          <w:rFonts w:ascii="宋体" w:hAnsi="宋体" w:cs="Microsoft JhengHei" w:hint="eastAsia"/>
          <w:kern w:val="0"/>
          <w:sz w:val="24"/>
        </w:rPr>
        <w:t>（</w:t>
      </w:r>
      <w:r w:rsidRPr="00BE5FD8">
        <w:rPr>
          <w:rFonts w:ascii="宋体" w:hAnsi="宋体" w:cs="Microsoft JhengHei"/>
          <w:kern w:val="0"/>
          <w:sz w:val="24"/>
        </w:rPr>
        <w:t>6</w:t>
      </w:r>
      <w:r w:rsidRPr="00BE5FD8">
        <w:rPr>
          <w:rFonts w:ascii="宋体" w:hAnsi="宋体" w:cs="Microsoft JhengHei" w:hint="eastAsia"/>
          <w:kern w:val="0"/>
          <w:sz w:val="24"/>
        </w:rPr>
        <w:t>）目约定以外的其他违约情况时，监理人可向承包人发出整改通知，要求其在指定的期限内改正。承包人应承担其违约所引起的费用增加和（或）工期延误。</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）经检查证明承包人已采取了有效措施纠正违约行为，具备复工条件的，可由监理人签发复工通知复工。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22.1.3  </w:t>
      </w:r>
      <w:r w:rsidRPr="00BE5FD8">
        <w:rPr>
          <w:rFonts w:ascii="宋体" w:hAnsi="宋体" w:cs="Microsoft JhengHei" w:hint="eastAsia"/>
          <w:kern w:val="0"/>
          <w:sz w:val="24"/>
        </w:rPr>
        <w:t>承包人违约解除合同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监理人发出整改通知</w:t>
      </w:r>
      <w:r w:rsidRPr="00BE5FD8">
        <w:rPr>
          <w:rFonts w:ascii="宋体" w:hAnsi="宋体" w:cs="Microsoft JhengHei"/>
          <w:kern w:val="0"/>
          <w:sz w:val="24"/>
        </w:rPr>
        <w:t xml:space="preserve">28 </w:t>
      </w:r>
      <w:r w:rsidRPr="00BE5FD8">
        <w:rPr>
          <w:rFonts w:ascii="宋体" w:hAnsi="宋体" w:cs="Microsoft JhengHei" w:hint="eastAsia"/>
          <w:kern w:val="0"/>
          <w:sz w:val="24"/>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22.1.4  </w:t>
      </w:r>
      <w:r w:rsidRPr="00BE5FD8">
        <w:rPr>
          <w:rFonts w:ascii="宋体" w:hAnsi="宋体" w:cs="Microsoft JhengHei" w:hint="eastAsia"/>
          <w:kern w:val="0"/>
          <w:sz w:val="24"/>
        </w:rPr>
        <w:t>合同解除后的估价、付款和结清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）合同解除后，监理人按第</w:t>
      </w:r>
      <w:r w:rsidRPr="00BE5FD8">
        <w:rPr>
          <w:rFonts w:ascii="宋体" w:hAnsi="宋体" w:cs="Microsoft JhengHei"/>
          <w:kern w:val="0"/>
          <w:sz w:val="24"/>
        </w:rPr>
        <w:t xml:space="preserve">3.5  </w:t>
      </w:r>
      <w:r w:rsidRPr="00BE5FD8">
        <w:rPr>
          <w:rFonts w:ascii="宋体" w:hAnsi="宋体" w:cs="Microsoft JhengHei" w:hint="eastAsia"/>
          <w:kern w:val="0"/>
          <w:sz w:val="24"/>
        </w:rPr>
        <w:t>款商定或确定承包人实际完成工作的价值，以及承包人已提供的材料、施工设备、工程设备和临时工程等的价值。</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）合同解除后，发包人应暂停对承包人的一切付款，查清各项付款和已扣款金额，包括承包人应支付的违约金。</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）合同解除后，发包人应按第</w:t>
      </w:r>
      <w:r w:rsidRPr="00BE5FD8">
        <w:rPr>
          <w:rFonts w:ascii="宋体" w:hAnsi="宋体" w:cs="Microsoft JhengHei"/>
          <w:kern w:val="0"/>
          <w:sz w:val="24"/>
        </w:rPr>
        <w:t xml:space="preserve">23.4  </w:t>
      </w:r>
      <w:r w:rsidRPr="00BE5FD8">
        <w:rPr>
          <w:rFonts w:ascii="宋体" w:hAnsi="宋体" w:cs="Microsoft JhengHei" w:hint="eastAsia"/>
          <w:kern w:val="0"/>
          <w:sz w:val="24"/>
        </w:rPr>
        <w:t>款的约定向承包人索赔由于解除合</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同给发包人造成的损失。</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）合同双方确认上述往来款项后，出具最终结清付款证书，结清全部合同款项。</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5</w:t>
      </w:r>
      <w:r w:rsidRPr="00BE5FD8">
        <w:rPr>
          <w:rFonts w:ascii="宋体" w:hAnsi="宋体" w:cs="Microsoft JhengHei" w:hint="eastAsia"/>
          <w:kern w:val="0"/>
          <w:sz w:val="24"/>
        </w:rPr>
        <w:t>）发包人和承包人未能就解除合同后的结清达成一致而形成争议的，按第</w:t>
      </w:r>
      <w:r w:rsidRPr="00BE5FD8">
        <w:rPr>
          <w:rFonts w:ascii="宋体" w:hAnsi="宋体" w:cs="Microsoft JhengHei"/>
          <w:kern w:val="0"/>
          <w:sz w:val="24"/>
        </w:rPr>
        <w:t xml:space="preserve">24 </w:t>
      </w:r>
      <w:r w:rsidRPr="00BE5FD8">
        <w:rPr>
          <w:rFonts w:ascii="宋体" w:hAnsi="宋体" w:cs="Microsoft JhengHei" w:hint="eastAsia"/>
          <w:kern w:val="0"/>
          <w:sz w:val="24"/>
        </w:rPr>
        <w:t>条的约定办理。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22.1.5  </w:t>
      </w:r>
      <w:r w:rsidRPr="00BE5FD8">
        <w:rPr>
          <w:rFonts w:ascii="宋体" w:hAnsi="宋体" w:cs="Microsoft JhengHei" w:hint="eastAsia"/>
          <w:kern w:val="0"/>
          <w:sz w:val="24"/>
        </w:rPr>
        <w:t>协议利益的转让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因承包人违约解除合同的，发包人有权要求承包人将其为实施合同而签订的材料和设备的订货协议或任何服务协议利益转让给发包人，并在解除合同后的</w:t>
      </w:r>
      <w:r w:rsidRPr="00BE5FD8">
        <w:rPr>
          <w:rFonts w:ascii="宋体" w:hAnsi="宋体" w:cs="Microsoft JhengHei"/>
          <w:kern w:val="0"/>
          <w:sz w:val="24"/>
        </w:rPr>
        <w:t xml:space="preserve">14 </w:t>
      </w:r>
      <w:r w:rsidRPr="00BE5FD8">
        <w:rPr>
          <w:rFonts w:ascii="宋体" w:hAnsi="宋体" w:cs="Microsoft JhengHei" w:hint="eastAsia"/>
          <w:kern w:val="0"/>
          <w:sz w:val="24"/>
        </w:rPr>
        <w:t>天内，依法办理转让手续。</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22.1.6  </w:t>
      </w:r>
      <w:r w:rsidRPr="00BE5FD8">
        <w:rPr>
          <w:rFonts w:ascii="宋体" w:hAnsi="宋体" w:cs="Microsoft JhengHei" w:hint="eastAsia"/>
          <w:kern w:val="0"/>
          <w:sz w:val="24"/>
        </w:rPr>
        <w:t>紧急情况下无能力或不愿进行抢救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22.2  </w:t>
      </w:r>
      <w:r w:rsidRPr="00BE5FD8">
        <w:rPr>
          <w:rFonts w:ascii="宋体" w:hAnsi="宋体" w:cs="Microsoft JhengHei" w:hint="eastAsia"/>
          <w:kern w:val="0"/>
          <w:sz w:val="24"/>
        </w:rPr>
        <w:t>发包人违约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22.2.1  </w:t>
      </w:r>
      <w:r w:rsidRPr="00BE5FD8">
        <w:rPr>
          <w:rFonts w:ascii="宋体" w:hAnsi="宋体" w:cs="Microsoft JhengHei" w:hint="eastAsia"/>
          <w:kern w:val="0"/>
          <w:sz w:val="24"/>
        </w:rPr>
        <w:t>发包人违约的情形在履行合同过程中发生的下列情形，属发包人违约：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）发包人未能按合同约定支付预付款或合同价款，或拖延、拒绝批准付款申请和支付凭证，导致付款延误的；</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）发包人原因造成停工的；</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）监理人无正当理由没有在约定期限内发出复工指示，导致承包人无法复工的；</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）发包人无法继续履行或明确表示不履行或实质上已停止履行合同的；</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5</w:t>
      </w:r>
      <w:r w:rsidRPr="00BE5FD8">
        <w:rPr>
          <w:rFonts w:ascii="宋体" w:hAnsi="宋体" w:cs="Microsoft JhengHei" w:hint="eastAsia"/>
          <w:kern w:val="0"/>
          <w:sz w:val="24"/>
        </w:rPr>
        <w:t>）发包人不履行合同约定其他义务的。</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22.2.2  </w:t>
      </w:r>
      <w:r w:rsidRPr="00BE5FD8">
        <w:rPr>
          <w:rFonts w:ascii="宋体" w:hAnsi="宋体" w:cs="Microsoft JhengHei" w:hint="eastAsia"/>
          <w:kern w:val="0"/>
          <w:sz w:val="24"/>
        </w:rPr>
        <w:t>承包人有权暂停施工发包人发生除第</w:t>
      </w:r>
      <w:r w:rsidRPr="00BE5FD8">
        <w:rPr>
          <w:rFonts w:ascii="宋体" w:hAnsi="宋体" w:cs="Microsoft JhengHei"/>
          <w:kern w:val="0"/>
          <w:sz w:val="24"/>
        </w:rPr>
        <w:t>22.2.1</w:t>
      </w: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）目以外的违约情况时，承包人可向发包人发出通知，要求发包人采取有效措施纠正违约行为。发包人收到承包人通知后的</w:t>
      </w:r>
      <w:r w:rsidRPr="00BE5FD8">
        <w:rPr>
          <w:rFonts w:ascii="宋体" w:hAnsi="宋体" w:cs="Microsoft JhengHei"/>
          <w:kern w:val="0"/>
          <w:sz w:val="24"/>
        </w:rPr>
        <w:t xml:space="preserve">28 </w:t>
      </w:r>
      <w:r w:rsidRPr="00BE5FD8">
        <w:rPr>
          <w:rFonts w:ascii="宋体" w:hAnsi="宋体" w:cs="Microsoft JhengHei" w:hint="eastAsia"/>
          <w:kern w:val="0"/>
          <w:sz w:val="24"/>
        </w:rPr>
        <w:t>天内仍不履行合同义务，承包人有权暂停施工，并通知监理人，发包人应承担由此增加的费用和（或）工期延误，并支付承包人合理利润。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22.2.3  </w:t>
      </w:r>
      <w:r w:rsidRPr="00BE5FD8">
        <w:rPr>
          <w:rFonts w:ascii="宋体" w:hAnsi="宋体" w:cs="Microsoft JhengHei" w:hint="eastAsia"/>
          <w:kern w:val="0"/>
          <w:sz w:val="24"/>
        </w:rPr>
        <w:t>发包人违约解除合同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）发生第</w:t>
      </w:r>
      <w:r w:rsidRPr="00BE5FD8">
        <w:rPr>
          <w:rFonts w:ascii="宋体" w:hAnsi="宋体" w:cs="Microsoft JhengHei"/>
          <w:kern w:val="0"/>
          <w:sz w:val="24"/>
        </w:rPr>
        <w:t>22.2.1</w:t>
      </w: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）目的违约情况时，承包人可书面通知发包人解除合同。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）承包人按</w:t>
      </w:r>
      <w:r w:rsidRPr="00BE5FD8">
        <w:rPr>
          <w:rFonts w:ascii="宋体" w:hAnsi="宋体" w:cs="Microsoft JhengHei"/>
          <w:kern w:val="0"/>
          <w:sz w:val="24"/>
        </w:rPr>
        <w:t xml:space="preserve">22.2.2  </w:t>
      </w:r>
      <w:r w:rsidRPr="00BE5FD8">
        <w:rPr>
          <w:rFonts w:ascii="宋体" w:hAnsi="宋体" w:cs="Microsoft JhengHei" w:hint="eastAsia"/>
          <w:kern w:val="0"/>
          <w:sz w:val="24"/>
        </w:rPr>
        <w:t>项暂停施工</w:t>
      </w:r>
      <w:r w:rsidRPr="00BE5FD8">
        <w:rPr>
          <w:rFonts w:ascii="宋体" w:hAnsi="宋体" w:cs="Microsoft JhengHei"/>
          <w:kern w:val="0"/>
          <w:sz w:val="24"/>
        </w:rPr>
        <w:t xml:space="preserve">28 </w:t>
      </w:r>
      <w:r w:rsidRPr="00BE5FD8">
        <w:rPr>
          <w:rFonts w:ascii="宋体" w:hAnsi="宋体" w:cs="Microsoft JhengHei" w:hint="eastAsia"/>
          <w:kern w:val="0"/>
          <w:sz w:val="24"/>
        </w:rPr>
        <w:t>天后，发包人仍不纠正违约行为的，承包人可向发包人发出解除合同通知</w:t>
      </w:r>
      <w:r w:rsidRPr="00BE5FD8">
        <w:rPr>
          <w:rFonts w:ascii="宋体" w:hAnsi="宋体" w:cs="Microsoft JhengHei" w:hint="eastAsia"/>
          <w:spacing w:val="-94"/>
          <w:kern w:val="0"/>
          <w:sz w:val="24"/>
        </w:rPr>
        <w:t>。</w:t>
      </w:r>
      <w:r w:rsidRPr="00BE5FD8">
        <w:rPr>
          <w:rFonts w:ascii="宋体" w:hAnsi="宋体" w:cs="Microsoft JhengHei" w:hint="eastAsia"/>
          <w:kern w:val="0"/>
          <w:sz w:val="24"/>
        </w:rPr>
        <w:t>但承包人的这一行动不免除发包人承担的</w:t>
      </w:r>
    </w:p>
    <w:p w:rsidR="00933A9B" w:rsidRPr="00BE5FD8" w:rsidRDefault="009D0E92">
      <w:pPr>
        <w:autoSpaceDE w:val="0"/>
        <w:autoSpaceDN w:val="0"/>
        <w:adjustRightInd w:val="0"/>
        <w:spacing w:line="382"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position w:val="-2"/>
          <w:sz w:val="24"/>
        </w:rPr>
        <w:t>违约责任，也不影响承包人根据合同约定享有的索赔权利。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22.2.4  </w:t>
      </w:r>
      <w:r w:rsidRPr="00BE5FD8">
        <w:rPr>
          <w:rFonts w:ascii="宋体" w:hAnsi="宋体" w:cs="Microsoft JhengHei" w:hint="eastAsia"/>
          <w:kern w:val="0"/>
          <w:sz w:val="24"/>
        </w:rPr>
        <w:t>解除合同后的付款因发包人违约解除合同的，发包人应在解除合同后</w:t>
      </w:r>
      <w:r w:rsidRPr="00BE5FD8">
        <w:rPr>
          <w:rFonts w:ascii="宋体" w:hAnsi="宋体" w:cs="Microsoft JhengHei"/>
          <w:kern w:val="0"/>
          <w:sz w:val="24"/>
        </w:rPr>
        <w:t xml:space="preserve">28 </w:t>
      </w:r>
      <w:r w:rsidRPr="00BE5FD8">
        <w:rPr>
          <w:rFonts w:ascii="宋体" w:hAnsi="宋体" w:cs="Microsoft JhengHei" w:hint="eastAsia"/>
          <w:kern w:val="0"/>
          <w:sz w:val="24"/>
        </w:rPr>
        <w:t>天内向承包人支付下</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列金额，承包人应在此期限内及时向发包人提交要求支付下列金额的有关资料和凭证：</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）合同解除日以前所完成工作的价款；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）承包人为该工程施工订购并已付款的材料、工程设备和其他物品的金额。发包人付还后，该材料、工程设备和其他物品归发包人所有；</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）承包人为完成工程所发生的，而发包人未支付的金额；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）承包人撤离施工场地以及遣散承包人人员的金额；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5</w:t>
      </w:r>
      <w:r w:rsidRPr="00BE5FD8">
        <w:rPr>
          <w:rFonts w:ascii="宋体" w:hAnsi="宋体" w:cs="Microsoft JhengHei" w:hint="eastAsia"/>
          <w:kern w:val="0"/>
          <w:sz w:val="24"/>
        </w:rPr>
        <w:t>）由于解除合同应赔偿的承包人损失；</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6</w:t>
      </w:r>
      <w:r w:rsidRPr="00BE5FD8">
        <w:rPr>
          <w:rFonts w:ascii="宋体" w:hAnsi="宋体" w:cs="Microsoft JhengHei" w:hint="eastAsia"/>
          <w:kern w:val="0"/>
          <w:sz w:val="24"/>
        </w:rPr>
        <w:t>）按合同约定在合同解除日前应支付给承包人的其他金额。发包人应按本项约定支付上述金额并退还质量保证金和履约担保，但有权</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要求承包人支付应偿还给发包人的各项金额。</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22.2.5  </w:t>
      </w:r>
      <w:r w:rsidRPr="00BE5FD8">
        <w:rPr>
          <w:rFonts w:ascii="宋体" w:hAnsi="宋体" w:cs="Microsoft JhengHei" w:hint="eastAsia"/>
          <w:kern w:val="0"/>
          <w:sz w:val="24"/>
        </w:rPr>
        <w:t>解除合同后的承包人撤离因发包人违约而解除合同后，承包人应妥善做好已竣工工程和已购材料、设备的保护和移交工作，按发包人要求将承包人设备和人员撤</w:t>
      </w:r>
      <w:r w:rsidRPr="00BE5FD8">
        <w:rPr>
          <w:rFonts w:ascii="宋体" w:hAnsi="宋体" w:cs="Microsoft JhengHei" w:hint="eastAsia"/>
          <w:kern w:val="0"/>
          <w:sz w:val="24"/>
        </w:rPr>
        <w:lastRenderedPageBreak/>
        <w:t>出施工场地。承包人撤出施工场地应遵守第</w:t>
      </w:r>
      <w:r w:rsidRPr="00BE5FD8">
        <w:rPr>
          <w:rFonts w:ascii="宋体" w:hAnsi="宋体" w:cs="Microsoft JhengHei"/>
          <w:kern w:val="0"/>
          <w:sz w:val="24"/>
        </w:rPr>
        <w:t>18.7.1</w:t>
      </w:r>
      <w:r w:rsidRPr="00BE5FD8">
        <w:rPr>
          <w:rFonts w:ascii="宋体" w:hAnsi="宋体" w:cs="Microsoft JhengHei" w:hint="eastAsia"/>
          <w:kern w:val="0"/>
          <w:sz w:val="24"/>
        </w:rPr>
        <w:t>项的约定，发包人应为承包人撤出提供必要条件。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22.3  </w:t>
      </w:r>
      <w:r w:rsidRPr="00BE5FD8">
        <w:rPr>
          <w:rFonts w:ascii="宋体" w:hAnsi="宋体" w:cs="Microsoft JhengHei" w:hint="eastAsia"/>
          <w:kern w:val="0"/>
          <w:sz w:val="24"/>
        </w:rPr>
        <w:t>第三人造成的违约在履行合同过程中，一方当事人因第三人的原因造成违约的，应当向对方当事人承担违约责任。一方当事人和第三人之间的纠纷，依照法律规定或者按照约定解决。</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23.  </w:t>
      </w:r>
      <w:r w:rsidRPr="00BE5FD8">
        <w:rPr>
          <w:rFonts w:ascii="宋体" w:hAnsi="宋体" w:cs="Microsoft JhengHei" w:hint="eastAsia"/>
          <w:kern w:val="0"/>
          <w:sz w:val="24"/>
        </w:rPr>
        <w:t>索赔</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23.1  </w:t>
      </w:r>
      <w:r w:rsidRPr="00BE5FD8">
        <w:rPr>
          <w:rFonts w:ascii="宋体" w:hAnsi="宋体" w:cs="Microsoft JhengHei" w:hint="eastAsia"/>
          <w:kern w:val="0"/>
          <w:sz w:val="24"/>
        </w:rPr>
        <w:t>承包人索赔的提出根据合同约定，承包人认为有权得到追加付款和（或）延长工期的，应按以下程序向发包人提出索赔：</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）承包人应在知道或应当知道索赔事件发生后</w:t>
      </w:r>
      <w:r w:rsidRPr="00BE5FD8">
        <w:rPr>
          <w:rFonts w:ascii="宋体" w:hAnsi="宋体" w:cs="Microsoft JhengHei"/>
          <w:kern w:val="0"/>
          <w:sz w:val="24"/>
        </w:rPr>
        <w:t xml:space="preserve">28 </w:t>
      </w:r>
      <w:r w:rsidRPr="00BE5FD8">
        <w:rPr>
          <w:rFonts w:ascii="宋体" w:hAnsi="宋体" w:cs="Microsoft JhengHei" w:hint="eastAsia"/>
          <w:kern w:val="0"/>
          <w:sz w:val="24"/>
        </w:rPr>
        <w:t>天内，向监理人递交索赔意向通知书，并说明发生索赔事件的事由。承包人未在前述</w:t>
      </w:r>
      <w:r w:rsidRPr="00BE5FD8">
        <w:rPr>
          <w:rFonts w:ascii="宋体" w:hAnsi="宋体" w:cs="Microsoft JhengHei"/>
          <w:kern w:val="0"/>
          <w:sz w:val="24"/>
        </w:rPr>
        <w:t xml:space="preserve">28 </w:t>
      </w:r>
      <w:r w:rsidRPr="00BE5FD8">
        <w:rPr>
          <w:rFonts w:ascii="宋体" w:hAnsi="宋体" w:cs="Microsoft JhengHei" w:hint="eastAsia"/>
          <w:kern w:val="0"/>
          <w:sz w:val="24"/>
        </w:rPr>
        <w:t>天内发出索赔意向通知书的，丧失要求追加付款和（或）延长工期的权利；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）承包人应在发出索赔意向通知书后</w:t>
      </w:r>
      <w:r w:rsidRPr="00BE5FD8">
        <w:rPr>
          <w:rFonts w:ascii="宋体" w:hAnsi="宋体" w:cs="Microsoft JhengHei"/>
          <w:kern w:val="0"/>
          <w:sz w:val="24"/>
        </w:rPr>
        <w:t xml:space="preserve">28 </w:t>
      </w:r>
      <w:r w:rsidRPr="00BE5FD8">
        <w:rPr>
          <w:rFonts w:ascii="宋体" w:hAnsi="宋体" w:cs="Microsoft JhengHei" w:hint="eastAsia"/>
          <w:kern w:val="0"/>
          <w:sz w:val="24"/>
        </w:rPr>
        <w:t>天内，向监理人正式递交索赔</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通知书。索赔通知书应详细说明索赔理由以及要求追加的付款金额和（或）延长的工期，并附必要的记录和证明材料；</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）索赔事件具有连续影响的，承包人应按合理时间间隔继续递交延续索</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赔通知，说明连续影响的实际情况和记录，列出累计的追加付款金额和（或）工期延长天数；</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）在索赔事件影响结束后的</w:t>
      </w:r>
      <w:r w:rsidRPr="00BE5FD8">
        <w:rPr>
          <w:rFonts w:ascii="宋体" w:hAnsi="宋体" w:cs="Microsoft JhengHei"/>
          <w:kern w:val="0"/>
          <w:sz w:val="24"/>
        </w:rPr>
        <w:t xml:space="preserve">28 </w:t>
      </w:r>
      <w:r w:rsidRPr="00BE5FD8">
        <w:rPr>
          <w:rFonts w:ascii="宋体" w:hAnsi="宋体" w:cs="Microsoft JhengHei" w:hint="eastAsia"/>
          <w:kern w:val="0"/>
          <w:sz w:val="24"/>
        </w:rPr>
        <w:t>天内，承包人应向监理人递交最终索赔</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通知书，说明最终要求索赔的追加付款金额和延长的工期，并附必要的记录和证明材料。</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23.2  </w:t>
      </w:r>
      <w:r w:rsidRPr="00BE5FD8">
        <w:rPr>
          <w:rFonts w:ascii="宋体" w:hAnsi="宋体" w:cs="Microsoft JhengHei" w:hint="eastAsia"/>
          <w:kern w:val="0"/>
          <w:sz w:val="24"/>
        </w:rPr>
        <w:t>承包人索赔处理程序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）监理人收到承包人提交的索赔通知书后，应及时审查索赔通知书的内容、查验承包人的记录和证明材料，必要时监理人可要求承包人提交全部原始记录副本。</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）监理人应按第</w:t>
      </w:r>
      <w:r w:rsidRPr="00BE5FD8">
        <w:rPr>
          <w:rFonts w:ascii="宋体" w:hAnsi="宋体" w:cs="Microsoft JhengHei"/>
          <w:kern w:val="0"/>
          <w:sz w:val="24"/>
        </w:rPr>
        <w:t xml:space="preserve">3.5 </w:t>
      </w:r>
      <w:r w:rsidRPr="00BE5FD8">
        <w:rPr>
          <w:rFonts w:ascii="宋体" w:hAnsi="宋体" w:cs="Microsoft JhengHei" w:hint="eastAsia"/>
          <w:kern w:val="0"/>
          <w:sz w:val="24"/>
        </w:rPr>
        <w:t>款商定或确定追加的付款和（或）延长的工期，并在收到上述索赔通知书或有关索赔的进一步证明材料后的</w:t>
      </w:r>
      <w:r w:rsidRPr="00BE5FD8">
        <w:rPr>
          <w:rFonts w:ascii="宋体" w:hAnsi="宋体" w:cs="Microsoft JhengHei"/>
          <w:kern w:val="0"/>
          <w:sz w:val="24"/>
        </w:rPr>
        <w:t xml:space="preserve">42 </w:t>
      </w:r>
      <w:r w:rsidRPr="00BE5FD8">
        <w:rPr>
          <w:rFonts w:ascii="宋体" w:hAnsi="宋体" w:cs="Microsoft JhengHei" w:hint="eastAsia"/>
          <w:kern w:val="0"/>
          <w:sz w:val="24"/>
        </w:rPr>
        <w:t>天内，将索赔处理结果答复承包人。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）承包人接受索赔处理结果的，发包人应在作出索赔处理结果答复后</w:t>
      </w:r>
      <w:r w:rsidRPr="00BE5FD8">
        <w:rPr>
          <w:rFonts w:ascii="宋体" w:hAnsi="宋体" w:cs="Microsoft JhengHei"/>
          <w:kern w:val="0"/>
          <w:sz w:val="24"/>
        </w:rPr>
        <w:t xml:space="preserve">28 </w:t>
      </w:r>
      <w:r w:rsidRPr="00BE5FD8">
        <w:rPr>
          <w:rFonts w:ascii="宋体" w:hAnsi="宋体" w:cs="Microsoft JhengHei" w:hint="eastAsia"/>
          <w:kern w:val="0"/>
          <w:sz w:val="24"/>
        </w:rPr>
        <w:t>天内完成赔付。承包人不接受索赔处理结果的，按第</w:t>
      </w:r>
      <w:r w:rsidRPr="00BE5FD8">
        <w:rPr>
          <w:rFonts w:ascii="宋体" w:hAnsi="宋体" w:cs="Microsoft JhengHei"/>
          <w:kern w:val="0"/>
          <w:sz w:val="24"/>
        </w:rPr>
        <w:t xml:space="preserve">24 </w:t>
      </w:r>
      <w:r w:rsidRPr="00BE5FD8">
        <w:rPr>
          <w:rFonts w:ascii="宋体" w:hAnsi="宋体" w:cs="Microsoft JhengHei" w:hint="eastAsia"/>
          <w:kern w:val="0"/>
          <w:sz w:val="24"/>
        </w:rPr>
        <w:t>条的约定办理。</w:t>
      </w:r>
      <w:r w:rsidRPr="00BE5FD8">
        <w:rPr>
          <w:rFonts w:ascii="宋体" w:hAnsi="宋体" w:cs="Microsoft JhengHei"/>
          <w:kern w:val="0"/>
          <w:sz w:val="24"/>
        </w:rPr>
        <w:t xml:space="preserve">23.3  </w:t>
      </w:r>
      <w:r w:rsidRPr="00BE5FD8">
        <w:rPr>
          <w:rFonts w:ascii="宋体" w:hAnsi="宋体" w:cs="Microsoft JhengHei" w:hint="eastAsia"/>
          <w:kern w:val="0"/>
          <w:sz w:val="24"/>
        </w:rPr>
        <w:t>承包人提出索赔的期限</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23.3.1 </w:t>
      </w:r>
      <w:r w:rsidRPr="00BE5FD8">
        <w:rPr>
          <w:rFonts w:ascii="宋体" w:hAnsi="宋体" w:cs="Microsoft JhengHei" w:hint="eastAsia"/>
          <w:kern w:val="0"/>
          <w:sz w:val="24"/>
        </w:rPr>
        <w:t>承包人按第</w:t>
      </w:r>
      <w:r w:rsidRPr="00BE5FD8">
        <w:rPr>
          <w:rFonts w:ascii="宋体" w:hAnsi="宋体" w:cs="Microsoft JhengHei"/>
          <w:kern w:val="0"/>
          <w:sz w:val="24"/>
        </w:rPr>
        <w:t>17.5</w:t>
      </w:r>
      <w:r w:rsidRPr="00BE5FD8">
        <w:rPr>
          <w:rFonts w:ascii="宋体" w:hAnsi="宋体" w:cs="Microsoft JhengHei" w:hint="eastAsia"/>
          <w:kern w:val="0"/>
          <w:sz w:val="24"/>
        </w:rPr>
        <w:t>款的约定接受了完工付款证书后，应被认为已无权再提出在合同工程完工证书颁发前所发生的任何索赔。</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23.3.2  </w:t>
      </w:r>
      <w:r w:rsidRPr="00BE5FD8">
        <w:rPr>
          <w:rFonts w:ascii="宋体" w:hAnsi="宋体" w:cs="Microsoft JhengHei" w:hint="eastAsia"/>
          <w:kern w:val="0"/>
          <w:sz w:val="24"/>
        </w:rPr>
        <w:t>承包人按第</w:t>
      </w:r>
      <w:r w:rsidRPr="00BE5FD8">
        <w:rPr>
          <w:rFonts w:ascii="宋体" w:hAnsi="宋体" w:cs="Microsoft JhengHei"/>
          <w:kern w:val="0"/>
          <w:sz w:val="24"/>
        </w:rPr>
        <w:t>17.6</w:t>
      </w:r>
      <w:r w:rsidRPr="00BE5FD8">
        <w:rPr>
          <w:rFonts w:ascii="宋体" w:hAnsi="宋体" w:cs="Microsoft JhengHei" w:hint="eastAsia"/>
          <w:kern w:val="0"/>
          <w:sz w:val="24"/>
        </w:rPr>
        <w:t>款的约定提交的最终结清申请单中，只限于提出合同工程完工证书颁发后发生的索赔。提出索赔的期限自接受最终结清证书时终止。</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23.4  </w:t>
      </w:r>
      <w:r w:rsidRPr="00BE5FD8">
        <w:rPr>
          <w:rFonts w:ascii="宋体" w:hAnsi="宋体" w:cs="Microsoft JhengHei" w:hint="eastAsia"/>
          <w:kern w:val="0"/>
          <w:sz w:val="24"/>
        </w:rPr>
        <w:t>发包人的索赔</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23.4.1 </w:t>
      </w:r>
      <w:r w:rsidRPr="00BE5FD8">
        <w:rPr>
          <w:rFonts w:ascii="宋体" w:hAnsi="宋体" w:cs="Microsoft JhengHei" w:hint="eastAsia"/>
          <w:kern w:val="0"/>
          <w:sz w:val="24"/>
        </w:rPr>
        <w:t>发生索赔事件后，监理人应及时书面通知承包人，详细说明发包人有权得到的索赔金额和（或）延长缺陷责任期的细节和依据。发包人提出索赔的期限和要求与第</w:t>
      </w:r>
      <w:r w:rsidRPr="00BE5FD8">
        <w:rPr>
          <w:rFonts w:ascii="宋体" w:hAnsi="宋体" w:cs="Microsoft JhengHei"/>
          <w:kern w:val="0"/>
          <w:sz w:val="24"/>
        </w:rPr>
        <w:t>23.3</w:t>
      </w:r>
      <w:r w:rsidRPr="00BE5FD8">
        <w:rPr>
          <w:rFonts w:ascii="宋体" w:hAnsi="宋体" w:cs="Microsoft JhengHei" w:hint="eastAsia"/>
          <w:kern w:val="0"/>
          <w:sz w:val="24"/>
        </w:rPr>
        <w:t>款的约定相同，延长缺陷责任期的通知应在缺陷责任期届满前发出。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23.4.2 </w:t>
      </w:r>
      <w:r w:rsidRPr="00BE5FD8">
        <w:rPr>
          <w:rFonts w:ascii="宋体" w:hAnsi="宋体" w:cs="Microsoft JhengHei" w:hint="eastAsia"/>
          <w:kern w:val="0"/>
          <w:sz w:val="24"/>
        </w:rPr>
        <w:t>监理人按第</w:t>
      </w:r>
      <w:r w:rsidRPr="00BE5FD8">
        <w:rPr>
          <w:rFonts w:ascii="宋体" w:hAnsi="宋体" w:cs="Microsoft JhengHei"/>
          <w:kern w:val="0"/>
          <w:sz w:val="24"/>
        </w:rPr>
        <w:t xml:space="preserve">3.5 </w:t>
      </w:r>
      <w:r w:rsidRPr="00BE5FD8">
        <w:rPr>
          <w:rFonts w:ascii="宋体" w:hAnsi="宋体" w:cs="Microsoft JhengHei" w:hint="eastAsia"/>
          <w:kern w:val="0"/>
          <w:sz w:val="24"/>
        </w:rPr>
        <w:t>款商定或确定发包人从承包人处得到赔付的金额和（或）缺陷责任期的延长期。承包人应付给发包人的金额可从拟支付给承包人的合同价款中扣除，或由承包人以其他方式支付给发包人。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23.4.3  </w:t>
      </w:r>
      <w:r w:rsidRPr="00BE5FD8">
        <w:rPr>
          <w:rFonts w:ascii="宋体" w:hAnsi="宋体" w:cs="Microsoft JhengHei" w:hint="eastAsia"/>
          <w:kern w:val="0"/>
          <w:sz w:val="24"/>
        </w:rPr>
        <w:t>承包人对监理人按第</w:t>
      </w:r>
      <w:r w:rsidRPr="00BE5FD8">
        <w:rPr>
          <w:rFonts w:ascii="宋体" w:hAnsi="宋体" w:cs="Microsoft JhengHei"/>
          <w:kern w:val="0"/>
          <w:sz w:val="24"/>
        </w:rPr>
        <w:t>23.4.1</w:t>
      </w:r>
      <w:r w:rsidRPr="00BE5FD8">
        <w:rPr>
          <w:rFonts w:ascii="宋体" w:hAnsi="宋体" w:cs="Microsoft JhengHei" w:hint="eastAsia"/>
          <w:kern w:val="0"/>
          <w:sz w:val="24"/>
        </w:rPr>
        <w:t>项发出的索赔书面通知内容持异议时，应在收到书面通知后的</w:t>
      </w:r>
      <w:r w:rsidRPr="00BE5FD8">
        <w:rPr>
          <w:rFonts w:ascii="宋体" w:hAnsi="宋体" w:cs="Microsoft JhengHei"/>
          <w:kern w:val="0"/>
          <w:sz w:val="24"/>
        </w:rPr>
        <w:t>14</w:t>
      </w:r>
      <w:r w:rsidRPr="00BE5FD8">
        <w:rPr>
          <w:rFonts w:ascii="宋体" w:hAnsi="宋体" w:cs="Microsoft JhengHei" w:hint="eastAsia"/>
          <w:kern w:val="0"/>
          <w:sz w:val="24"/>
        </w:rPr>
        <w:t>天内，将持有异议的书面报告及其证明材料提交监理人。监理人应在收到承包人书面报告后的</w:t>
      </w:r>
      <w:r w:rsidRPr="00BE5FD8">
        <w:rPr>
          <w:rFonts w:ascii="宋体" w:hAnsi="宋体" w:cs="Microsoft JhengHei"/>
          <w:kern w:val="0"/>
          <w:sz w:val="24"/>
        </w:rPr>
        <w:t>14</w:t>
      </w:r>
      <w:r w:rsidRPr="00BE5FD8">
        <w:rPr>
          <w:rFonts w:ascii="宋体" w:hAnsi="宋体" w:cs="Microsoft JhengHei" w:hint="eastAsia"/>
          <w:kern w:val="0"/>
          <w:sz w:val="24"/>
        </w:rPr>
        <w:t>天内，将异议的处理意见通知承包人，并按第</w:t>
      </w:r>
      <w:r w:rsidRPr="00BE5FD8">
        <w:rPr>
          <w:rFonts w:ascii="宋体" w:hAnsi="宋体" w:cs="Microsoft JhengHei"/>
          <w:kern w:val="0"/>
          <w:sz w:val="24"/>
        </w:rPr>
        <w:t>23.4.2</w:t>
      </w:r>
      <w:r w:rsidRPr="00BE5FD8">
        <w:rPr>
          <w:rFonts w:ascii="宋体" w:hAnsi="宋体" w:cs="Microsoft JhengHei" w:hint="eastAsia"/>
          <w:kern w:val="0"/>
          <w:sz w:val="24"/>
        </w:rPr>
        <w:t>项的约定执行赔付。若承包人不接受监理人的索赔处理意见，可按本合同第</w:t>
      </w:r>
      <w:r w:rsidRPr="00BE5FD8">
        <w:rPr>
          <w:rFonts w:ascii="宋体" w:hAnsi="宋体" w:cs="Microsoft JhengHei"/>
          <w:kern w:val="0"/>
          <w:sz w:val="24"/>
        </w:rPr>
        <w:t>24</w:t>
      </w:r>
      <w:r w:rsidRPr="00BE5FD8">
        <w:rPr>
          <w:rFonts w:ascii="宋体" w:hAnsi="宋体" w:cs="Microsoft JhengHei" w:hint="eastAsia"/>
          <w:kern w:val="0"/>
          <w:sz w:val="24"/>
        </w:rPr>
        <w:t>条的规定办理。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24.  </w:t>
      </w:r>
      <w:r w:rsidRPr="00BE5FD8">
        <w:rPr>
          <w:rFonts w:ascii="宋体" w:hAnsi="宋体" w:cs="Microsoft JhengHei" w:hint="eastAsia"/>
          <w:kern w:val="0"/>
          <w:sz w:val="24"/>
        </w:rPr>
        <w:t>争议的解决</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24.1  </w:t>
      </w:r>
      <w:r w:rsidRPr="00BE5FD8">
        <w:rPr>
          <w:rFonts w:ascii="宋体" w:hAnsi="宋体" w:cs="Microsoft JhengHei" w:hint="eastAsia"/>
          <w:kern w:val="0"/>
          <w:sz w:val="24"/>
        </w:rPr>
        <w:t>争议的解决方式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）向约定的仲裁委员会申请仲裁；</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）向有管辖权的人民法院提起诉讼。</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24.2  </w:t>
      </w:r>
      <w:r w:rsidRPr="00BE5FD8">
        <w:rPr>
          <w:rFonts w:ascii="宋体" w:hAnsi="宋体" w:cs="Microsoft JhengHei" w:hint="eastAsia"/>
          <w:kern w:val="0"/>
          <w:sz w:val="24"/>
        </w:rPr>
        <w:t>友好解决在提请争议评审、仲裁或者诉讼前，以及在争议评审、仲裁或诉讼过程中，发包人和承包人均可共同努力友好协商解决争议。</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24.3  </w:t>
      </w:r>
      <w:r w:rsidRPr="00BE5FD8">
        <w:rPr>
          <w:rFonts w:ascii="宋体" w:hAnsi="宋体" w:cs="Microsoft JhengHei" w:hint="eastAsia"/>
          <w:kern w:val="0"/>
          <w:sz w:val="24"/>
        </w:rPr>
        <w:t>争议评审</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24.3.1  </w:t>
      </w:r>
      <w:r w:rsidRPr="00BE5FD8">
        <w:rPr>
          <w:rFonts w:ascii="宋体" w:hAnsi="宋体" w:cs="Microsoft JhengHei" w:hint="eastAsia"/>
          <w:kern w:val="0"/>
          <w:sz w:val="24"/>
        </w:rPr>
        <w:t>采用争议评审的，发包人和承包人应在开工日后的</w:t>
      </w:r>
      <w:r w:rsidRPr="00BE5FD8">
        <w:rPr>
          <w:rFonts w:ascii="宋体" w:hAnsi="宋体" w:cs="Microsoft JhengHei"/>
          <w:kern w:val="0"/>
          <w:sz w:val="24"/>
        </w:rPr>
        <w:t xml:space="preserve">28 </w:t>
      </w:r>
      <w:r w:rsidRPr="00BE5FD8">
        <w:rPr>
          <w:rFonts w:ascii="宋体" w:hAnsi="宋体" w:cs="Microsoft JhengHei" w:hint="eastAsia"/>
          <w:kern w:val="0"/>
          <w:sz w:val="24"/>
        </w:rPr>
        <w:t>天内或在争议发生后，协商成立争议评审组。争议评审组由有合同管理和工程实践经验的专家组成。</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24.3.2 </w:t>
      </w:r>
      <w:r w:rsidRPr="00BE5FD8">
        <w:rPr>
          <w:rFonts w:ascii="宋体" w:hAnsi="宋体" w:cs="Microsoft JhengHei" w:hint="eastAsia"/>
          <w:kern w:val="0"/>
          <w:sz w:val="24"/>
        </w:rPr>
        <w:t>合同双方的争议，应首先由申请人向争议评审组提交一份详细的评审申请报告，并附必要的文件、图纸和证明材料，申请人还应将上述报告的副本同时提交给被申请人和监理人。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24.3.3  </w:t>
      </w:r>
      <w:r w:rsidRPr="00BE5FD8">
        <w:rPr>
          <w:rFonts w:ascii="宋体" w:hAnsi="宋体" w:cs="Microsoft JhengHei" w:hint="eastAsia"/>
          <w:kern w:val="0"/>
          <w:sz w:val="24"/>
        </w:rPr>
        <w:t>被申请人在收到申请人评审申请报告副本后的</w:t>
      </w:r>
      <w:r w:rsidRPr="00BE5FD8">
        <w:rPr>
          <w:rFonts w:ascii="宋体" w:hAnsi="宋体" w:cs="Microsoft JhengHei"/>
          <w:kern w:val="0"/>
          <w:sz w:val="24"/>
        </w:rPr>
        <w:t xml:space="preserve">28 </w:t>
      </w:r>
      <w:r w:rsidRPr="00BE5FD8">
        <w:rPr>
          <w:rFonts w:ascii="宋体" w:hAnsi="宋体" w:cs="Microsoft JhengHei" w:hint="eastAsia"/>
          <w:kern w:val="0"/>
          <w:sz w:val="24"/>
        </w:rPr>
        <w:t>天内，向争议评审组提交一份答辩报告，并附证明材料。被申请人应将答辩报告的副本同时提交给申请人和监理人。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24.3.4  </w:t>
      </w:r>
      <w:r w:rsidRPr="00BE5FD8">
        <w:rPr>
          <w:rFonts w:ascii="宋体" w:hAnsi="宋体" w:cs="Microsoft JhengHei" w:hint="eastAsia"/>
          <w:kern w:val="0"/>
          <w:sz w:val="24"/>
        </w:rPr>
        <w:t>除专用合同条款另有约定外，争议评审组在收到合同双方报告后的</w:t>
      </w:r>
      <w:r w:rsidRPr="00BE5FD8">
        <w:rPr>
          <w:rFonts w:ascii="宋体" w:hAnsi="宋体" w:cs="Microsoft JhengHei"/>
          <w:kern w:val="0"/>
          <w:sz w:val="24"/>
        </w:rPr>
        <w:t xml:space="preserve">14 </w:t>
      </w:r>
      <w:r w:rsidRPr="00BE5FD8">
        <w:rPr>
          <w:rFonts w:ascii="宋体" w:hAnsi="宋体" w:cs="Microsoft JhengHei" w:hint="eastAsia"/>
          <w:kern w:val="0"/>
          <w:sz w:val="24"/>
        </w:rPr>
        <w:t>天内，邀请双方代表和有关人员举行调查会，向双方调查争议细节；必要时争议评审组可要求双方进一步提供补充材料。</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24.3.5  </w:t>
      </w:r>
      <w:r w:rsidRPr="00BE5FD8">
        <w:rPr>
          <w:rFonts w:ascii="宋体" w:hAnsi="宋体" w:cs="Microsoft JhengHei" w:hint="eastAsia"/>
          <w:kern w:val="0"/>
          <w:sz w:val="24"/>
        </w:rPr>
        <w:t>除专用合同条款另有约定外，在调查会结束后的</w:t>
      </w:r>
      <w:r w:rsidRPr="00BE5FD8">
        <w:rPr>
          <w:rFonts w:ascii="宋体" w:hAnsi="宋体" w:cs="Microsoft JhengHei"/>
          <w:kern w:val="0"/>
          <w:sz w:val="24"/>
        </w:rPr>
        <w:t xml:space="preserve">14 </w:t>
      </w:r>
      <w:r w:rsidRPr="00BE5FD8">
        <w:rPr>
          <w:rFonts w:ascii="宋体" w:hAnsi="宋体" w:cs="Microsoft JhengHei" w:hint="eastAsia"/>
          <w:kern w:val="0"/>
          <w:sz w:val="24"/>
        </w:rPr>
        <w:t>天内，争议评审组应在不受任何干扰的情况下进行独立、公正的评审，作出书面评审意见，并说明理由。在争议评审期间，争议双方暂按总监理工程师的确定执行。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24.3.6  </w:t>
      </w:r>
      <w:r w:rsidRPr="00BE5FD8">
        <w:rPr>
          <w:rFonts w:ascii="宋体" w:hAnsi="宋体" w:cs="Microsoft JhengHei" w:hint="eastAsia"/>
          <w:kern w:val="0"/>
          <w:sz w:val="24"/>
        </w:rPr>
        <w:t>发包人和承包人接受评审意见的，由监理人根据评审意见拟定执行协议，经争议双方签字后作为合同的补充文件，并遵照执行。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24.3.7  </w:t>
      </w:r>
      <w:r w:rsidRPr="00BE5FD8">
        <w:rPr>
          <w:rFonts w:ascii="宋体" w:hAnsi="宋体" w:cs="Microsoft JhengHei" w:hint="eastAsia"/>
          <w:kern w:val="0"/>
          <w:sz w:val="24"/>
        </w:rPr>
        <w:t>发包人或承包人不接受评审意见，并要求提交仲裁或提起诉讼的，应在收到评审意见后的</w:t>
      </w:r>
      <w:r w:rsidRPr="00BE5FD8">
        <w:rPr>
          <w:rFonts w:ascii="宋体" w:hAnsi="宋体" w:cs="Microsoft JhengHei"/>
          <w:kern w:val="0"/>
          <w:sz w:val="24"/>
        </w:rPr>
        <w:t xml:space="preserve">14 </w:t>
      </w:r>
      <w:r w:rsidRPr="00BE5FD8">
        <w:rPr>
          <w:rFonts w:ascii="宋体" w:hAnsi="宋体" w:cs="Microsoft JhengHei" w:hint="eastAsia"/>
          <w:kern w:val="0"/>
          <w:sz w:val="24"/>
        </w:rPr>
        <w:t>天内将仲裁或起诉意向书面通知另一方，并抄送监理人，但在仲裁或诉讼结束前应暂按总监理工程师的确定执行。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24.4  </w:t>
      </w:r>
      <w:r w:rsidRPr="00BE5FD8">
        <w:rPr>
          <w:rFonts w:ascii="宋体" w:hAnsi="宋体" w:cs="Microsoft JhengHei" w:hint="eastAsia"/>
          <w:kern w:val="0"/>
          <w:sz w:val="24"/>
        </w:rPr>
        <w:t>仲裁</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24.4.1  </w:t>
      </w:r>
      <w:r w:rsidRPr="00BE5FD8">
        <w:rPr>
          <w:rFonts w:ascii="宋体" w:hAnsi="宋体" w:cs="Microsoft JhengHei" w:hint="eastAsia"/>
          <w:kern w:val="0"/>
          <w:sz w:val="24"/>
        </w:rPr>
        <w:t>若合同双方商定直接向仲裁机构申请仲裁，应签订仲裁协议并约定仲裁机构。</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24.4.2  </w:t>
      </w:r>
      <w:r w:rsidRPr="00BE5FD8">
        <w:rPr>
          <w:rFonts w:ascii="宋体" w:hAnsi="宋体" w:cs="Microsoft JhengHei" w:hint="eastAsia"/>
          <w:kern w:val="0"/>
          <w:sz w:val="24"/>
        </w:rPr>
        <w:t>若合同双方未能达成仲裁协议，则本合同的仲裁条款无效，任一方均有权向人民法院提起诉讼。</w:t>
      </w:r>
    </w:p>
    <w:p w:rsidR="00933A9B" w:rsidRPr="00BE5FD8" w:rsidRDefault="009D0E92">
      <w:pPr>
        <w:widowControl/>
        <w:jc w:val="left"/>
        <w:rPr>
          <w:rFonts w:ascii="宋体" w:hAnsi="宋体" w:cs="Microsoft JhengHei"/>
          <w:kern w:val="0"/>
          <w:sz w:val="24"/>
        </w:rPr>
      </w:pPr>
      <w:r w:rsidRPr="00BE5FD8">
        <w:rPr>
          <w:rFonts w:ascii="宋体" w:hAnsi="宋体" w:cs="Microsoft JhengHei"/>
          <w:kern w:val="0"/>
          <w:sz w:val="24"/>
        </w:rPr>
        <w:br w:type="page"/>
      </w:r>
    </w:p>
    <w:p w:rsidR="00933A9B" w:rsidRPr="00BE5FD8" w:rsidRDefault="009D0E92">
      <w:pPr>
        <w:autoSpaceDE w:val="0"/>
        <w:autoSpaceDN w:val="0"/>
        <w:adjustRightInd w:val="0"/>
        <w:spacing w:line="398" w:lineRule="exact"/>
        <w:ind w:leftChars="200" w:left="420" w:right="-20" w:firstLineChars="200" w:firstLine="480"/>
        <w:jc w:val="center"/>
        <w:rPr>
          <w:rFonts w:ascii="宋体" w:hAnsi="宋体" w:cs="Microsoft JhengHei"/>
          <w:kern w:val="0"/>
          <w:sz w:val="24"/>
        </w:rPr>
      </w:pPr>
      <w:r w:rsidRPr="00BE5FD8">
        <w:rPr>
          <w:rFonts w:ascii="宋体" w:hAnsi="宋体" w:cs="Microsoft JhengHei" w:hint="eastAsia"/>
          <w:kern w:val="0"/>
          <w:sz w:val="24"/>
        </w:rPr>
        <w:lastRenderedPageBreak/>
        <w:t>第三节</w:t>
      </w:r>
      <w:r w:rsidRPr="00BE5FD8">
        <w:rPr>
          <w:rFonts w:ascii="宋体" w:hAnsi="宋体" w:cs="Microsoft JhengHei"/>
          <w:kern w:val="0"/>
          <w:sz w:val="24"/>
        </w:rPr>
        <w:tab/>
      </w:r>
      <w:r w:rsidRPr="00BE5FD8">
        <w:rPr>
          <w:rFonts w:ascii="宋体" w:hAnsi="宋体" w:cs="Microsoft JhengHei" w:hint="eastAsia"/>
          <w:kern w:val="0"/>
          <w:sz w:val="24"/>
        </w:rPr>
        <w:t>专用合同条款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专用合同条款中的各条款是补充和修改通用合同条款中条款号相同的条款或当需要时增加新的条款，两者应对照阅读，一旦出现矛盾或不一致，则以专用合同条款为准，通用合同条款中未补充和修改的部分仍有效。</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  </w:t>
      </w:r>
      <w:r w:rsidRPr="00BE5FD8">
        <w:rPr>
          <w:rFonts w:ascii="宋体" w:hAnsi="宋体" w:cs="Microsoft JhengHei" w:hint="eastAsia"/>
          <w:kern w:val="0"/>
          <w:sz w:val="24"/>
        </w:rPr>
        <w:t>一般约定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1.1.2  </w:t>
      </w:r>
      <w:r w:rsidRPr="00BE5FD8">
        <w:rPr>
          <w:rFonts w:ascii="宋体" w:hAnsi="宋体" w:cs="Microsoft JhengHei" w:hint="eastAsia"/>
          <w:kern w:val="0"/>
          <w:sz w:val="24"/>
        </w:rPr>
        <w:t>合同当事人和人员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1.1.2.2  </w:t>
      </w:r>
      <w:r w:rsidRPr="00BE5FD8">
        <w:rPr>
          <w:rFonts w:ascii="宋体" w:hAnsi="宋体" w:cs="Microsoft JhengHei" w:hint="eastAsia"/>
          <w:kern w:val="0"/>
          <w:sz w:val="24"/>
        </w:rPr>
        <w:t xml:space="preserve">发包人： </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1.1.2.3  </w:t>
      </w:r>
      <w:r w:rsidRPr="00BE5FD8">
        <w:rPr>
          <w:rFonts w:ascii="宋体" w:hAnsi="宋体" w:cs="Microsoft JhengHei" w:hint="eastAsia"/>
          <w:kern w:val="0"/>
          <w:sz w:val="24"/>
        </w:rPr>
        <w:t>承包人：（签约后填入承包人的名称）</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1.1.2.6  </w:t>
      </w:r>
      <w:r w:rsidRPr="00BE5FD8">
        <w:rPr>
          <w:rFonts w:ascii="宋体" w:hAnsi="宋体" w:cs="Microsoft JhengHei" w:hint="eastAsia"/>
          <w:kern w:val="0"/>
          <w:sz w:val="24"/>
        </w:rPr>
        <w:t>监理人：招标人通过招标另行选定。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  </w:t>
      </w:r>
      <w:r w:rsidRPr="00BE5FD8">
        <w:rPr>
          <w:rFonts w:ascii="宋体" w:hAnsi="宋体" w:cs="Microsoft JhengHei" w:hint="eastAsia"/>
          <w:kern w:val="0"/>
          <w:sz w:val="24"/>
        </w:rPr>
        <w:t>工程和设备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1.1.3.4  </w:t>
      </w:r>
      <w:r w:rsidRPr="00BE5FD8">
        <w:rPr>
          <w:rFonts w:ascii="宋体" w:hAnsi="宋体" w:cs="Microsoft JhengHei" w:hint="eastAsia"/>
          <w:kern w:val="0"/>
          <w:sz w:val="24"/>
        </w:rPr>
        <w:t>单位工程：由发包人委托监理人，根据本合同工程内容按《水利水电工程施工质量评定规程》及有关规定，进行工程质量评定项目划分。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  </w:t>
      </w:r>
      <w:r w:rsidRPr="00BE5FD8">
        <w:rPr>
          <w:rFonts w:ascii="宋体" w:hAnsi="宋体" w:cs="Microsoft JhengHei" w:hint="eastAsia"/>
          <w:kern w:val="0"/>
          <w:sz w:val="24"/>
        </w:rPr>
        <w:t>日期</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1.1.4.3  </w:t>
      </w:r>
      <w:r w:rsidRPr="00BE5FD8">
        <w:rPr>
          <w:rFonts w:ascii="宋体" w:hAnsi="宋体" w:cs="Microsoft JhengHei" w:hint="eastAsia"/>
          <w:kern w:val="0"/>
          <w:sz w:val="24"/>
        </w:rPr>
        <w:t>计划工期：本项目计划于2020年  月  日开工（以监理下达的开工令为准），总日历天数    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1.1.4.5  </w:t>
      </w:r>
      <w:r w:rsidRPr="00BE5FD8">
        <w:rPr>
          <w:rFonts w:ascii="宋体" w:hAnsi="宋体" w:cs="Microsoft JhengHei" w:hint="eastAsia"/>
          <w:kern w:val="0"/>
          <w:sz w:val="24"/>
        </w:rPr>
        <w:t>缺陷责任期（工程质量保修期）：工程保修期为1年。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  </w:t>
      </w:r>
      <w:r w:rsidRPr="00BE5FD8">
        <w:rPr>
          <w:rFonts w:ascii="宋体" w:hAnsi="宋体" w:cs="Microsoft JhengHei" w:hint="eastAsia"/>
          <w:kern w:val="0"/>
          <w:sz w:val="24"/>
        </w:rPr>
        <w:t>联络</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1.7.2  </w:t>
      </w:r>
      <w:r w:rsidRPr="00BE5FD8">
        <w:rPr>
          <w:rFonts w:ascii="宋体" w:hAnsi="宋体" w:cs="Microsoft JhengHei" w:hint="eastAsia"/>
          <w:kern w:val="0"/>
          <w:sz w:val="24"/>
        </w:rPr>
        <w:t>来往函件均应按技术标准和要求</w:t>
      </w:r>
      <w:r w:rsidRPr="00BE5FD8">
        <w:rPr>
          <w:rFonts w:ascii="宋体" w:hAnsi="宋体" w:cs="Microsoft JhengHei"/>
          <w:kern w:val="0"/>
          <w:sz w:val="24"/>
        </w:rPr>
        <w:t>(</w:t>
      </w:r>
      <w:r w:rsidRPr="00BE5FD8">
        <w:rPr>
          <w:rFonts w:ascii="宋体" w:hAnsi="宋体" w:cs="Microsoft JhengHei" w:hint="eastAsia"/>
          <w:kern w:val="0"/>
          <w:sz w:val="24"/>
        </w:rPr>
        <w:t>合同技术条款</w:t>
      </w:r>
      <w:r w:rsidRPr="00BE5FD8">
        <w:rPr>
          <w:rFonts w:ascii="宋体" w:hAnsi="宋体" w:cs="Microsoft JhengHei"/>
          <w:kern w:val="0"/>
          <w:sz w:val="24"/>
        </w:rPr>
        <w:t>)</w:t>
      </w:r>
      <w:r w:rsidRPr="00BE5FD8">
        <w:rPr>
          <w:rFonts w:ascii="宋体" w:hAnsi="宋体" w:cs="Microsoft JhengHei" w:hint="eastAsia"/>
          <w:kern w:val="0"/>
          <w:sz w:val="24"/>
        </w:rPr>
        <w:t>约定的期限送达工地监理机构驻地。</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1.8  </w:t>
      </w:r>
      <w:r w:rsidRPr="00BE5FD8">
        <w:rPr>
          <w:rFonts w:ascii="宋体" w:hAnsi="宋体" w:cs="Microsoft JhengHei" w:hint="eastAsia"/>
          <w:kern w:val="0"/>
          <w:sz w:val="24"/>
        </w:rPr>
        <w:t>转让</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未经发包人批准，不允许全部或部分转移合同义务。</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 </w:t>
      </w:r>
      <w:r w:rsidRPr="00BE5FD8">
        <w:rPr>
          <w:rFonts w:ascii="宋体" w:hAnsi="宋体" w:cs="Microsoft JhengHei" w:hint="eastAsia"/>
          <w:kern w:val="0"/>
          <w:sz w:val="24"/>
        </w:rPr>
        <w:t>发包人义务</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2.3  </w:t>
      </w:r>
      <w:r w:rsidRPr="00BE5FD8">
        <w:rPr>
          <w:rFonts w:ascii="宋体" w:hAnsi="宋体" w:cs="Microsoft JhengHei" w:hint="eastAsia"/>
          <w:kern w:val="0"/>
          <w:sz w:val="24"/>
        </w:rPr>
        <w:t>提供施工场地</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2.3.2  </w:t>
      </w:r>
      <w:r w:rsidRPr="00BE5FD8">
        <w:rPr>
          <w:rFonts w:ascii="宋体" w:hAnsi="宋体" w:cs="Microsoft JhengHei" w:hint="eastAsia"/>
          <w:kern w:val="0"/>
          <w:sz w:val="24"/>
        </w:rPr>
        <w:t>发包人提供的施工场地范围为：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）发包人提供工程范围内永久和临时用地。</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）如果由于发包人未能按照本项规定办妥占地征用手续，影响承包人及时使用，发包人顺延工期及临时占地使用时间。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临时工程用地范围包括承包人驻地的办公室、食堂、宿舍、道路和机械设备停放场、材料堆放场地、弃土场、预制场、拌和场、仓库、进场临时道路、临时便道、便桥等。如承包人在发包人提供的用地范围之外另需临时用地，由承包人自行向当地政府土地管理部门申请，并办理租用手续，承包人按有关规定直接支付其费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临时用地退还前，承包人应自费恢复到临时用地使用前的状况。如因承包人撤离后未按要求对临时用地进行恢复或虽进行了恢复但未达到使用标准的，将由发包人委托第三方对其恢复，所发生的费用将从应付给承包人的任何款项内扣除。</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5</w:t>
      </w:r>
      <w:r w:rsidRPr="00BE5FD8">
        <w:rPr>
          <w:rFonts w:ascii="宋体" w:hAnsi="宋体" w:cs="Microsoft JhengHei" w:hint="eastAsia"/>
          <w:kern w:val="0"/>
          <w:sz w:val="24"/>
        </w:rPr>
        <w:t>）施工临时仓库、加工厂、进出场连接便道等生产、生活区场地由承包人自行选定并承担相关费用。超出该范围的用地由承包人自行解决，费用自理。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4.  </w:t>
      </w:r>
      <w:r w:rsidRPr="00BE5FD8">
        <w:rPr>
          <w:rFonts w:ascii="宋体" w:hAnsi="宋体" w:cs="Microsoft JhengHei" w:hint="eastAsia"/>
          <w:kern w:val="0"/>
          <w:sz w:val="24"/>
        </w:rPr>
        <w:t>承包人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  </w:t>
      </w:r>
      <w:r w:rsidRPr="00BE5FD8">
        <w:rPr>
          <w:rFonts w:ascii="宋体" w:hAnsi="宋体" w:cs="Microsoft JhengHei" w:hint="eastAsia"/>
          <w:kern w:val="0"/>
          <w:sz w:val="24"/>
        </w:rPr>
        <w:t>承包人的一般义务</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4.1.10  </w:t>
      </w:r>
      <w:r w:rsidRPr="00BE5FD8">
        <w:rPr>
          <w:rFonts w:ascii="宋体" w:hAnsi="宋体" w:cs="Microsoft JhengHei" w:hint="eastAsia"/>
          <w:kern w:val="0"/>
          <w:sz w:val="24"/>
        </w:rPr>
        <w:t>其他义务发包人要求采购的材料、设备应满足施工要求且从正规企业处采购。本项补充：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）承包人应严格遵守国家有关解决拖欠工程款和民工工资的法律、法规，</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及时支付工程中的材料、设备货款及民工工资等费用。承包人不得以任何借口拖欠材料、设备货款及民工工资等费用，如果出现此种现象，经查实后，一律通报批评并责令承包人自行组织资金迅速偿还欠款，在必要时，发包人有权从应付给承包人的工程款中代为支付其拖欠的材料、设备货款及民工工资。</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）承包人不得从为发包人或监理人服务的人员中雇用人员为其服务。</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）现场考察：投标人在提交投标文件之前，应视为已对现场及其周围环境和与之有关的可用资料进行了视察和检查。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）对工程施工质量负终身责任：承包人对合同工程的施工质量负终身责任，承包人的法定代表人是工程施工质量的终身责任人。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5</w:t>
      </w:r>
      <w:r w:rsidRPr="00BE5FD8">
        <w:rPr>
          <w:rFonts w:ascii="宋体" w:hAnsi="宋体" w:cs="Microsoft JhengHei" w:hint="eastAsia"/>
          <w:kern w:val="0"/>
          <w:sz w:val="24"/>
        </w:rPr>
        <w:t>）承包人与地方的协调承包人应负责与当地搞好施工协调，争取地方积极配合。承包人在施工现场采取施工作业，除应按国家有关法律法规采取安全措施外，还应提前与当地政府和周围群众进行沟通协商，采取措施防止影响周围群众正常的生产生活，由此带来的人身伤亡、财产损失等一切问题由承包人自行解决，与发包人无关。</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4.3  </w:t>
      </w:r>
      <w:r w:rsidRPr="00BE5FD8">
        <w:rPr>
          <w:rFonts w:ascii="宋体" w:hAnsi="宋体" w:cs="Microsoft JhengHei" w:hint="eastAsia"/>
          <w:kern w:val="0"/>
          <w:sz w:val="24"/>
        </w:rPr>
        <w:t>分包主体工程不允许分包。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4.4  </w:t>
      </w:r>
      <w:r w:rsidRPr="00BE5FD8">
        <w:rPr>
          <w:rFonts w:ascii="宋体" w:hAnsi="宋体" w:cs="Microsoft JhengHei" w:hint="eastAsia"/>
          <w:kern w:val="0"/>
          <w:sz w:val="24"/>
        </w:rPr>
        <w:t>联合体</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删去本款全文。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4.5  </w:t>
      </w:r>
      <w:r w:rsidRPr="00BE5FD8">
        <w:rPr>
          <w:rFonts w:ascii="宋体" w:hAnsi="宋体" w:cs="Microsoft JhengHei" w:hint="eastAsia"/>
          <w:kern w:val="0"/>
          <w:sz w:val="24"/>
        </w:rPr>
        <w:t>承包人项目经理补充下述条款：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4.5.5 </w:t>
      </w:r>
      <w:r w:rsidRPr="00BE5FD8">
        <w:rPr>
          <w:rFonts w:ascii="宋体" w:hAnsi="宋体" w:cs="Microsoft JhengHei" w:hint="eastAsia"/>
          <w:kern w:val="0"/>
          <w:sz w:val="24"/>
        </w:rPr>
        <w:t>承包人对项目经理的授权范围如下：与工程施工有关质量、进度、安全、费用、现场安全文明管理、协调与第三方的联系等的所有工作。</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4.5.6 </w:t>
      </w:r>
      <w:r w:rsidRPr="00BE5FD8">
        <w:rPr>
          <w:rFonts w:ascii="宋体" w:hAnsi="宋体" w:cs="Microsoft JhengHei" w:hint="eastAsia"/>
          <w:kern w:val="0"/>
          <w:sz w:val="24"/>
        </w:rPr>
        <w:t>关于项目经理和技术负责人每月在施工现场的时间要求：承包人项目经理和技术负责人必须与承包人投标时所承诺的人员一致。项目经理和技术负责人出勤服从项目部管理，项目经理和技术负责人每月在施工现场的时间不得少于</w:t>
      </w:r>
      <w:r w:rsidRPr="00BE5FD8">
        <w:rPr>
          <w:rFonts w:ascii="宋体" w:hAnsi="宋体" w:cs="Microsoft JhengHei"/>
          <w:kern w:val="0"/>
          <w:sz w:val="24"/>
        </w:rPr>
        <w:t xml:space="preserve">22 </w:t>
      </w:r>
      <w:r w:rsidRPr="00BE5FD8">
        <w:rPr>
          <w:rFonts w:ascii="宋体" w:hAnsi="宋体" w:cs="Microsoft JhengHei" w:hint="eastAsia"/>
          <w:kern w:val="0"/>
          <w:sz w:val="24"/>
        </w:rPr>
        <w:t>个工作日，否则按违约处理。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4.5.7 </w:t>
      </w:r>
      <w:r w:rsidRPr="00BE5FD8">
        <w:rPr>
          <w:rFonts w:ascii="宋体" w:hAnsi="宋体" w:cs="Microsoft JhengHei" w:hint="eastAsia"/>
          <w:kern w:val="0"/>
          <w:sz w:val="24"/>
        </w:rPr>
        <w:t>承包人未提交劳动合同，以及没有为项目经理和技术负责人缴纳社会保险证明的违约责任：承包人不提交上述文件的，项目经理无权履行职责，发包人有权要求更换项目经理，由此增加的费用和延误的工期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4.5.8 </w:t>
      </w:r>
      <w:r w:rsidRPr="00BE5FD8">
        <w:rPr>
          <w:rFonts w:ascii="宋体" w:hAnsi="宋体" w:cs="Microsoft JhengHei" w:hint="eastAsia"/>
          <w:kern w:val="0"/>
          <w:sz w:val="24"/>
        </w:rPr>
        <w:t>项目经理和技术负责人未经批准，擅自离开施工现场的违约责任：现场设置考勤机，每日两次考勤，项目经理和技术负责人每月在施工现场的时间不得少于</w:t>
      </w:r>
      <w:r w:rsidRPr="00BE5FD8">
        <w:rPr>
          <w:rFonts w:ascii="宋体" w:hAnsi="宋体" w:cs="Microsoft JhengHei"/>
          <w:kern w:val="0"/>
          <w:sz w:val="24"/>
        </w:rPr>
        <w:t xml:space="preserve"> 22 </w:t>
      </w:r>
      <w:r w:rsidRPr="00BE5FD8">
        <w:rPr>
          <w:rFonts w:ascii="宋体" w:hAnsi="宋体" w:cs="Microsoft JhengHei" w:hint="eastAsia"/>
          <w:kern w:val="0"/>
          <w:sz w:val="24"/>
        </w:rPr>
        <w:t>工作日，否则按违约处理。每月在现场时间</w:t>
      </w:r>
      <w:r w:rsidRPr="00BE5FD8">
        <w:rPr>
          <w:rFonts w:ascii="宋体" w:hAnsi="宋体" w:cs="Microsoft JhengHei"/>
          <w:kern w:val="0"/>
          <w:sz w:val="24"/>
        </w:rPr>
        <w:t xml:space="preserve"> 15-22 </w:t>
      </w:r>
      <w:r w:rsidRPr="00BE5FD8">
        <w:rPr>
          <w:rFonts w:ascii="宋体" w:hAnsi="宋体" w:cs="Microsoft JhengHei" w:hint="eastAsia"/>
          <w:kern w:val="0"/>
          <w:sz w:val="24"/>
        </w:rPr>
        <w:t>工作日之间（每个工作日不少于</w:t>
      </w:r>
      <w:r w:rsidRPr="00BE5FD8">
        <w:rPr>
          <w:rFonts w:ascii="宋体" w:hAnsi="宋体" w:cs="Microsoft JhengHei"/>
          <w:kern w:val="0"/>
          <w:sz w:val="24"/>
        </w:rPr>
        <w:t xml:space="preserve"> 7.5 </w:t>
      </w:r>
      <w:r w:rsidRPr="00BE5FD8">
        <w:rPr>
          <w:rFonts w:ascii="宋体" w:hAnsi="宋体" w:cs="Microsoft JhengHei" w:hint="eastAsia"/>
          <w:kern w:val="0"/>
          <w:sz w:val="24"/>
        </w:rPr>
        <w:t>个小时），每缺勤一天按</w:t>
      </w:r>
      <w:r w:rsidRPr="00BE5FD8">
        <w:rPr>
          <w:rFonts w:ascii="宋体" w:hAnsi="宋体" w:cs="Microsoft JhengHei"/>
          <w:kern w:val="0"/>
          <w:sz w:val="24"/>
        </w:rPr>
        <w:t xml:space="preserve"> 1000 </w:t>
      </w:r>
      <w:r w:rsidRPr="00BE5FD8">
        <w:rPr>
          <w:rFonts w:ascii="宋体" w:hAnsi="宋体" w:cs="Microsoft JhengHei" w:hint="eastAsia"/>
          <w:kern w:val="0"/>
          <w:sz w:val="24"/>
        </w:rPr>
        <w:t>元</w:t>
      </w:r>
      <w:r w:rsidRPr="00BE5FD8">
        <w:rPr>
          <w:rFonts w:ascii="宋体" w:hAnsi="宋体" w:cs="Microsoft JhengHei"/>
          <w:kern w:val="0"/>
          <w:sz w:val="24"/>
        </w:rPr>
        <w:t>/</w:t>
      </w:r>
      <w:r w:rsidRPr="00BE5FD8">
        <w:rPr>
          <w:rFonts w:ascii="宋体" w:hAnsi="宋体" w:cs="Microsoft JhengHei" w:hint="eastAsia"/>
          <w:kern w:val="0"/>
          <w:sz w:val="24"/>
        </w:rPr>
        <w:t>天缴纳违约金；每月在现场时间少于</w:t>
      </w:r>
      <w:r w:rsidRPr="00BE5FD8">
        <w:rPr>
          <w:rFonts w:ascii="宋体" w:hAnsi="宋体" w:cs="Microsoft JhengHei"/>
          <w:kern w:val="0"/>
          <w:sz w:val="24"/>
        </w:rPr>
        <w:t xml:space="preserve"> 15 </w:t>
      </w:r>
      <w:r w:rsidRPr="00BE5FD8">
        <w:rPr>
          <w:rFonts w:ascii="宋体" w:hAnsi="宋体" w:cs="Microsoft JhengHei" w:hint="eastAsia"/>
          <w:kern w:val="0"/>
          <w:sz w:val="24"/>
        </w:rPr>
        <w:t>个工作日（每个工作日不少于</w:t>
      </w:r>
      <w:r w:rsidRPr="00BE5FD8">
        <w:rPr>
          <w:rFonts w:ascii="宋体" w:hAnsi="宋体" w:cs="Microsoft JhengHei"/>
          <w:kern w:val="0"/>
          <w:sz w:val="24"/>
        </w:rPr>
        <w:t xml:space="preserve"> 7.5 </w:t>
      </w:r>
      <w:r w:rsidRPr="00BE5FD8">
        <w:rPr>
          <w:rFonts w:ascii="宋体" w:hAnsi="宋体" w:cs="Microsoft JhengHei" w:hint="eastAsia"/>
          <w:kern w:val="0"/>
          <w:sz w:val="24"/>
        </w:rPr>
        <w:t>个小时），每缺勤一天按</w:t>
      </w:r>
      <w:r w:rsidRPr="00BE5FD8">
        <w:rPr>
          <w:rFonts w:ascii="宋体" w:hAnsi="宋体" w:cs="Microsoft JhengHei"/>
          <w:kern w:val="0"/>
          <w:sz w:val="24"/>
        </w:rPr>
        <w:t xml:space="preserve"> 2000 </w:t>
      </w:r>
      <w:r w:rsidRPr="00BE5FD8">
        <w:rPr>
          <w:rFonts w:ascii="宋体" w:hAnsi="宋体" w:cs="Microsoft JhengHei" w:hint="eastAsia"/>
          <w:kern w:val="0"/>
          <w:sz w:val="24"/>
        </w:rPr>
        <w:t>元</w:t>
      </w:r>
      <w:r w:rsidRPr="00BE5FD8">
        <w:rPr>
          <w:rFonts w:ascii="宋体" w:hAnsi="宋体" w:cs="Microsoft JhengHei"/>
          <w:kern w:val="0"/>
          <w:sz w:val="24"/>
        </w:rPr>
        <w:t>/</w:t>
      </w:r>
      <w:r w:rsidRPr="00BE5FD8">
        <w:rPr>
          <w:rFonts w:ascii="宋体" w:hAnsi="宋体" w:cs="Microsoft JhengHei" w:hint="eastAsia"/>
          <w:kern w:val="0"/>
          <w:sz w:val="24"/>
        </w:rPr>
        <w:t>天缴纳违约金；超过两个月发</w:t>
      </w:r>
      <w:r w:rsidRPr="00BE5FD8">
        <w:rPr>
          <w:rFonts w:ascii="宋体" w:hAnsi="宋体" w:cs="Microsoft JhengHei" w:hint="eastAsia"/>
          <w:kern w:val="0"/>
          <w:sz w:val="24"/>
        </w:rPr>
        <w:lastRenderedPageBreak/>
        <w:t>生类似情况的报行政主管部门，将项目经理记入不良记录，发包人有权更换项目经理，同时应向发包人缴纳五万元人民币违约金。</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4.5.9 </w:t>
      </w:r>
      <w:r w:rsidRPr="00BE5FD8">
        <w:rPr>
          <w:rFonts w:ascii="宋体" w:hAnsi="宋体" w:cs="Microsoft JhengHei" w:hint="eastAsia"/>
          <w:kern w:val="0"/>
          <w:sz w:val="24"/>
        </w:rPr>
        <w:t>项目经理或技术负责人应按代建人或发包人或监理人要求参加项目日常会议或主管部门的监督检查、稽察或评估会议。因事确需请假的，必须书面形式报告经代建人或发包人或监理人代表同意，否则按</w:t>
      </w:r>
      <w:r w:rsidRPr="00BE5FD8">
        <w:rPr>
          <w:rFonts w:ascii="宋体" w:hAnsi="宋体" w:cs="Microsoft JhengHei"/>
          <w:kern w:val="0"/>
          <w:sz w:val="24"/>
        </w:rPr>
        <w:t xml:space="preserve"> 1000 </w:t>
      </w:r>
      <w:r w:rsidRPr="00BE5FD8">
        <w:rPr>
          <w:rFonts w:ascii="宋体" w:hAnsi="宋体" w:cs="Microsoft JhengHei" w:hint="eastAsia"/>
          <w:kern w:val="0"/>
          <w:sz w:val="24"/>
        </w:rPr>
        <w:t>元</w:t>
      </w:r>
      <w:r w:rsidRPr="00BE5FD8">
        <w:rPr>
          <w:rFonts w:ascii="宋体" w:hAnsi="宋体" w:cs="Microsoft JhengHei"/>
          <w:kern w:val="0"/>
          <w:sz w:val="24"/>
        </w:rPr>
        <w:t>/</w:t>
      </w:r>
      <w:r w:rsidRPr="00BE5FD8">
        <w:rPr>
          <w:rFonts w:ascii="宋体" w:hAnsi="宋体" w:cs="Microsoft JhengHei" w:hint="eastAsia"/>
          <w:kern w:val="0"/>
          <w:sz w:val="24"/>
        </w:rPr>
        <w:t>次处罚。请假次数不得超过</w:t>
      </w:r>
      <w:r w:rsidRPr="00BE5FD8">
        <w:rPr>
          <w:rFonts w:ascii="宋体" w:hAnsi="宋体" w:cs="Microsoft JhengHei"/>
          <w:kern w:val="0"/>
          <w:sz w:val="24"/>
        </w:rPr>
        <w:t xml:space="preserve"> 3 </w:t>
      </w:r>
      <w:r w:rsidRPr="00BE5FD8">
        <w:rPr>
          <w:rFonts w:ascii="宋体" w:hAnsi="宋体" w:cs="Microsoft JhengHei" w:hint="eastAsia"/>
          <w:kern w:val="0"/>
          <w:sz w:val="24"/>
        </w:rPr>
        <w:t>次，每次不得超过</w:t>
      </w:r>
      <w:r w:rsidRPr="00BE5FD8">
        <w:rPr>
          <w:rFonts w:ascii="宋体" w:hAnsi="宋体" w:cs="Microsoft JhengHei"/>
          <w:kern w:val="0"/>
          <w:sz w:val="24"/>
        </w:rPr>
        <w:t xml:space="preserve"> 2 </w:t>
      </w:r>
      <w:r w:rsidRPr="00BE5FD8">
        <w:rPr>
          <w:rFonts w:ascii="宋体" w:hAnsi="宋体" w:cs="Microsoft JhengHei" w:hint="eastAsia"/>
          <w:kern w:val="0"/>
          <w:sz w:val="24"/>
        </w:rPr>
        <w:t>天否则报水行政主管部门，将项目经理记入不良记录，发包人有权更换项目经理，同时应向发包人缴纳五万元人民币违约金。</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4.5.10 </w:t>
      </w:r>
      <w:r w:rsidRPr="00BE5FD8">
        <w:rPr>
          <w:rFonts w:ascii="宋体" w:hAnsi="宋体" w:cs="Microsoft JhengHei" w:hint="eastAsia"/>
          <w:kern w:val="0"/>
          <w:sz w:val="24"/>
        </w:rPr>
        <w:t>在发包人或监理人或有关行政主管部门例行的监督检查、召开的有关会议中，项目经理或技术负责人应出席未出席，并未发现合理书面请假材料的，一律视为违约。</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4.5.11 </w:t>
      </w:r>
      <w:r w:rsidRPr="00BE5FD8">
        <w:rPr>
          <w:rFonts w:ascii="宋体" w:hAnsi="宋体" w:cs="Microsoft JhengHei" w:hint="eastAsia"/>
          <w:kern w:val="0"/>
          <w:sz w:val="24"/>
        </w:rPr>
        <w:t>承包人擅自更换项目经理的违约责任：项目经理不得同时兼任其他任何项目的项目经理，更不得私自更换，未经同意私自更换，处以五万元人民币作为违约金且发包人有权向市、区公共资源交易服务中心建议将项目经理列入黑名单。如确需更换项目经理应书面提出申请，经发包人书面同意后方可更换。</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4.5.12 </w:t>
      </w:r>
      <w:r w:rsidRPr="00BE5FD8">
        <w:rPr>
          <w:rFonts w:ascii="宋体" w:hAnsi="宋体" w:cs="Microsoft JhengHei" w:hint="eastAsia"/>
          <w:kern w:val="0"/>
          <w:sz w:val="24"/>
        </w:rPr>
        <w:t>承包人无正当理由拒绝更换项目经理的违约责任：由此对发包人造成的工期延误和经济损失由承包人承担，发包人有权终止合同。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4.6  </w:t>
      </w:r>
      <w:r w:rsidRPr="00BE5FD8">
        <w:rPr>
          <w:rFonts w:ascii="宋体" w:hAnsi="宋体" w:cs="Microsoft JhengHei" w:hint="eastAsia"/>
          <w:kern w:val="0"/>
          <w:sz w:val="24"/>
        </w:rPr>
        <w:t>承包人人员的管理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补充下述条款：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4.6.5 </w:t>
      </w:r>
      <w:r w:rsidRPr="00BE5FD8">
        <w:rPr>
          <w:rFonts w:ascii="宋体" w:hAnsi="宋体" w:cs="Microsoft JhengHei" w:hint="eastAsia"/>
          <w:kern w:val="0"/>
          <w:sz w:val="24"/>
        </w:rPr>
        <w:t>承包人擅自更换关键岗位人员的违约责任：发包人有权责令期限整改，逾期不改扣除二万元人民币作为违约金，仍不改正的，发包人有权终止合同，承包人赔偿发包人由此造成的一切经济损失。</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4.6.6 </w:t>
      </w:r>
      <w:r w:rsidRPr="00BE5FD8">
        <w:rPr>
          <w:rFonts w:ascii="宋体" w:hAnsi="宋体" w:cs="Microsoft JhengHei" w:hint="eastAsia"/>
          <w:kern w:val="0"/>
          <w:sz w:val="24"/>
        </w:rPr>
        <w:t>承包人主要关键岗位人员擅自离开施工现场的违约责任：现场设置考勤机，每日两次考勤，主要施工管理人员每月在施工现场的时间不得少于</w:t>
      </w:r>
      <w:r w:rsidRPr="00BE5FD8">
        <w:rPr>
          <w:rFonts w:ascii="宋体" w:hAnsi="宋体" w:cs="Microsoft JhengHei"/>
          <w:kern w:val="0"/>
          <w:sz w:val="24"/>
        </w:rPr>
        <w:t xml:space="preserve"> 22 </w:t>
      </w:r>
      <w:r w:rsidRPr="00BE5FD8">
        <w:rPr>
          <w:rFonts w:ascii="宋体" w:hAnsi="宋体" w:cs="Microsoft JhengHei" w:hint="eastAsia"/>
          <w:kern w:val="0"/>
          <w:sz w:val="24"/>
        </w:rPr>
        <w:t>工作日，否则按违约处理。每月在现场时间</w:t>
      </w:r>
      <w:r w:rsidRPr="00BE5FD8">
        <w:rPr>
          <w:rFonts w:ascii="宋体" w:hAnsi="宋体" w:cs="Microsoft JhengHei"/>
          <w:kern w:val="0"/>
          <w:sz w:val="24"/>
        </w:rPr>
        <w:t xml:space="preserve"> 15-22 </w:t>
      </w:r>
      <w:r w:rsidRPr="00BE5FD8">
        <w:rPr>
          <w:rFonts w:ascii="宋体" w:hAnsi="宋体" w:cs="Microsoft JhengHei" w:hint="eastAsia"/>
          <w:kern w:val="0"/>
          <w:sz w:val="24"/>
        </w:rPr>
        <w:t>工作日之间（每个工作日不少于</w:t>
      </w:r>
      <w:r w:rsidRPr="00BE5FD8">
        <w:rPr>
          <w:rFonts w:ascii="宋体" w:hAnsi="宋体" w:cs="Microsoft JhengHei"/>
          <w:kern w:val="0"/>
          <w:sz w:val="24"/>
        </w:rPr>
        <w:t xml:space="preserve">7.5 </w:t>
      </w:r>
      <w:r w:rsidRPr="00BE5FD8">
        <w:rPr>
          <w:rFonts w:ascii="宋体" w:hAnsi="宋体" w:cs="Microsoft JhengHei" w:hint="eastAsia"/>
          <w:kern w:val="0"/>
          <w:sz w:val="24"/>
        </w:rPr>
        <w:t>个小时），每缺勤一天按</w:t>
      </w:r>
      <w:r w:rsidRPr="00BE5FD8">
        <w:rPr>
          <w:rFonts w:ascii="宋体" w:hAnsi="宋体" w:cs="Microsoft JhengHei"/>
          <w:kern w:val="0"/>
          <w:sz w:val="24"/>
        </w:rPr>
        <w:t xml:space="preserve"> 500 </w:t>
      </w:r>
      <w:r w:rsidRPr="00BE5FD8">
        <w:rPr>
          <w:rFonts w:ascii="宋体" w:hAnsi="宋体" w:cs="Microsoft JhengHei" w:hint="eastAsia"/>
          <w:kern w:val="0"/>
          <w:sz w:val="24"/>
        </w:rPr>
        <w:t>元</w:t>
      </w:r>
      <w:r w:rsidRPr="00BE5FD8">
        <w:rPr>
          <w:rFonts w:ascii="宋体" w:hAnsi="宋体" w:cs="Microsoft JhengHei"/>
          <w:kern w:val="0"/>
          <w:sz w:val="24"/>
        </w:rPr>
        <w:t>/</w:t>
      </w:r>
      <w:r w:rsidRPr="00BE5FD8">
        <w:rPr>
          <w:rFonts w:ascii="宋体" w:hAnsi="宋体" w:cs="Microsoft JhengHei" w:hint="eastAsia"/>
          <w:kern w:val="0"/>
          <w:sz w:val="24"/>
        </w:rPr>
        <w:t>天缴纳违约金；每月在现场时间少于</w:t>
      </w:r>
      <w:r w:rsidRPr="00BE5FD8">
        <w:rPr>
          <w:rFonts w:ascii="宋体" w:hAnsi="宋体" w:cs="Microsoft JhengHei"/>
          <w:kern w:val="0"/>
          <w:sz w:val="24"/>
        </w:rPr>
        <w:t xml:space="preserve"> 15 </w:t>
      </w:r>
      <w:r w:rsidRPr="00BE5FD8">
        <w:rPr>
          <w:rFonts w:ascii="宋体" w:hAnsi="宋体" w:cs="Microsoft JhengHei" w:hint="eastAsia"/>
          <w:kern w:val="0"/>
          <w:sz w:val="24"/>
        </w:rPr>
        <w:t>个工作日（每个工作日不少于</w:t>
      </w:r>
      <w:r w:rsidRPr="00BE5FD8">
        <w:rPr>
          <w:rFonts w:ascii="宋体" w:hAnsi="宋体" w:cs="Microsoft JhengHei"/>
          <w:kern w:val="0"/>
          <w:sz w:val="24"/>
        </w:rPr>
        <w:t xml:space="preserve"> 7.5 </w:t>
      </w:r>
      <w:r w:rsidRPr="00BE5FD8">
        <w:rPr>
          <w:rFonts w:ascii="宋体" w:hAnsi="宋体" w:cs="Microsoft JhengHei" w:hint="eastAsia"/>
          <w:kern w:val="0"/>
          <w:sz w:val="24"/>
        </w:rPr>
        <w:t>个小时），每缺勤一天按</w:t>
      </w:r>
      <w:r w:rsidRPr="00BE5FD8">
        <w:rPr>
          <w:rFonts w:ascii="宋体" w:hAnsi="宋体" w:cs="Microsoft JhengHei"/>
          <w:kern w:val="0"/>
          <w:sz w:val="24"/>
        </w:rPr>
        <w:t xml:space="preserve"> 1000 </w:t>
      </w:r>
      <w:r w:rsidRPr="00BE5FD8">
        <w:rPr>
          <w:rFonts w:ascii="宋体" w:hAnsi="宋体" w:cs="Microsoft JhengHei" w:hint="eastAsia"/>
          <w:kern w:val="0"/>
          <w:sz w:val="24"/>
        </w:rPr>
        <w:t>元</w:t>
      </w:r>
      <w:r w:rsidRPr="00BE5FD8">
        <w:rPr>
          <w:rFonts w:ascii="宋体" w:hAnsi="宋体" w:cs="Microsoft JhengHei"/>
          <w:kern w:val="0"/>
          <w:sz w:val="24"/>
        </w:rPr>
        <w:t>/</w:t>
      </w:r>
      <w:r w:rsidRPr="00BE5FD8">
        <w:rPr>
          <w:rFonts w:ascii="宋体" w:hAnsi="宋体" w:cs="Microsoft JhengHei" w:hint="eastAsia"/>
          <w:kern w:val="0"/>
          <w:sz w:val="24"/>
        </w:rPr>
        <w:t>天缴纳违约金；超过两个月发生类似情况的，发包人有权要求承包人更换关键岗位人员，同时承包人应向发包人缴纳二万元人民币违约金。</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4.6.7 </w:t>
      </w:r>
      <w:r w:rsidRPr="00BE5FD8">
        <w:rPr>
          <w:rFonts w:ascii="宋体" w:hAnsi="宋体" w:cs="Microsoft JhengHei" w:hint="eastAsia"/>
          <w:kern w:val="0"/>
          <w:sz w:val="24"/>
        </w:rPr>
        <w:t>关键岗位人员应按代建人或发包人或监理人要求参加项目会议，因事确需请假的，必须经代建人或发包人或监理人代表同意，否则按</w:t>
      </w:r>
      <w:r w:rsidRPr="00BE5FD8">
        <w:rPr>
          <w:rFonts w:ascii="宋体" w:hAnsi="宋体" w:cs="Microsoft JhengHei"/>
          <w:kern w:val="0"/>
          <w:sz w:val="24"/>
        </w:rPr>
        <w:t xml:space="preserve"> 500 </w:t>
      </w:r>
      <w:r w:rsidRPr="00BE5FD8">
        <w:rPr>
          <w:rFonts w:ascii="宋体" w:hAnsi="宋体" w:cs="Microsoft JhengHei" w:hint="eastAsia"/>
          <w:kern w:val="0"/>
          <w:sz w:val="24"/>
        </w:rPr>
        <w:t>元</w:t>
      </w:r>
      <w:r w:rsidRPr="00BE5FD8">
        <w:rPr>
          <w:rFonts w:ascii="宋体" w:hAnsi="宋体" w:cs="Microsoft JhengHei"/>
          <w:kern w:val="0"/>
          <w:sz w:val="24"/>
        </w:rPr>
        <w:t>/</w:t>
      </w:r>
      <w:r w:rsidRPr="00BE5FD8">
        <w:rPr>
          <w:rFonts w:ascii="宋体" w:hAnsi="宋体" w:cs="Microsoft JhengHei" w:hint="eastAsia"/>
          <w:kern w:val="0"/>
          <w:sz w:val="24"/>
        </w:rPr>
        <w:t>次处罚。请假次数不得超过</w:t>
      </w:r>
      <w:r w:rsidRPr="00BE5FD8">
        <w:rPr>
          <w:rFonts w:ascii="宋体" w:hAnsi="宋体" w:cs="Microsoft JhengHei"/>
          <w:kern w:val="0"/>
          <w:sz w:val="24"/>
        </w:rPr>
        <w:t xml:space="preserve"> 3 </w:t>
      </w:r>
      <w:r w:rsidRPr="00BE5FD8">
        <w:rPr>
          <w:rFonts w:ascii="宋体" w:hAnsi="宋体" w:cs="Microsoft JhengHei" w:hint="eastAsia"/>
          <w:kern w:val="0"/>
          <w:sz w:val="24"/>
        </w:rPr>
        <w:t>次，否则，发包人有权要求承包人更换关键岗位人员，同时承包人应向发包人缴纳二万元人民币违约金。</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  </w:t>
      </w:r>
      <w:r w:rsidRPr="00BE5FD8">
        <w:rPr>
          <w:rFonts w:ascii="宋体" w:hAnsi="宋体" w:cs="Microsoft JhengHei" w:hint="eastAsia"/>
          <w:kern w:val="0"/>
          <w:sz w:val="24"/>
        </w:rPr>
        <w:t>材料和工程设备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5.1  </w:t>
      </w:r>
      <w:r w:rsidRPr="00BE5FD8">
        <w:rPr>
          <w:rFonts w:ascii="宋体" w:hAnsi="宋体" w:cs="Microsoft JhengHei" w:hint="eastAsia"/>
          <w:kern w:val="0"/>
          <w:sz w:val="24"/>
        </w:rPr>
        <w:t>承包人提供的材料和工程设备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5.1.1  </w:t>
      </w:r>
      <w:r w:rsidRPr="00BE5FD8">
        <w:rPr>
          <w:rFonts w:ascii="宋体" w:hAnsi="宋体" w:cs="Microsoft JhengHei" w:hint="eastAsia"/>
          <w:kern w:val="0"/>
          <w:sz w:val="24"/>
        </w:rPr>
        <w:t>承包人应负责本合同所需其他材料、设备的采购。对采购的重要的金属结构及机电设备，产品须执行国家强制的许可证制度，并经发包人、监理人的同意。补充下述条款：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5.1.4 </w:t>
      </w:r>
      <w:r w:rsidRPr="00BE5FD8">
        <w:rPr>
          <w:rFonts w:ascii="宋体" w:hAnsi="宋体" w:cs="Microsoft JhengHei" w:hint="eastAsia"/>
          <w:kern w:val="0"/>
          <w:sz w:val="24"/>
        </w:rPr>
        <w:t>材料交货验收</w:t>
      </w:r>
    </w:p>
    <w:p w:rsidR="00933A9B" w:rsidRPr="00BE5FD8" w:rsidRDefault="009D0E92">
      <w:pPr>
        <w:autoSpaceDE w:val="0"/>
        <w:autoSpaceDN w:val="0"/>
        <w:adjustRightInd w:val="0"/>
        <w:spacing w:line="398" w:lineRule="exact"/>
        <w:ind w:leftChars="200" w:left="420" w:firstLineChars="200" w:firstLine="480"/>
        <w:jc w:val="left"/>
        <w:rPr>
          <w:rFonts w:ascii="宋体" w:hAnsi="宋体" w:cs="Microsoft JhengHei"/>
          <w:kern w:val="0"/>
          <w:sz w:val="24"/>
        </w:rPr>
      </w:pPr>
      <w:r w:rsidRPr="00BE5FD8">
        <w:rPr>
          <w:rFonts w:ascii="宋体" w:hAnsi="宋体" w:cs="Microsoft JhengHei" w:hint="eastAsia"/>
          <w:kern w:val="0"/>
          <w:sz w:val="24"/>
        </w:rPr>
        <w:t>承包人提供的材料应按规定进行检查和验收，其材料交货验收的内容包括：</w:t>
      </w:r>
      <w:r w:rsidRPr="00BE5FD8">
        <w:rPr>
          <w:rFonts w:ascii="宋体" w:hAnsi="宋体" w:cs="Microsoft JhengHei"/>
          <w:kern w:val="0"/>
          <w:sz w:val="24"/>
        </w:rPr>
        <w:t xml:space="preserve"> (1)(</w:t>
      </w:r>
      <w:r w:rsidRPr="00BE5FD8">
        <w:rPr>
          <w:rFonts w:ascii="宋体" w:hAnsi="宋体" w:cs="Microsoft JhengHei" w:hint="eastAsia"/>
          <w:kern w:val="0"/>
          <w:sz w:val="24"/>
        </w:rPr>
        <w:t>1</w:t>
      </w:r>
      <w:r w:rsidRPr="00BE5FD8">
        <w:rPr>
          <w:rFonts w:ascii="宋体" w:hAnsi="宋体" w:cs="Microsoft JhengHei"/>
          <w:kern w:val="0"/>
          <w:sz w:val="24"/>
        </w:rPr>
        <w:t>)</w:t>
      </w:r>
      <w:r w:rsidRPr="00BE5FD8">
        <w:rPr>
          <w:rFonts w:ascii="宋体" w:hAnsi="宋体" w:cs="Microsoft JhengHei" w:hint="eastAsia"/>
          <w:kern w:val="0"/>
          <w:sz w:val="24"/>
        </w:rPr>
        <w:t>查验证件：承包人应按供货合同的要求查验每批材料的发货单、计量单、装箱单、材料合格证书、化验单、图纸或其它有关证件，并应将这些证件的复印件提交监理人。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(2)</w:t>
      </w:r>
      <w:r w:rsidRPr="00BE5FD8">
        <w:rPr>
          <w:rFonts w:ascii="宋体" w:hAnsi="宋体" w:cs="Microsoft JhengHei" w:hint="eastAsia"/>
          <w:kern w:val="0"/>
          <w:sz w:val="24"/>
        </w:rPr>
        <w:t>抽样检验：承包人应会同监理人按技术条款各章的有关规定进行材料抽样检验，并将检验结果报送监理人。监理人认为有必要时，可进行随机抽样检验。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(3)</w:t>
      </w:r>
      <w:r w:rsidRPr="00BE5FD8">
        <w:rPr>
          <w:rFonts w:ascii="宋体" w:hAnsi="宋体" w:cs="Microsoft JhengHei" w:hint="eastAsia"/>
          <w:kern w:val="0"/>
          <w:sz w:val="24"/>
        </w:rPr>
        <w:t>承包人应对每批材料是否合格作出鉴定，并将鉴定意见书提交监理人复查。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(4)</w:t>
      </w:r>
      <w:r w:rsidRPr="00BE5FD8">
        <w:rPr>
          <w:rFonts w:ascii="宋体" w:hAnsi="宋体" w:cs="Microsoft JhengHei" w:hint="eastAsia"/>
          <w:kern w:val="0"/>
          <w:sz w:val="24"/>
        </w:rPr>
        <w:t>材料验收：经鉴定合格的材料方可验收入库，承包人应派专人负责核对材料品名、规格、数量、包装以及封记的完整性，并作好记录。</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5.1.5 </w:t>
      </w:r>
      <w:r w:rsidRPr="00BE5FD8">
        <w:rPr>
          <w:rFonts w:ascii="宋体" w:hAnsi="宋体" w:cs="Microsoft JhengHei" w:hint="eastAsia"/>
          <w:kern w:val="0"/>
          <w:sz w:val="24"/>
        </w:rPr>
        <w:t>不合格材料的处理严禁将不合格的材料运往现场，经监理人查库发现的不合格材料，应禁止使用。承包人违约使用了不合格材料，应按本合同《通用合同条款》第</w:t>
      </w:r>
      <w:r w:rsidRPr="00BE5FD8">
        <w:rPr>
          <w:rFonts w:ascii="宋体" w:hAnsi="宋体" w:cs="Microsoft JhengHei"/>
          <w:kern w:val="0"/>
          <w:sz w:val="24"/>
        </w:rPr>
        <w:t xml:space="preserve"> 5.4 </w:t>
      </w:r>
      <w:r w:rsidRPr="00BE5FD8">
        <w:rPr>
          <w:rFonts w:ascii="宋体" w:hAnsi="宋体" w:cs="Microsoft JhengHei" w:hint="eastAsia"/>
          <w:kern w:val="0"/>
          <w:sz w:val="24"/>
        </w:rPr>
        <w:t>条的规定处理。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5.1.6  </w:t>
      </w:r>
      <w:r w:rsidRPr="00BE5FD8">
        <w:rPr>
          <w:rFonts w:ascii="宋体" w:hAnsi="宋体" w:cs="Microsoft JhengHei" w:hint="eastAsia"/>
          <w:kern w:val="0"/>
          <w:sz w:val="24"/>
        </w:rPr>
        <w:t>材料的代用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承包人申请代用材料，应提供代用材料的技术标准、质量证明书和试验报告。只有在证明其材料不降低工程质量和不影响施工进度的前提下，经监理人批准后，才能采用代用材料。</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5.2  </w:t>
      </w:r>
      <w:r w:rsidRPr="00BE5FD8">
        <w:rPr>
          <w:rFonts w:ascii="宋体" w:hAnsi="宋体" w:cs="Microsoft JhengHei" w:hint="eastAsia"/>
          <w:kern w:val="0"/>
          <w:sz w:val="24"/>
        </w:rPr>
        <w:t>发包人提供的材料和工程设备发包人不提供本合同的材料和工程设备。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7.  </w:t>
      </w:r>
      <w:r w:rsidRPr="00BE5FD8">
        <w:rPr>
          <w:rFonts w:ascii="宋体" w:hAnsi="宋体" w:cs="Microsoft JhengHei" w:hint="eastAsia"/>
          <w:kern w:val="0"/>
          <w:sz w:val="24"/>
        </w:rPr>
        <w:t>交通运输</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7.7  </w:t>
      </w:r>
      <w:r w:rsidRPr="00BE5FD8">
        <w:rPr>
          <w:rFonts w:ascii="宋体" w:hAnsi="宋体" w:cs="Microsoft JhengHei" w:hint="eastAsia"/>
          <w:kern w:val="0"/>
          <w:sz w:val="24"/>
        </w:rPr>
        <w:t>补充以下条款：承包人应采取各种合理的措施，防止承包人的运输损坏连接现场的或通往现场的道路和桥梁。承包人特别应该选择运输路线，挑选使用的车辆，限制和分散运载重量，以便使来往于现场的材料、永久设备、承包人设备或临时工程运输所不可避免的特殊运输受到尽可能合理的限制，从而避免对这些道路和桥梁造成不必要的破坏和损伤。承包人为便于搬运设备或临时设施应负责并自费加固任何桥梁或重修或改进任何与施工现场连接或通往现场的任何道路。</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  </w:t>
      </w:r>
      <w:r w:rsidRPr="00BE5FD8">
        <w:rPr>
          <w:rFonts w:ascii="宋体" w:hAnsi="宋体" w:cs="Microsoft JhengHei" w:hint="eastAsia"/>
          <w:kern w:val="0"/>
          <w:sz w:val="24"/>
        </w:rPr>
        <w:t>测量放线</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8.1  </w:t>
      </w:r>
      <w:r w:rsidRPr="00BE5FD8">
        <w:rPr>
          <w:rFonts w:ascii="宋体" w:hAnsi="宋体" w:cs="Microsoft JhengHei" w:hint="eastAsia"/>
          <w:kern w:val="0"/>
          <w:sz w:val="24"/>
        </w:rPr>
        <w:t>施工控制网</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8.1.1  </w:t>
      </w:r>
      <w:r w:rsidRPr="00BE5FD8">
        <w:rPr>
          <w:rFonts w:ascii="宋体" w:hAnsi="宋体" w:cs="Microsoft JhengHei" w:hint="eastAsia"/>
          <w:kern w:val="0"/>
          <w:sz w:val="24"/>
        </w:rPr>
        <w:t>发包人应在工程开工</w:t>
      </w:r>
      <w:r w:rsidRPr="00BE5FD8">
        <w:rPr>
          <w:rFonts w:ascii="宋体" w:hAnsi="宋体" w:cs="Microsoft JhengHei"/>
          <w:kern w:val="0"/>
          <w:sz w:val="24"/>
        </w:rPr>
        <w:t>3</w:t>
      </w:r>
      <w:r w:rsidRPr="00BE5FD8">
        <w:rPr>
          <w:rFonts w:ascii="宋体" w:hAnsi="宋体" w:cs="Microsoft JhengHei" w:hint="eastAsia"/>
          <w:kern w:val="0"/>
          <w:sz w:val="24"/>
        </w:rPr>
        <w:t>天前，通过监理人向承包人提供测量基准点、基准线和水准点及其书面资料。承包人接收监理人提供的测量基准后，应与监理人共同校测其基准点</w:t>
      </w:r>
      <w:r w:rsidRPr="00BE5FD8">
        <w:rPr>
          <w:rFonts w:ascii="宋体" w:hAnsi="宋体" w:cs="Microsoft JhengHei"/>
          <w:kern w:val="0"/>
          <w:sz w:val="24"/>
        </w:rPr>
        <w:t>(</w:t>
      </w:r>
      <w:r w:rsidRPr="00BE5FD8">
        <w:rPr>
          <w:rFonts w:ascii="宋体" w:hAnsi="宋体" w:cs="Microsoft JhengHei" w:hint="eastAsia"/>
          <w:kern w:val="0"/>
          <w:sz w:val="24"/>
        </w:rPr>
        <w:t>线</w:t>
      </w:r>
      <w:r w:rsidRPr="00BE5FD8">
        <w:rPr>
          <w:rFonts w:ascii="宋体" w:hAnsi="宋体" w:cs="Microsoft JhengHei"/>
          <w:kern w:val="0"/>
          <w:sz w:val="24"/>
        </w:rPr>
        <w:t>)</w:t>
      </w:r>
      <w:r w:rsidRPr="00BE5FD8">
        <w:rPr>
          <w:rFonts w:ascii="宋体" w:hAnsi="宋体" w:cs="Microsoft JhengHei" w:hint="eastAsia"/>
          <w:kern w:val="0"/>
          <w:sz w:val="24"/>
        </w:rPr>
        <w:t>的测量精度，并复核其资料和数据的准确性。承包人应以监理人提供的测量基准点</w:t>
      </w:r>
      <w:r w:rsidRPr="00BE5FD8">
        <w:rPr>
          <w:rFonts w:ascii="宋体" w:hAnsi="宋体" w:cs="Microsoft JhengHei"/>
          <w:kern w:val="0"/>
          <w:sz w:val="24"/>
        </w:rPr>
        <w:t>(</w:t>
      </w:r>
      <w:r w:rsidRPr="00BE5FD8">
        <w:rPr>
          <w:rFonts w:ascii="宋体" w:hAnsi="宋体" w:cs="Microsoft JhengHei" w:hint="eastAsia"/>
          <w:kern w:val="0"/>
          <w:sz w:val="24"/>
        </w:rPr>
        <w:t>线</w:t>
      </w:r>
      <w:r w:rsidRPr="00BE5FD8">
        <w:rPr>
          <w:rFonts w:ascii="宋体" w:hAnsi="宋体" w:cs="Microsoft JhengHei"/>
          <w:kern w:val="0"/>
          <w:sz w:val="24"/>
        </w:rPr>
        <w:t>)</w:t>
      </w:r>
      <w:r w:rsidRPr="00BE5FD8">
        <w:rPr>
          <w:rFonts w:ascii="宋体" w:hAnsi="宋体" w:cs="Microsoft JhengHei" w:hint="eastAsia"/>
          <w:kern w:val="0"/>
          <w:sz w:val="24"/>
        </w:rPr>
        <w:t>为基准，按国家测绘标准和本工程施工精度要，测设用于工程施工的控制网，并应在收到开工通知后</w:t>
      </w:r>
      <w:r w:rsidRPr="00BE5FD8">
        <w:rPr>
          <w:rFonts w:ascii="宋体" w:hAnsi="宋体" w:cs="Microsoft JhengHei"/>
          <w:kern w:val="0"/>
          <w:sz w:val="24"/>
        </w:rPr>
        <w:t>3</w:t>
      </w:r>
      <w:r w:rsidRPr="00BE5FD8">
        <w:rPr>
          <w:rFonts w:ascii="宋体" w:hAnsi="宋体" w:cs="Microsoft JhengHei" w:hint="eastAsia"/>
          <w:kern w:val="0"/>
          <w:sz w:val="24"/>
        </w:rPr>
        <w:t>天内，将施工控制网资料报送监理人审批。</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8.2  </w:t>
      </w:r>
      <w:r w:rsidRPr="00BE5FD8">
        <w:rPr>
          <w:rFonts w:ascii="宋体" w:hAnsi="宋体" w:cs="Microsoft JhengHei" w:hint="eastAsia"/>
          <w:kern w:val="0"/>
          <w:sz w:val="24"/>
        </w:rPr>
        <w:t>施工测量本款补充如下内容：</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8.2.3  </w:t>
      </w:r>
      <w:r w:rsidRPr="00BE5FD8">
        <w:rPr>
          <w:rFonts w:ascii="宋体" w:hAnsi="宋体" w:cs="Microsoft JhengHei" w:hint="eastAsia"/>
          <w:kern w:val="0"/>
          <w:sz w:val="24"/>
        </w:rPr>
        <w:t>承包人进场后应测量开挖区横断面图，用于计量土石方开挖工程量。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承包人可邀请监理人和发包人的测量人员联合进行计量测量，经三方核签的测量成果，再经发包人审核批准后，可直接用于计量付款。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8.2.4 </w:t>
      </w:r>
      <w:r w:rsidRPr="00BE5FD8">
        <w:rPr>
          <w:rFonts w:ascii="宋体" w:hAnsi="宋体" w:cs="Microsoft JhengHei" w:hint="eastAsia"/>
          <w:kern w:val="0"/>
          <w:sz w:val="24"/>
        </w:rPr>
        <w:t>承包人应负责保护好测量基准点、基准线和水准点及自行增设的控制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lastRenderedPageBreak/>
        <w:t>网点，并提供通向网点的道路和防护栏杆。测量网点的缺失和损坏应由承包人负责修复。</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9.</w:t>
      </w:r>
      <w:r w:rsidRPr="00BE5FD8">
        <w:rPr>
          <w:rFonts w:ascii="宋体" w:hAnsi="宋体" w:cs="Microsoft JhengHei" w:hint="eastAsia"/>
          <w:kern w:val="0"/>
          <w:sz w:val="24"/>
        </w:rPr>
        <w:t>施工安全、治安保卫和环境保护</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9.1  </w:t>
      </w:r>
      <w:r w:rsidRPr="00BE5FD8">
        <w:rPr>
          <w:rFonts w:ascii="宋体" w:hAnsi="宋体" w:cs="Microsoft JhengHei" w:hint="eastAsia"/>
          <w:kern w:val="0"/>
          <w:sz w:val="24"/>
        </w:rPr>
        <w:t>发包人的施工安全责任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9.1.4  </w:t>
      </w:r>
      <w:r w:rsidRPr="00BE5FD8">
        <w:rPr>
          <w:rFonts w:ascii="宋体" w:hAnsi="宋体" w:cs="Microsoft JhengHei" w:hint="eastAsia"/>
          <w:kern w:val="0"/>
          <w:sz w:val="24"/>
        </w:rPr>
        <w:t>发包人提供的资料仅限于平面布置图、条带图中注明的内容，其它施工中需要的资料由承包人负责收集。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  </w:t>
      </w:r>
      <w:r w:rsidRPr="00BE5FD8">
        <w:rPr>
          <w:rFonts w:ascii="宋体" w:hAnsi="宋体" w:cs="Microsoft JhengHei" w:hint="eastAsia"/>
          <w:kern w:val="0"/>
          <w:sz w:val="24"/>
        </w:rPr>
        <w:t>承包人的施工安全责任</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9.2.5  </w:t>
      </w:r>
      <w:r w:rsidRPr="00BE5FD8">
        <w:rPr>
          <w:rFonts w:ascii="宋体" w:hAnsi="宋体" w:cs="Microsoft JhengHei" w:hint="eastAsia"/>
          <w:kern w:val="0"/>
          <w:sz w:val="24"/>
        </w:rPr>
        <w:t>本款补充：承包人应按照《中华人民共和国安全生产法》和其他有关安全生产的法律、法规，加强安全生产管理，在工地建立安全生产管理机构，并建立、健全安全生产责任制度与规章，认真履行其安全生产管理职责，完善安全生产条件创造良好的安全作业环境，确保安全生产。由于承包方的违约、疏忽等原因所造成的安全事故由承包人承担责任并负责赔偿，与发包人无关。“安全作业环境及安全施工措施所需费用”包含在相关工作的合同价格中，发包方不再另行支付，本项费用必须专款专用以确保本工程安全施工。发包人和监理人可按国家有关规定及《技术规范》要求，随时对承包人责任区进行安全检查，并将检查结果通报所有承包人；对存在的安全隐患应限期整改，对拒不整改或整改不力的，发包人有权要求承包人停工整改，且工期不予延长。</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9.2.12  </w:t>
      </w:r>
      <w:r w:rsidRPr="00BE5FD8">
        <w:rPr>
          <w:rFonts w:ascii="宋体" w:hAnsi="宋体" w:cs="Microsoft JhengHei" w:hint="eastAsia"/>
          <w:kern w:val="0"/>
          <w:sz w:val="24"/>
        </w:rPr>
        <w:t>承包人在施工现场采取施工用电，基坑开挖，手脚架，大型模板、爆破等施工作业应编制专项施工方案，爆破企业除应按国家有关法律法规办理爆破安全许可证书及采取安全措施外，还应提前与当地政府和周围群众进行沟通协商，采取措施防止影响周围群众正常的生产生活，由此带来的系列问题由承包人自行解决。</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9.2.13 </w:t>
      </w:r>
      <w:r w:rsidRPr="00BE5FD8">
        <w:rPr>
          <w:rFonts w:ascii="宋体" w:hAnsi="宋体" w:cs="Microsoft JhengHei" w:hint="eastAsia"/>
          <w:kern w:val="0"/>
          <w:sz w:val="24"/>
        </w:rPr>
        <w:t>承包人应根据招标文件和有关水文地质资料，充分考虑施工期洪水问题，编制切实可行的施工安全及度汛方案，合理地调整施工进度，并考虑到冬、雨季的影响，施工安全及度汛方案由承包人通过实地调查后自行确定，由此带来的系列费用及问题由承包人自行解决。</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9.3.1 </w:t>
      </w:r>
      <w:r w:rsidRPr="00BE5FD8">
        <w:rPr>
          <w:rFonts w:ascii="宋体" w:hAnsi="宋体" w:cs="Microsoft JhengHei" w:hint="eastAsia"/>
          <w:kern w:val="0"/>
          <w:sz w:val="24"/>
        </w:rPr>
        <w:t>本款补充：发包人协助承包人与当地公安部门联系、协商，由承包人和当地公安部门共同建立或由承包人委托当地公安部门，建立一个现场治安管理机构，统一管理全工地的治安保卫事宜，负责履行本工程的治安保卫职责。</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9.4  </w:t>
      </w:r>
      <w:r w:rsidRPr="00BE5FD8">
        <w:rPr>
          <w:rFonts w:ascii="宋体" w:hAnsi="宋体" w:cs="Microsoft JhengHei" w:hint="eastAsia"/>
          <w:kern w:val="0"/>
          <w:sz w:val="24"/>
        </w:rPr>
        <w:t>环境保护</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9.4.2 </w:t>
      </w:r>
      <w:r w:rsidRPr="00BE5FD8">
        <w:rPr>
          <w:rFonts w:ascii="宋体" w:hAnsi="宋体" w:cs="Microsoft JhengHei" w:hint="eastAsia"/>
          <w:kern w:val="0"/>
          <w:sz w:val="24"/>
        </w:rPr>
        <w:t>环境保护措施计划承包人应在编报施工总布置设计文件的同时，编制一份施工区和生活区的环境保护措施计划，报送监理人审批。其内容应包括：</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w:t>
      </w:r>
      <w:r w:rsidRPr="00BE5FD8">
        <w:rPr>
          <w:rFonts w:ascii="宋体" w:hAnsi="宋体" w:cs="Microsoft JhengHei" w:hint="eastAsia"/>
          <w:kern w:val="0"/>
          <w:sz w:val="24"/>
        </w:rPr>
        <w:t>施工弃渣的利用和堆放；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(2)</w:t>
      </w:r>
      <w:r w:rsidRPr="00BE5FD8">
        <w:rPr>
          <w:rFonts w:ascii="宋体" w:hAnsi="宋体" w:cs="Microsoft JhengHei" w:hint="eastAsia"/>
          <w:kern w:val="0"/>
          <w:sz w:val="24"/>
        </w:rPr>
        <w:t>施工场地开挖的边坡保护和水土流失防治措施；</w:t>
      </w:r>
    </w:p>
    <w:p w:rsidR="00933A9B" w:rsidRPr="00BE5FD8" w:rsidRDefault="009D0E92">
      <w:pPr>
        <w:autoSpaceDE w:val="0"/>
        <w:autoSpaceDN w:val="0"/>
        <w:adjustRightInd w:val="0"/>
        <w:spacing w:line="398" w:lineRule="exact"/>
        <w:ind w:right="-20" w:firstLineChars="300" w:firstLine="720"/>
        <w:jc w:val="left"/>
        <w:rPr>
          <w:rFonts w:ascii="宋体" w:hAnsi="宋体" w:cs="Microsoft JhengHei"/>
          <w:kern w:val="0"/>
          <w:sz w:val="24"/>
        </w:rPr>
      </w:pPr>
      <w:r w:rsidRPr="00BE5FD8">
        <w:rPr>
          <w:rFonts w:ascii="宋体" w:hAnsi="宋体" w:cs="Microsoft JhengHei"/>
          <w:kern w:val="0"/>
          <w:sz w:val="24"/>
        </w:rPr>
        <w:t xml:space="preserve"> (3)</w:t>
      </w:r>
      <w:r w:rsidRPr="00BE5FD8">
        <w:rPr>
          <w:rFonts w:ascii="宋体" w:hAnsi="宋体" w:cs="Microsoft JhengHei" w:hint="eastAsia"/>
          <w:kern w:val="0"/>
          <w:sz w:val="24"/>
        </w:rPr>
        <w:t>防止饮用水污染措施；</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(4)</w:t>
      </w:r>
      <w:r w:rsidRPr="00BE5FD8">
        <w:rPr>
          <w:rFonts w:ascii="宋体" w:hAnsi="宋体" w:cs="Microsoft JhengHei" w:hint="eastAsia"/>
          <w:kern w:val="0"/>
          <w:sz w:val="24"/>
        </w:rPr>
        <w:t>施工活动中的噪声、粉尘、废气、废水和废油等的治理措施；</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(5)</w:t>
      </w:r>
      <w:r w:rsidRPr="00BE5FD8">
        <w:rPr>
          <w:rFonts w:ascii="宋体" w:hAnsi="宋体" w:cs="Microsoft JhengHei" w:hint="eastAsia"/>
          <w:kern w:val="0"/>
          <w:sz w:val="24"/>
        </w:rPr>
        <w:t>施工区和生活区的卫生设施以及粪便、垃圾的治理措施；</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(6)</w:t>
      </w:r>
      <w:r w:rsidRPr="00BE5FD8">
        <w:rPr>
          <w:rFonts w:ascii="宋体" w:hAnsi="宋体" w:cs="Microsoft JhengHei" w:hint="eastAsia"/>
          <w:kern w:val="0"/>
          <w:sz w:val="24"/>
        </w:rPr>
        <w:t>完工后的场地清理。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lastRenderedPageBreak/>
        <w:t>本款补充</w:t>
      </w:r>
      <w:r w:rsidRPr="00BE5FD8">
        <w:rPr>
          <w:rFonts w:ascii="宋体" w:hAnsi="宋体" w:cs="Microsoft JhengHei"/>
          <w:kern w:val="0"/>
          <w:sz w:val="24"/>
        </w:rPr>
        <w:t>9.4.7</w:t>
      </w:r>
      <w:r w:rsidRPr="00BE5FD8">
        <w:rPr>
          <w:rFonts w:ascii="宋体" w:hAnsi="宋体" w:cs="Microsoft JhengHei" w:hint="eastAsia"/>
          <w:kern w:val="0"/>
          <w:sz w:val="24"/>
        </w:rPr>
        <w:t>条：</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9.4.7 </w:t>
      </w:r>
      <w:r w:rsidRPr="00BE5FD8">
        <w:rPr>
          <w:rFonts w:ascii="宋体" w:hAnsi="宋体" w:cs="Microsoft JhengHei" w:hint="eastAsia"/>
          <w:kern w:val="0"/>
          <w:sz w:val="24"/>
        </w:rPr>
        <w:t>承包人应切实执行技术规范中有关环境保护方面的条款和规定。</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w:t>
      </w:r>
      <w:r w:rsidRPr="00BE5FD8">
        <w:rPr>
          <w:rFonts w:ascii="宋体" w:hAnsi="宋体" w:cs="Microsoft JhengHei"/>
          <w:kern w:val="0"/>
          <w:sz w:val="24"/>
        </w:rPr>
        <w:t>150m</w:t>
      </w:r>
      <w:r w:rsidRPr="00BE5FD8">
        <w:rPr>
          <w:rFonts w:ascii="宋体" w:hAnsi="宋体" w:cs="Microsoft JhengHei" w:hint="eastAsia"/>
          <w:kern w:val="0"/>
          <w:sz w:val="24"/>
        </w:rPr>
        <w:t>以内的施工现场，施工时间应加以控制。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2</w:t>
      </w:r>
      <w:r w:rsidRPr="00BE5FD8">
        <w:rPr>
          <w:rFonts w:ascii="宋体" w:hAnsi="宋体" w:cs="Microsoft JhengHei" w:hint="eastAsia"/>
          <w:kern w:val="0"/>
          <w:sz w:val="24"/>
        </w:rPr>
        <w:t>）采取可靠措施保证原有交通的正常通行，维持沿线村镇的居民饮水、农田灌溉、生产生活用电及通讯等管线的正常使用。</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3</w:t>
      </w:r>
      <w:r w:rsidRPr="00BE5FD8">
        <w:rPr>
          <w:rFonts w:ascii="宋体" w:hAnsi="宋体" w:cs="Microsoft JhengHei" w:hint="eastAsia"/>
          <w:kern w:val="0"/>
          <w:sz w:val="24"/>
        </w:rPr>
        <w:t>）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4</w:t>
      </w:r>
      <w:r w:rsidRPr="00BE5FD8">
        <w:rPr>
          <w:rFonts w:ascii="宋体" w:hAnsi="宋体" w:cs="Microsoft JhengHei" w:hint="eastAsia"/>
          <w:kern w:val="0"/>
          <w:sz w:val="24"/>
        </w:rPr>
        <w:t>）承包人要严格按照省水利厅《山东省水利厅关于加强水利工程建设工地环境保护工作的通知》（鲁水建函</w:t>
      </w:r>
      <w:r w:rsidRPr="00BE5FD8">
        <w:rPr>
          <w:rFonts w:ascii="宋体" w:hAnsi="宋体" w:cs="Microsoft JhengHei"/>
          <w:kern w:val="0"/>
          <w:sz w:val="24"/>
        </w:rPr>
        <w:t xml:space="preserve">[2017]82 </w:t>
      </w:r>
      <w:r w:rsidRPr="00BE5FD8">
        <w:rPr>
          <w:rFonts w:ascii="宋体" w:hAnsi="宋体" w:cs="Microsoft JhengHei" w:hint="eastAsia"/>
          <w:kern w:val="0"/>
          <w:sz w:val="24"/>
        </w:rPr>
        <w:t>号）、济宁市政府办公室《关于严格在建筑工地配备环保设施的通知》（济政办字</w:t>
      </w:r>
      <w:r w:rsidRPr="00BE5FD8">
        <w:rPr>
          <w:rFonts w:ascii="宋体" w:hAnsi="宋体" w:cs="Microsoft JhengHei"/>
          <w:kern w:val="0"/>
          <w:sz w:val="24"/>
        </w:rPr>
        <w:t xml:space="preserve">[2016]189 </w:t>
      </w:r>
      <w:r w:rsidRPr="00BE5FD8">
        <w:rPr>
          <w:rFonts w:ascii="宋体" w:hAnsi="宋体" w:cs="Microsoft JhengHei" w:hint="eastAsia"/>
          <w:kern w:val="0"/>
          <w:sz w:val="24"/>
        </w:rPr>
        <w:t>号）要求在水利建设工地配备环保设施，并按照济宁市水利局《关于印发（济宁市水利工程扬尘污染防治技术导则）的通知》（济水建字</w:t>
      </w:r>
      <w:r w:rsidRPr="00BE5FD8">
        <w:rPr>
          <w:rFonts w:ascii="宋体" w:hAnsi="宋体" w:cs="Microsoft JhengHei"/>
          <w:kern w:val="0"/>
          <w:sz w:val="24"/>
        </w:rPr>
        <w:t xml:space="preserve">[2016]35 </w:t>
      </w:r>
      <w:r w:rsidRPr="00BE5FD8">
        <w:rPr>
          <w:rFonts w:ascii="宋体" w:hAnsi="宋体" w:cs="Microsoft JhengHei" w:hint="eastAsia"/>
          <w:kern w:val="0"/>
          <w:sz w:val="24"/>
        </w:rPr>
        <w:t>号）要求，积极采取措施，有效控制施工现场粉尘、废气、废水、固体废弃物以及噪声、振动等，减少对环境的污染和危害。</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 </w:t>
      </w:r>
      <w:r w:rsidRPr="00BE5FD8">
        <w:rPr>
          <w:rFonts w:ascii="宋体" w:hAnsi="宋体" w:cs="Microsoft JhengHei" w:hint="eastAsia"/>
          <w:kern w:val="0"/>
          <w:sz w:val="24"/>
        </w:rPr>
        <w:t>开工和竣工（完工）</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11.3  </w:t>
      </w:r>
      <w:r w:rsidRPr="00BE5FD8">
        <w:rPr>
          <w:rFonts w:ascii="宋体" w:hAnsi="宋体" w:cs="Microsoft JhengHei" w:hint="eastAsia"/>
          <w:kern w:val="0"/>
          <w:sz w:val="24"/>
        </w:rPr>
        <w:t>发包人的工期延误由于发包人的原因造成工期延误的，发包人将只给予延长工期。</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11.4  </w:t>
      </w:r>
      <w:r w:rsidRPr="00BE5FD8">
        <w:rPr>
          <w:rFonts w:ascii="宋体" w:hAnsi="宋体" w:cs="Microsoft JhengHei" w:hint="eastAsia"/>
          <w:kern w:val="0"/>
          <w:sz w:val="24"/>
        </w:rPr>
        <w:t>异常恶劣的气候条件属于不可抗力的超标准洪水，并导致连续</w:t>
      </w:r>
      <w:r w:rsidRPr="00BE5FD8">
        <w:rPr>
          <w:rFonts w:ascii="宋体" w:hAnsi="宋体" w:cs="Microsoft JhengHei"/>
          <w:kern w:val="0"/>
          <w:sz w:val="24"/>
        </w:rPr>
        <w:t>3</w:t>
      </w:r>
      <w:r w:rsidRPr="00BE5FD8">
        <w:rPr>
          <w:rFonts w:ascii="宋体" w:hAnsi="宋体" w:cs="Microsoft JhengHei" w:hint="eastAsia"/>
          <w:kern w:val="0"/>
          <w:sz w:val="24"/>
        </w:rPr>
        <w:t>天以上无法正常施工，发包人同意延长工期。</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11.5  </w:t>
      </w:r>
      <w:r w:rsidRPr="00BE5FD8">
        <w:rPr>
          <w:rFonts w:ascii="宋体" w:hAnsi="宋体" w:cs="Microsoft JhengHei" w:hint="eastAsia"/>
          <w:kern w:val="0"/>
          <w:sz w:val="24"/>
        </w:rPr>
        <w:t>承包人工期延误由于承包人的原因造成工期延误的，承包人应向发包人支付逾期完工违约金人民币</w:t>
      </w:r>
      <w:r w:rsidRPr="00BE5FD8">
        <w:rPr>
          <w:rFonts w:ascii="宋体" w:hAnsi="宋体" w:cs="Microsoft JhengHei"/>
          <w:kern w:val="0"/>
          <w:sz w:val="24"/>
        </w:rPr>
        <w:t xml:space="preserve"> 1000 </w:t>
      </w:r>
      <w:r w:rsidRPr="00BE5FD8">
        <w:rPr>
          <w:rFonts w:ascii="宋体" w:hAnsi="宋体" w:cs="Microsoft JhengHei" w:hint="eastAsia"/>
          <w:kern w:val="0"/>
          <w:sz w:val="24"/>
        </w:rPr>
        <w:t>元</w:t>
      </w:r>
      <w:r w:rsidRPr="00BE5FD8">
        <w:rPr>
          <w:rFonts w:ascii="宋体" w:hAnsi="宋体" w:cs="Microsoft JhengHei"/>
          <w:kern w:val="0"/>
          <w:sz w:val="24"/>
        </w:rPr>
        <w:t>/</w:t>
      </w:r>
      <w:r w:rsidRPr="00BE5FD8">
        <w:rPr>
          <w:rFonts w:ascii="宋体" w:hAnsi="宋体" w:cs="Microsoft JhengHei" w:hint="eastAsia"/>
          <w:kern w:val="0"/>
          <w:sz w:val="24"/>
        </w:rPr>
        <w:t>天逾期完工违约金最终的累计总金额不应超过合同价款的</w:t>
      </w:r>
      <w:r w:rsidRPr="00BE5FD8">
        <w:rPr>
          <w:rFonts w:ascii="宋体" w:hAnsi="宋体" w:cs="Microsoft JhengHei"/>
          <w:kern w:val="0"/>
          <w:sz w:val="24"/>
        </w:rPr>
        <w:t xml:space="preserve"> 3%</w:t>
      </w:r>
      <w:r w:rsidRPr="00BE5FD8">
        <w:rPr>
          <w:rFonts w:ascii="宋体" w:hAnsi="宋体" w:cs="Microsoft JhengHei" w:hint="eastAsia"/>
          <w:kern w:val="0"/>
          <w:sz w:val="24"/>
        </w:rPr>
        <w:t>。</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11.6  </w:t>
      </w:r>
      <w:r w:rsidRPr="00BE5FD8">
        <w:rPr>
          <w:rFonts w:ascii="宋体" w:hAnsi="宋体" w:cs="Microsoft JhengHei" w:hint="eastAsia"/>
          <w:kern w:val="0"/>
          <w:sz w:val="24"/>
        </w:rPr>
        <w:t>工期提前发包人不对提前完工进行单独奖励。</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  </w:t>
      </w:r>
      <w:r w:rsidRPr="00BE5FD8">
        <w:rPr>
          <w:rFonts w:ascii="宋体" w:hAnsi="宋体" w:cs="Microsoft JhengHei" w:hint="eastAsia"/>
          <w:kern w:val="0"/>
          <w:sz w:val="24"/>
        </w:rPr>
        <w:t>工程质量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13.1  </w:t>
      </w:r>
      <w:r w:rsidRPr="00BE5FD8">
        <w:rPr>
          <w:rFonts w:ascii="宋体" w:hAnsi="宋体" w:cs="Microsoft JhengHei" w:hint="eastAsia"/>
          <w:kern w:val="0"/>
          <w:sz w:val="24"/>
        </w:rPr>
        <w:t>工程质量要求</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13.1.1  </w:t>
      </w:r>
      <w:r w:rsidRPr="00BE5FD8">
        <w:rPr>
          <w:rFonts w:ascii="宋体" w:hAnsi="宋体" w:cs="Microsoft JhengHei" w:hint="eastAsia"/>
          <w:kern w:val="0"/>
          <w:sz w:val="24"/>
        </w:rPr>
        <w:t>工程质量要求达到合格标准。质量评定以水利工程质量监督部门评定为准。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14.  </w:t>
      </w:r>
      <w:r w:rsidRPr="00BE5FD8">
        <w:rPr>
          <w:rFonts w:ascii="宋体" w:hAnsi="宋体" w:cs="Microsoft JhengHei" w:hint="eastAsia"/>
          <w:kern w:val="0"/>
          <w:sz w:val="24"/>
        </w:rPr>
        <w:t>试验和检验</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补充：砼配合比应由具有相应水利资质的试验室出具，其他试验由具有相应资质的试验室出具。</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15.</w:t>
      </w:r>
      <w:r w:rsidRPr="00BE5FD8">
        <w:rPr>
          <w:rFonts w:ascii="宋体" w:hAnsi="宋体" w:cs="Microsoft JhengHei" w:hint="eastAsia"/>
          <w:kern w:val="0"/>
          <w:sz w:val="24"/>
        </w:rPr>
        <w:t>变更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lastRenderedPageBreak/>
        <w:t xml:space="preserve">15.1  </w:t>
      </w:r>
      <w:r w:rsidRPr="00BE5FD8">
        <w:rPr>
          <w:rFonts w:ascii="宋体" w:hAnsi="宋体" w:cs="Microsoft JhengHei" w:hint="eastAsia"/>
          <w:kern w:val="0"/>
          <w:sz w:val="24"/>
        </w:rPr>
        <w:t>变更的范围和内容 工程量变动不予调整单价。</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15.4  </w:t>
      </w:r>
      <w:r w:rsidRPr="00BE5FD8">
        <w:rPr>
          <w:rFonts w:ascii="宋体" w:hAnsi="宋体" w:cs="Microsoft JhengHei" w:hint="eastAsia"/>
          <w:kern w:val="0"/>
          <w:sz w:val="24"/>
        </w:rPr>
        <w:t>变更的估价原则</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15.4.3</w:t>
      </w:r>
      <w:r w:rsidRPr="00BE5FD8">
        <w:rPr>
          <w:rFonts w:ascii="宋体" w:hAnsi="宋体" w:cs="Microsoft JhengHei" w:hint="eastAsia"/>
          <w:kern w:val="0"/>
          <w:sz w:val="24"/>
        </w:rPr>
        <w:t>已标价工程量清单中无适用或类似子目的单价，则按照水利部现行山东省水利预算定额及取费标准或建筑、市政定额及取费标准，在此新的单价基础上乘以系数</w:t>
      </w:r>
      <w:r w:rsidRPr="00BE5FD8">
        <w:rPr>
          <w:rFonts w:ascii="宋体" w:hAnsi="宋体" w:cs="Microsoft JhengHei"/>
          <w:kern w:val="0"/>
          <w:sz w:val="24"/>
        </w:rPr>
        <w:t>0.9</w:t>
      </w:r>
      <w:r w:rsidRPr="00BE5FD8">
        <w:rPr>
          <w:rFonts w:ascii="宋体" w:hAnsi="宋体" w:cs="Microsoft JhengHei" w:hint="eastAsia"/>
          <w:kern w:val="0"/>
          <w:sz w:val="24"/>
        </w:rPr>
        <w:t>后的单价为结算单价，但应采用投标工程量清单及其单价分析表中已确认的人工、材料、机械价格。投标文件中未包括的材料价格按照济宁市建设行政主管部门公布的同期价格为准。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15.4.4</w:t>
      </w:r>
      <w:r w:rsidRPr="00BE5FD8">
        <w:rPr>
          <w:rFonts w:ascii="宋体" w:hAnsi="宋体" w:cs="Microsoft JhengHei" w:hint="eastAsia"/>
          <w:kern w:val="0"/>
          <w:sz w:val="24"/>
        </w:rPr>
        <w:t>本工程在合同执行期间，房屋建筑工程应按照图纸进行施工（包括内外装饰装修，消防、排水、防火等全部内容），并及时报发包人、监理人审核后据实结算。若施工过程中出现与原图纸明显不一致而必须进行变更的，则按照山东省建筑工程定额及取费标准替换相应变更项目的计算单价，在此新的单价基础上乘以系数</w:t>
      </w:r>
      <w:r w:rsidRPr="00BE5FD8">
        <w:rPr>
          <w:rFonts w:ascii="宋体" w:hAnsi="宋体" w:cs="Microsoft JhengHei"/>
          <w:kern w:val="0"/>
          <w:sz w:val="24"/>
        </w:rPr>
        <w:t>0.9</w:t>
      </w:r>
      <w:r w:rsidRPr="00BE5FD8">
        <w:rPr>
          <w:rFonts w:ascii="宋体" w:hAnsi="宋体" w:cs="Microsoft JhengHei" w:hint="eastAsia"/>
          <w:kern w:val="0"/>
          <w:sz w:val="24"/>
        </w:rPr>
        <w:t>后的单价为结算单价，人工、材料价格须采用投标报价中的价格，人工、材料价格不再进行调整，投标文件中未包括的材料价格按照济宁市建设行政主管部门公布的同期价格为准。</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16.</w:t>
      </w:r>
      <w:r w:rsidRPr="00BE5FD8">
        <w:rPr>
          <w:rFonts w:ascii="宋体" w:hAnsi="宋体" w:cs="Microsoft JhengHei" w:hint="eastAsia"/>
          <w:kern w:val="0"/>
          <w:sz w:val="24"/>
        </w:rPr>
        <w:t>价格调整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16.2  </w:t>
      </w:r>
      <w:r w:rsidRPr="00BE5FD8">
        <w:rPr>
          <w:rFonts w:ascii="宋体" w:hAnsi="宋体" w:cs="Microsoft JhengHei" w:hint="eastAsia"/>
          <w:kern w:val="0"/>
          <w:sz w:val="24"/>
        </w:rPr>
        <w:t>法律变化引起的价格调整只对税费产生的价格变化作调整，人工工资变化及机械台班费不作调整。</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w:t>
      </w:r>
      <w:r w:rsidRPr="00BE5FD8">
        <w:rPr>
          <w:rFonts w:ascii="宋体" w:hAnsi="宋体" w:cs="Microsoft JhengHei"/>
          <w:kern w:val="0"/>
          <w:sz w:val="24"/>
        </w:rPr>
        <w:t>1</w:t>
      </w:r>
      <w:r w:rsidRPr="00BE5FD8">
        <w:rPr>
          <w:rFonts w:ascii="宋体" w:hAnsi="宋体" w:cs="Microsoft JhengHei" w:hint="eastAsia"/>
          <w:kern w:val="0"/>
          <w:sz w:val="24"/>
        </w:rPr>
        <w:t>）国家规定的税收政策有变动，致使施工中的费用发生增减时，则应按这些增减金额调整合同价格（按规定计入施工管理费内的税金不调整）。若对具体调整额的计算有不同意见时，由监理人与发包人同承包人协商解决。</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(2</w:t>
      </w:r>
      <w:r w:rsidRPr="00BE5FD8">
        <w:rPr>
          <w:rFonts w:ascii="宋体" w:hAnsi="宋体" w:cs="Microsoft JhengHei" w:hint="eastAsia"/>
          <w:kern w:val="0"/>
          <w:sz w:val="24"/>
        </w:rPr>
        <w:t>）上述税费调整的执行日期按山东省有关主管部门通知执行之日算起。价款的计算应由承包人进行，并递交书面文件报送监理人审核，并同时将副本报送发包人。</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  </w:t>
      </w:r>
      <w:r w:rsidRPr="00BE5FD8">
        <w:rPr>
          <w:rFonts w:ascii="宋体" w:hAnsi="宋体" w:cs="Microsoft JhengHei" w:hint="eastAsia"/>
          <w:kern w:val="0"/>
          <w:sz w:val="24"/>
        </w:rPr>
        <w:t>计量与支付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17.2  </w:t>
      </w:r>
      <w:r w:rsidRPr="00BE5FD8">
        <w:rPr>
          <w:rFonts w:ascii="宋体" w:hAnsi="宋体" w:cs="Microsoft JhengHei" w:hint="eastAsia"/>
          <w:kern w:val="0"/>
          <w:sz w:val="24"/>
        </w:rPr>
        <w:t>预付款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17.2.1  </w:t>
      </w:r>
      <w:r w:rsidRPr="00BE5FD8">
        <w:rPr>
          <w:rFonts w:ascii="宋体" w:hAnsi="宋体" w:cs="Microsoft JhengHei" w:hint="eastAsia"/>
          <w:kern w:val="0"/>
          <w:sz w:val="24"/>
        </w:rPr>
        <w:t>预付款本工程无预付款。</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17.2.2</w:t>
      </w:r>
      <w:r w:rsidRPr="00BE5FD8">
        <w:rPr>
          <w:rFonts w:ascii="宋体" w:hAnsi="宋体" w:cs="Microsoft JhengHei" w:hint="eastAsia"/>
          <w:kern w:val="0"/>
          <w:sz w:val="24"/>
        </w:rPr>
        <w:t>预付款的扣回与还清无</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17.3  </w:t>
      </w:r>
      <w:r w:rsidRPr="00BE5FD8">
        <w:rPr>
          <w:rFonts w:ascii="宋体" w:hAnsi="宋体" w:cs="Microsoft JhengHei" w:hint="eastAsia"/>
          <w:kern w:val="0"/>
          <w:sz w:val="24"/>
        </w:rPr>
        <w:t>工程付款方式</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1</w:t>
      </w:r>
      <w:r w:rsidRPr="00BE5FD8">
        <w:rPr>
          <w:rFonts w:ascii="宋体" w:hAnsi="宋体" w:cs="Microsoft JhengHei" w:hint="eastAsia"/>
          <w:kern w:val="0"/>
          <w:sz w:val="24"/>
        </w:rPr>
        <w:t>、按工程形象进度进行支付。工程款按形象进度支付。合同工程完工后支付至实际完成工程量的90%，工程审计后支付至审定额的97%，剩余3%合同项目完工验收一年后付清（无息）。</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2</w:t>
      </w:r>
      <w:r w:rsidRPr="00BE5FD8">
        <w:rPr>
          <w:rFonts w:ascii="宋体" w:hAnsi="宋体" w:cs="Microsoft JhengHei" w:hint="eastAsia"/>
          <w:kern w:val="0"/>
          <w:sz w:val="24"/>
        </w:rPr>
        <w:t>、</w:t>
      </w:r>
      <w:r w:rsidRPr="00BE5FD8">
        <w:rPr>
          <w:rFonts w:ascii="新宋体" w:eastAsia="新宋体" w:hAnsi="新宋体" w:cs="宋体" w:hint="eastAsia"/>
          <w:kern w:val="0"/>
          <w:sz w:val="24"/>
        </w:rPr>
        <w:t>在每个付款周期末，按监理人批准的格式向监理人提交一式3份进度付款申请单，并附相应的支持性证明文件。</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17.4  </w:t>
      </w:r>
      <w:r w:rsidRPr="00BE5FD8">
        <w:rPr>
          <w:rFonts w:ascii="宋体" w:hAnsi="宋体" w:cs="Microsoft JhengHei" w:hint="eastAsia"/>
          <w:kern w:val="0"/>
          <w:sz w:val="24"/>
        </w:rPr>
        <w:t>质量保证金</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17.4.1  </w:t>
      </w:r>
      <w:r w:rsidRPr="00BE5FD8">
        <w:rPr>
          <w:rFonts w:ascii="宋体" w:hAnsi="宋体" w:cs="Microsoft JhengHei" w:hint="eastAsia"/>
          <w:kern w:val="0"/>
          <w:sz w:val="24"/>
        </w:rPr>
        <w:t>本合同项目质量保证金为审定价的3</w:t>
      </w:r>
      <w:r w:rsidRPr="00BE5FD8">
        <w:rPr>
          <w:rFonts w:ascii="宋体" w:hAnsi="宋体" w:cs="Microsoft JhengHei"/>
          <w:kern w:val="0"/>
          <w:sz w:val="24"/>
        </w:rPr>
        <w:t>%</w:t>
      </w:r>
      <w:r w:rsidRPr="00BE5FD8">
        <w:rPr>
          <w:rFonts w:ascii="宋体" w:hAnsi="宋体" w:cs="Microsoft JhengHei" w:hint="eastAsia"/>
          <w:kern w:val="0"/>
          <w:sz w:val="24"/>
        </w:rPr>
        <w:t>。在工程竣工验收后一年无息支付。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17.4.2 </w:t>
      </w:r>
      <w:r w:rsidRPr="00BE5FD8">
        <w:rPr>
          <w:rFonts w:ascii="宋体" w:hAnsi="宋体" w:cs="Microsoft JhengHei" w:hint="eastAsia"/>
          <w:kern w:val="0"/>
          <w:sz w:val="24"/>
        </w:rPr>
        <w:t>若保修期满时尚需承包人完成剩余工作，则监理人有权在付款证书中扣留与剩余工作所需金额相应的质量保证金余额。</w:t>
      </w:r>
    </w:p>
    <w:p w:rsidR="00933A9B" w:rsidRPr="00BE5FD8" w:rsidRDefault="009D0E92">
      <w:pPr>
        <w:autoSpaceDE w:val="0"/>
        <w:autoSpaceDN w:val="0"/>
        <w:adjustRightInd w:val="0"/>
        <w:spacing w:line="360" w:lineRule="exact"/>
        <w:ind w:leftChars="200" w:left="420" w:right="-23" w:firstLineChars="200" w:firstLine="480"/>
        <w:jc w:val="left"/>
        <w:rPr>
          <w:rFonts w:ascii="宋体" w:hAnsi="宋体" w:cs="Microsoft JhengHei"/>
          <w:kern w:val="0"/>
          <w:sz w:val="24"/>
        </w:rPr>
      </w:pPr>
      <w:r w:rsidRPr="00BE5FD8">
        <w:rPr>
          <w:rFonts w:ascii="宋体" w:hAnsi="宋体" w:cs="Microsoft JhengHei"/>
          <w:kern w:val="0"/>
          <w:sz w:val="24"/>
        </w:rPr>
        <w:t xml:space="preserve">17.5  </w:t>
      </w:r>
      <w:r w:rsidRPr="00BE5FD8">
        <w:rPr>
          <w:rFonts w:ascii="宋体" w:hAnsi="宋体" w:cs="Microsoft JhengHei" w:hint="eastAsia"/>
          <w:kern w:val="0"/>
          <w:sz w:val="24"/>
        </w:rPr>
        <w:t>竣工（完工）结算</w:t>
      </w:r>
    </w:p>
    <w:p w:rsidR="00933A9B" w:rsidRPr="00BE5FD8" w:rsidRDefault="009D0E92">
      <w:pPr>
        <w:autoSpaceDE w:val="0"/>
        <w:autoSpaceDN w:val="0"/>
        <w:adjustRightInd w:val="0"/>
        <w:spacing w:line="360" w:lineRule="exact"/>
        <w:ind w:leftChars="200" w:left="420" w:right="-23" w:firstLineChars="200" w:firstLine="480"/>
        <w:jc w:val="left"/>
        <w:rPr>
          <w:rFonts w:ascii="宋体" w:hAnsi="宋体" w:cs="Microsoft JhengHei"/>
          <w:kern w:val="0"/>
          <w:sz w:val="24"/>
        </w:rPr>
      </w:pPr>
      <w:r w:rsidRPr="00BE5FD8">
        <w:rPr>
          <w:rFonts w:ascii="宋体" w:hAnsi="宋体" w:cs="Microsoft JhengHei"/>
          <w:kern w:val="0"/>
          <w:sz w:val="24"/>
        </w:rPr>
        <w:lastRenderedPageBreak/>
        <w:t>17.5.1</w:t>
      </w:r>
      <w:r w:rsidRPr="00BE5FD8">
        <w:rPr>
          <w:rFonts w:ascii="宋体" w:hAnsi="宋体" w:cs="Microsoft JhengHei" w:hint="eastAsia"/>
          <w:kern w:val="0"/>
          <w:sz w:val="24"/>
        </w:rPr>
        <w:t xml:space="preserve">  工程竣工验收后，承包人30天内完成工程结算资料整理。</w:t>
      </w:r>
    </w:p>
    <w:p w:rsidR="00933A9B" w:rsidRPr="00BE5FD8" w:rsidRDefault="009D0E92">
      <w:pPr>
        <w:autoSpaceDE w:val="0"/>
        <w:autoSpaceDN w:val="0"/>
        <w:adjustRightInd w:val="0"/>
        <w:spacing w:line="360" w:lineRule="exact"/>
        <w:ind w:leftChars="200" w:left="420" w:right="-23" w:firstLineChars="200" w:firstLine="480"/>
        <w:jc w:val="left"/>
        <w:rPr>
          <w:rFonts w:ascii="宋体" w:hAnsi="宋体" w:cs="Microsoft JhengHei"/>
          <w:kern w:val="0"/>
          <w:sz w:val="24"/>
        </w:rPr>
      </w:pPr>
      <w:r w:rsidRPr="00BE5FD8">
        <w:rPr>
          <w:rFonts w:ascii="宋体" w:hAnsi="宋体" w:cs="Microsoft JhengHei" w:hint="eastAsia"/>
          <w:kern w:val="0"/>
          <w:sz w:val="24"/>
        </w:rPr>
        <w:t>17.5.2  竣工付款申请单 竣工付款申请单一式</w:t>
      </w:r>
      <w:r w:rsidRPr="00BE5FD8">
        <w:rPr>
          <w:rFonts w:ascii="宋体" w:hAnsi="宋体" w:cs="Microsoft JhengHei"/>
          <w:kern w:val="0"/>
          <w:sz w:val="24"/>
        </w:rPr>
        <w:t>6</w:t>
      </w:r>
      <w:r w:rsidRPr="00BE5FD8">
        <w:rPr>
          <w:rFonts w:ascii="宋体" w:hAnsi="宋体" w:cs="Microsoft JhengHei" w:hint="eastAsia"/>
          <w:kern w:val="0"/>
          <w:sz w:val="24"/>
        </w:rPr>
        <w:t>份。</w:t>
      </w:r>
    </w:p>
    <w:p w:rsidR="00933A9B" w:rsidRPr="00BE5FD8" w:rsidRDefault="009D0E92">
      <w:pPr>
        <w:autoSpaceDE w:val="0"/>
        <w:autoSpaceDN w:val="0"/>
        <w:adjustRightInd w:val="0"/>
        <w:spacing w:line="360" w:lineRule="exact"/>
        <w:ind w:leftChars="200" w:left="420" w:right="-23" w:firstLineChars="200" w:firstLine="480"/>
        <w:jc w:val="left"/>
        <w:rPr>
          <w:rFonts w:ascii="宋体" w:hAnsi="宋体" w:cs="Microsoft JhengHei"/>
          <w:kern w:val="0"/>
          <w:sz w:val="24"/>
        </w:rPr>
      </w:pPr>
      <w:r w:rsidRPr="00BE5FD8">
        <w:rPr>
          <w:rFonts w:ascii="宋体" w:hAnsi="宋体" w:cs="Microsoft JhengHei"/>
          <w:kern w:val="0"/>
          <w:sz w:val="24"/>
        </w:rPr>
        <w:t xml:space="preserve">17.6  </w:t>
      </w:r>
      <w:r w:rsidRPr="00BE5FD8">
        <w:rPr>
          <w:rFonts w:ascii="宋体" w:hAnsi="宋体" w:cs="Microsoft JhengHei" w:hint="eastAsia"/>
          <w:kern w:val="0"/>
          <w:sz w:val="24"/>
        </w:rPr>
        <w:t>最终结清</w:t>
      </w:r>
    </w:p>
    <w:p w:rsidR="00933A9B" w:rsidRPr="00BE5FD8" w:rsidRDefault="009D0E92">
      <w:pPr>
        <w:autoSpaceDE w:val="0"/>
        <w:autoSpaceDN w:val="0"/>
        <w:adjustRightInd w:val="0"/>
        <w:spacing w:line="360" w:lineRule="exact"/>
        <w:ind w:leftChars="200" w:left="420" w:right="-23" w:firstLineChars="200" w:firstLine="480"/>
        <w:jc w:val="left"/>
        <w:rPr>
          <w:rFonts w:ascii="宋体" w:hAnsi="宋体" w:cs="Microsoft JhengHei"/>
          <w:kern w:val="0"/>
          <w:sz w:val="24"/>
        </w:rPr>
      </w:pPr>
      <w:r w:rsidRPr="00BE5FD8">
        <w:rPr>
          <w:rFonts w:ascii="宋体" w:hAnsi="宋体" w:cs="Microsoft JhengHei"/>
          <w:kern w:val="0"/>
          <w:sz w:val="24"/>
        </w:rPr>
        <w:t xml:space="preserve">17.6.1  </w:t>
      </w:r>
      <w:r w:rsidRPr="00BE5FD8">
        <w:rPr>
          <w:rFonts w:ascii="宋体" w:hAnsi="宋体" w:cs="Microsoft JhengHei" w:hint="eastAsia"/>
          <w:kern w:val="0"/>
          <w:sz w:val="24"/>
        </w:rPr>
        <w:t>最终结清申请单 最终结算申请单一式</w:t>
      </w:r>
      <w:r w:rsidRPr="00BE5FD8">
        <w:rPr>
          <w:rFonts w:ascii="宋体" w:hAnsi="宋体" w:cs="Microsoft JhengHei"/>
          <w:kern w:val="0"/>
          <w:sz w:val="24"/>
        </w:rPr>
        <w:t>6</w:t>
      </w:r>
      <w:r w:rsidRPr="00BE5FD8">
        <w:rPr>
          <w:rFonts w:ascii="宋体" w:hAnsi="宋体" w:cs="Microsoft JhengHei" w:hint="eastAsia"/>
          <w:kern w:val="0"/>
          <w:sz w:val="24"/>
        </w:rPr>
        <w:t>份。</w:t>
      </w:r>
    </w:p>
    <w:p w:rsidR="00933A9B" w:rsidRPr="00BE5FD8" w:rsidRDefault="009D0E92">
      <w:pPr>
        <w:autoSpaceDE w:val="0"/>
        <w:autoSpaceDN w:val="0"/>
        <w:adjustRightInd w:val="0"/>
        <w:spacing w:line="360" w:lineRule="exact"/>
        <w:ind w:leftChars="200" w:left="420" w:right="-23" w:firstLineChars="200" w:firstLine="480"/>
        <w:jc w:val="left"/>
        <w:rPr>
          <w:rFonts w:ascii="宋体" w:hAnsi="宋体" w:cs="Microsoft JhengHei"/>
          <w:kern w:val="0"/>
          <w:sz w:val="24"/>
        </w:rPr>
      </w:pPr>
      <w:r w:rsidRPr="00BE5FD8">
        <w:rPr>
          <w:rFonts w:ascii="宋体" w:hAnsi="宋体" w:cs="Microsoft JhengHei"/>
          <w:kern w:val="0"/>
          <w:sz w:val="24"/>
        </w:rPr>
        <w:t xml:space="preserve">20.  </w:t>
      </w:r>
      <w:r w:rsidRPr="00BE5FD8">
        <w:rPr>
          <w:rFonts w:ascii="宋体" w:hAnsi="宋体" w:cs="Microsoft JhengHei" w:hint="eastAsia"/>
          <w:kern w:val="0"/>
          <w:sz w:val="24"/>
        </w:rPr>
        <w:t>保险</w:t>
      </w:r>
    </w:p>
    <w:p w:rsidR="00933A9B" w:rsidRPr="00BE5FD8" w:rsidRDefault="009D0E92">
      <w:pPr>
        <w:autoSpaceDE w:val="0"/>
        <w:autoSpaceDN w:val="0"/>
        <w:adjustRightInd w:val="0"/>
        <w:spacing w:line="360" w:lineRule="exact"/>
        <w:ind w:leftChars="200" w:left="420" w:right="-23" w:firstLineChars="200" w:firstLine="480"/>
        <w:jc w:val="left"/>
        <w:rPr>
          <w:rFonts w:ascii="宋体" w:hAnsi="宋体" w:cs="Microsoft JhengHei"/>
          <w:kern w:val="0"/>
          <w:sz w:val="24"/>
        </w:rPr>
      </w:pPr>
      <w:r w:rsidRPr="00BE5FD8">
        <w:rPr>
          <w:rFonts w:ascii="宋体" w:hAnsi="宋体" w:cs="Microsoft JhengHei"/>
          <w:kern w:val="0"/>
          <w:sz w:val="24"/>
        </w:rPr>
        <w:t xml:space="preserve">20.1  </w:t>
      </w:r>
      <w:r w:rsidRPr="00BE5FD8">
        <w:rPr>
          <w:rFonts w:ascii="宋体" w:hAnsi="宋体" w:cs="Microsoft JhengHei" w:hint="eastAsia"/>
          <w:kern w:val="0"/>
          <w:sz w:val="24"/>
        </w:rPr>
        <w:t>工程保险删去本款全文。</w:t>
      </w:r>
    </w:p>
    <w:p w:rsidR="00933A9B" w:rsidRPr="00BE5FD8" w:rsidRDefault="009D0E92">
      <w:pPr>
        <w:autoSpaceDE w:val="0"/>
        <w:autoSpaceDN w:val="0"/>
        <w:adjustRightInd w:val="0"/>
        <w:spacing w:line="360" w:lineRule="exact"/>
        <w:ind w:leftChars="200" w:left="420" w:right="-23" w:firstLineChars="200" w:firstLine="480"/>
        <w:jc w:val="left"/>
        <w:rPr>
          <w:rFonts w:ascii="宋体" w:hAnsi="宋体" w:cs="Microsoft JhengHei"/>
          <w:kern w:val="0"/>
          <w:sz w:val="24"/>
        </w:rPr>
      </w:pPr>
      <w:r w:rsidRPr="00BE5FD8">
        <w:rPr>
          <w:rFonts w:ascii="宋体" w:hAnsi="宋体" w:cs="Microsoft JhengHei"/>
          <w:kern w:val="0"/>
          <w:sz w:val="24"/>
        </w:rPr>
        <w:t>22.</w:t>
      </w:r>
      <w:r w:rsidRPr="00BE5FD8">
        <w:rPr>
          <w:rFonts w:ascii="宋体" w:hAnsi="宋体" w:cs="Microsoft JhengHei" w:hint="eastAsia"/>
          <w:kern w:val="0"/>
          <w:sz w:val="24"/>
        </w:rPr>
        <w:t>违约</w:t>
      </w:r>
    </w:p>
    <w:p w:rsidR="00933A9B" w:rsidRPr="00BE5FD8" w:rsidRDefault="009D0E92">
      <w:pPr>
        <w:autoSpaceDE w:val="0"/>
        <w:autoSpaceDN w:val="0"/>
        <w:adjustRightInd w:val="0"/>
        <w:spacing w:line="360" w:lineRule="exact"/>
        <w:ind w:leftChars="200" w:left="420" w:right="-23" w:firstLineChars="200" w:firstLine="480"/>
        <w:jc w:val="left"/>
        <w:rPr>
          <w:rFonts w:ascii="宋体" w:hAnsi="宋体" w:cs="Microsoft JhengHei"/>
          <w:kern w:val="0"/>
          <w:sz w:val="24"/>
        </w:rPr>
      </w:pPr>
      <w:r w:rsidRPr="00BE5FD8">
        <w:rPr>
          <w:rFonts w:ascii="宋体" w:hAnsi="宋体" w:cs="Microsoft JhengHei"/>
          <w:kern w:val="0"/>
          <w:sz w:val="24"/>
        </w:rPr>
        <w:t xml:space="preserve">22.1  </w:t>
      </w:r>
      <w:r w:rsidRPr="00BE5FD8">
        <w:rPr>
          <w:rFonts w:ascii="宋体" w:hAnsi="宋体" w:cs="Microsoft JhengHei" w:hint="eastAsia"/>
          <w:kern w:val="0"/>
          <w:sz w:val="24"/>
        </w:rPr>
        <w:t>承包人违约</w:t>
      </w:r>
    </w:p>
    <w:p w:rsidR="00933A9B" w:rsidRPr="00BE5FD8" w:rsidRDefault="009D0E92">
      <w:pPr>
        <w:autoSpaceDE w:val="0"/>
        <w:autoSpaceDN w:val="0"/>
        <w:adjustRightInd w:val="0"/>
        <w:spacing w:line="360" w:lineRule="exact"/>
        <w:ind w:leftChars="200" w:left="420" w:right="-23" w:firstLineChars="200" w:firstLine="480"/>
        <w:jc w:val="left"/>
        <w:rPr>
          <w:rFonts w:ascii="宋体" w:hAnsi="宋体" w:cs="Microsoft JhengHei"/>
          <w:kern w:val="0"/>
          <w:sz w:val="24"/>
        </w:rPr>
      </w:pPr>
      <w:r w:rsidRPr="00BE5FD8">
        <w:rPr>
          <w:rFonts w:ascii="宋体" w:hAnsi="宋体" w:cs="Microsoft JhengHei"/>
          <w:kern w:val="0"/>
          <w:sz w:val="24"/>
        </w:rPr>
        <w:t xml:space="preserve">22.1.1  </w:t>
      </w:r>
      <w:r w:rsidRPr="00BE5FD8">
        <w:rPr>
          <w:rFonts w:ascii="宋体" w:hAnsi="宋体" w:cs="Microsoft JhengHei" w:hint="eastAsia"/>
          <w:kern w:val="0"/>
          <w:sz w:val="24"/>
        </w:rPr>
        <w:t>承包人违约的情形增加：（</w:t>
      </w:r>
      <w:r w:rsidRPr="00BE5FD8">
        <w:rPr>
          <w:rFonts w:ascii="宋体" w:hAnsi="宋体" w:cs="Microsoft JhengHei"/>
          <w:kern w:val="0"/>
          <w:sz w:val="24"/>
        </w:rPr>
        <w:t>8</w:t>
      </w:r>
      <w:r w:rsidRPr="00BE5FD8">
        <w:rPr>
          <w:rFonts w:ascii="宋体" w:hAnsi="宋体" w:cs="Microsoft JhengHei" w:hint="eastAsia"/>
          <w:kern w:val="0"/>
          <w:sz w:val="24"/>
        </w:rPr>
        <w:t>）承包人更换项目经理、技术负责人、专职安全生产管理人员等主要项目管理人员。</w:t>
      </w:r>
    </w:p>
    <w:p w:rsidR="00933A9B" w:rsidRPr="00BE5FD8" w:rsidRDefault="009D0E92">
      <w:pPr>
        <w:autoSpaceDE w:val="0"/>
        <w:autoSpaceDN w:val="0"/>
        <w:adjustRightInd w:val="0"/>
        <w:spacing w:line="360" w:lineRule="exact"/>
        <w:ind w:leftChars="200" w:left="420" w:right="-23" w:firstLineChars="200" w:firstLine="480"/>
        <w:jc w:val="left"/>
        <w:rPr>
          <w:rFonts w:ascii="宋体" w:hAnsi="宋体" w:cs="Microsoft JhengHei"/>
          <w:kern w:val="0"/>
          <w:sz w:val="24"/>
        </w:rPr>
      </w:pPr>
      <w:r w:rsidRPr="00BE5FD8">
        <w:rPr>
          <w:rFonts w:ascii="宋体" w:hAnsi="宋体" w:cs="Microsoft JhengHei"/>
          <w:kern w:val="0"/>
          <w:sz w:val="24"/>
        </w:rPr>
        <w:t xml:space="preserve">25 </w:t>
      </w:r>
      <w:r w:rsidRPr="00BE5FD8">
        <w:rPr>
          <w:rFonts w:ascii="宋体" w:hAnsi="宋体" w:cs="Microsoft JhengHei" w:hint="eastAsia"/>
          <w:kern w:val="0"/>
          <w:sz w:val="24"/>
        </w:rPr>
        <w:t>补充条款</w:t>
      </w:r>
    </w:p>
    <w:p w:rsidR="00933A9B" w:rsidRPr="00BE5FD8" w:rsidRDefault="009D0E92">
      <w:pPr>
        <w:autoSpaceDE w:val="0"/>
        <w:autoSpaceDN w:val="0"/>
        <w:adjustRightInd w:val="0"/>
        <w:spacing w:line="360" w:lineRule="exact"/>
        <w:ind w:leftChars="200" w:left="420" w:right="-23" w:firstLineChars="200" w:firstLine="480"/>
        <w:jc w:val="left"/>
        <w:rPr>
          <w:rFonts w:ascii="宋体" w:hAnsi="宋体" w:cs="Microsoft JhengHei"/>
          <w:kern w:val="0"/>
          <w:sz w:val="24"/>
        </w:rPr>
      </w:pPr>
      <w:r w:rsidRPr="00BE5FD8">
        <w:rPr>
          <w:rFonts w:ascii="宋体" w:hAnsi="宋体" w:cs="Microsoft JhengHei"/>
          <w:kern w:val="0"/>
          <w:sz w:val="24"/>
        </w:rPr>
        <w:t xml:space="preserve">25.1  </w:t>
      </w:r>
      <w:r w:rsidRPr="00BE5FD8">
        <w:rPr>
          <w:rFonts w:ascii="宋体" w:hAnsi="宋体" w:cs="Microsoft JhengHei" w:hint="eastAsia"/>
          <w:kern w:val="0"/>
          <w:sz w:val="24"/>
        </w:rPr>
        <w:t>发包人有权随时向承包人发出关于工程合理施工、竣工及保修所需的补充文件和指标。</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25.2  </w:t>
      </w:r>
      <w:r w:rsidRPr="00BE5FD8">
        <w:rPr>
          <w:rFonts w:ascii="宋体" w:hAnsi="宋体" w:cs="Microsoft JhengHei" w:hint="eastAsia"/>
          <w:kern w:val="0"/>
          <w:sz w:val="24"/>
        </w:rPr>
        <w:t>工程中所需一切技术资料、验收资料及相关检验含专项检验、试验所发生的费用均由承包人承担。</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25.3  </w:t>
      </w:r>
      <w:r w:rsidRPr="00BE5FD8">
        <w:rPr>
          <w:rFonts w:ascii="宋体" w:hAnsi="宋体" w:cs="Microsoft JhengHei" w:hint="eastAsia"/>
          <w:kern w:val="0"/>
          <w:sz w:val="24"/>
        </w:rPr>
        <w:t>施工期间的安全问题、地方关系或个体关系由承包人自行解决。</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 xml:space="preserve">25.4  </w:t>
      </w:r>
      <w:r w:rsidRPr="00BE5FD8">
        <w:rPr>
          <w:rFonts w:ascii="宋体" w:hAnsi="宋体" w:cs="Microsoft JhengHei" w:hint="eastAsia"/>
          <w:kern w:val="0"/>
          <w:sz w:val="24"/>
        </w:rPr>
        <w:t>承包人的投标总报价为全面涵盖招标文件等约定的实施、完成本工程项目交付使用并修补缺陷以及履行招标文件等中约定的所有责任和义务所发生的全部费用。承包人的投标报价与招标文件工程量清单中的任何内容相比作任何变动的，均视作承包人按满足招标范围投标报价，其任何变动均视为已包括在投标人投标报价的单价、合价和总价中，除发生设计变更以外，招标范围以内的其他任何一切费用均视为摊入工程量清单计价表中各相关工程子目的单价或作风险因素处理，视作均已摊入工程量清单计价表中各相关工程子目的单价或总价中，不作计量与支付。</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kern w:val="0"/>
          <w:sz w:val="24"/>
        </w:rPr>
        <w:t>25.5</w:t>
      </w:r>
      <w:r w:rsidRPr="00BE5FD8">
        <w:rPr>
          <w:rFonts w:ascii="宋体" w:hAnsi="宋体" w:cs="Microsoft JhengHei" w:hint="eastAsia"/>
          <w:kern w:val="0"/>
          <w:sz w:val="24"/>
        </w:rPr>
        <w:t>投标人的任一项目的单价与其工程量的乘积与该项目的合价不吻合，而评标时未发现此问题，结算时以有利于招标人的原则修改相应价格。</w:t>
      </w:r>
    </w:p>
    <w:p w:rsidR="00933A9B" w:rsidRPr="00BE5FD8" w:rsidRDefault="009D0E92">
      <w:pPr>
        <w:autoSpaceDE w:val="0"/>
        <w:autoSpaceDN w:val="0"/>
        <w:adjustRightInd w:val="0"/>
        <w:spacing w:line="398" w:lineRule="exact"/>
        <w:ind w:leftChars="200" w:left="420" w:right="-20" w:firstLineChars="200" w:firstLine="480"/>
        <w:jc w:val="left"/>
        <w:rPr>
          <w:rFonts w:ascii="宋体" w:hAnsi="宋体" w:cs="Microsoft JhengHei"/>
          <w:kern w:val="0"/>
          <w:sz w:val="24"/>
        </w:rPr>
      </w:pPr>
      <w:r w:rsidRPr="00BE5FD8">
        <w:rPr>
          <w:rFonts w:ascii="宋体" w:hAnsi="宋体" w:cs="Microsoft JhengHei" w:hint="eastAsia"/>
          <w:kern w:val="0"/>
          <w:sz w:val="24"/>
        </w:rPr>
        <w:t>25.6执行农民工实名制管理，设立工资专户和施工总承包企业直接代发工资等保障农民工工资支付的相关制度要求，工程竣工后，项目法人将本工程完整的农民工工资支付台账报至水行政主管部门，作为竣工验收依据之一，否则不予给予验收。</w:t>
      </w:r>
    </w:p>
    <w:p w:rsidR="00933A9B" w:rsidRPr="00BE5FD8" w:rsidRDefault="009D0E92">
      <w:pPr>
        <w:autoSpaceDE w:val="0"/>
        <w:autoSpaceDN w:val="0"/>
        <w:adjustRightInd w:val="0"/>
        <w:spacing w:line="398" w:lineRule="exact"/>
        <w:ind w:leftChars="200" w:left="420" w:right="-20" w:firstLineChars="200" w:firstLine="480"/>
        <w:jc w:val="left"/>
        <w:rPr>
          <w:rFonts w:ascii="新宋体" w:eastAsia="新宋体" w:hAnsi="新宋体"/>
          <w:b/>
          <w:sz w:val="24"/>
        </w:rPr>
      </w:pPr>
      <w:r w:rsidRPr="00BE5FD8">
        <w:rPr>
          <w:rFonts w:ascii="宋体" w:hAnsi="宋体" w:cs="Microsoft JhengHei" w:hint="eastAsia"/>
          <w:kern w:val="0"/>
          <w:sz w:val="24"/>
        </w:rPr>
        <w:t>农民工工资惩处力度：对不落实农民工实名制、工资专户、代发工资等管理制度,未在施工现场公示农民工工资支付和维权信息的施工总承包企业,予以报批评、信用扣分,并责令限期整改;对逾期未整改或整改不到位的,视情对其采取提高农民工工资保证金缴存比例、降低信用等级、通报有关部门列入拖欠农民工工资“黑名单限制市场准入和招投标等惩戒措施。情节严重的限其市场准入、招投标等。</w:t>
      </w:r>
    </w:p>
    <w:p w:rsidR="00933A9B" w:rsidRPr="00BE5FD8" w:rsidRDefault="009D0E92">
      <w:pPr>
        <w:spacing w:line="420" w:lineRule="atLeast"/>
        <w:ind w:leftChars="200" w:left="420" w:firstLineChars="200" w:firstLine="480"/>
        <w:rPr>
          <w:sz w:val="24"/>
        </w:rPr>
      </w:pPr>
      <w:r w:rsidRPr="00BE5FD8">
        <w:rPr>
          <w:rFonts w:hint="eastAsia"/>
          <w:sz w:val="24"/>
        </w:rPr>
        <w:t>25.7</w:t>
      </w:r>
      <w:r w:rsidRPr="00BE5FD8">
        <w:rPr>
          <w:rFonts w:hint="eastAsia"/>
          <w:sz w:val="24"/>
        </w:rPr>
        <w:t>为维护水利建设市场秩序，坚持守法经营，投标企业签订合同时需提供《济宁市水利建设市场主体企业信用承诺书》，样式如附件。</w:t>
      </w:r>
    </w:p>
    <w:p w:rsidR="00933A9B" w:rsidRPr="00BE5FD8" w:rsidRDefault="00933A9B">
      <w:pPr>
        <w:pStyle w:val="208521"/>
        <w:spacing w:line="360" w:lineRule="auto"/>
        <w:jc w:val="center"/>
        <w:rPr>
          <w:rFonts w:ascii="新宋体" w:eastAsia="新宋体" w:hAnsi="新宋体"/>
          <w:b/>
          <w:sz w:val="24"/>
        </w:rPr>
      </w:pPr>
    </w:p>
    <w:p w:rsidR="00933A9B" w:rsidRPr="00BE5FD8" w:rsidRDefault="009D0E92">
      <w:pPr>
        <w:widowControl/>
        <w:rPr>
          <w:b/>
          <w:sz w:val="24"/>
        </w:rPr>
      </w:pPr>
      <w:r w:rsidRPr="00BE5FD8">
        <w:rPr>
          <w:b/>
        </w:rPr>
        <w:br w:type="page"/>
      </w:r>
      <w:r w:rsidRPr="00BE5FD8">
        <w:rPr>
          <w:rFonts w:hint="eastAsia"/>
          <w:b/>
        </w:rPr>
        <w:lastRenderedPageBreak/>
        <w:t>附件</w:t>
      </w:r>
      <w:r w:rsidRPr="00BE5FD8">
        <w:rPr>
          <w:rFonts w:hint="eastAsia"/>
          <w:b/>
        </w:rPr>
        <w:t xml:space="preserve">                       </w:t>
      </w:r>
      <w:r w:rsidRPr="00BE5FD8">
        <w:rPr>
          <w:rFonts w:hint="eastAsia"/>
          <w:b/>
          <w:sz w:val="24"/>
        </w:rPr>
        <w:t>济宁市水利建设市场主体企业信用承诺书</w:t>
      </w:r>
    </w:p>
    <w:p w:rsidR="00933A9B" w:rsidRPr="00BE5FD8" w:rsidRDefault="009D0E92">
      <w:pPr>
        <w:widowControl/>
        <w:shd w:val="clear" w:color="auto" w:fill="FFFFFF"/>
        <w:spacing w:line="420" w:lineRule="exact"/>
        <w:ind w:firstLineChars="200" w:firstLine="480"/>
        <w:rPr>
          <w:sz w:val="24"/>
        </w:rPr>
      </w:pPr>
      <w:r w:rsidRPr="00BE5FD8">
        <w:rPr>
          <w:rFonts w:hint="eastAsia"/>
          <w:sz w:val="24"/>
        </w:rPr>
        <w:t>为努力营造诚实守信的社会环境，维护水利建设市场秩序，本单位自愿承诺，坚持守法经营，自觉履行以下法律义务和社会责任。</w:t>
      </w:r>
    </w:p>
    <w:p w:rsidR="00933A9B" w:rsidRPr="00BE5FD8" w:rsidRDefault="009D0E92">
      <w:pPr>
        <w:widowControl/>
        <w:shd w:val="clear" w:color="auto" w:fill="FFFFFF"/>
        <w:spacing w:line="420" w:lineRule="exact"/>
        <w:ind w:firstLineChars="200" w:firstLine="480"/>
        <w:rPr>
          <w:sz w:val="24"/>
        </w:rPr>
      </w:pPr>
      <w:r w:rsidRPr="00BE5FD8">
        <w:rPr>
          <w:rFonts w:hint="eastAsia"/>
          <w:sz w:val="24"/>
        </w:rPr>
        <w:t>一、本单位所提供的所有资料或信息均合法、真实、准确和有效，并对所提供的资料的真实性负责。</w:t>
      </w:r>
    </w:p>
    <w:p w:rsidR="00933A9B" w:rsidRPr="00BE5FD8" w:rsidRDefault="009D0E92">
      <w:pPr>
        <w:widowControl/>
        <w:shd w:val="clear" w:color="auto" w:fill="FFFFFF"/>
        <w:spacing w:line="420" w:lineRule="exact"/>
        <w:ind w:firstLineChars="200" w:firstLine="480"/>
        <w:rPr>
          <w:sz w:val="24"/>
        </w:rPr>
      </w:pPr>
      <w:r w:rsidRPr="00BE5FD8">
        <w:rPr>
          <w:rFonts w:hint="eastAsia"/>
          <w:sz w:val="24"/>
        </w:rPr>
        <w:t>二、在资质</w:t>
      </w:r>
      <w:r w:rsidRPr="00BE5FD8">
        <w:rPr>
          <w:rFonts w:hint="eastAsia"/>
          <w:sz w:val="24"/>
        </w:rPr>
        <w:t>(</w:t>
      </w:r>
      <w:r w:rsidRPr="00BE5FD8">
        <w:rPr>
          <w:rFonts w:hint="eastAsia"/>
          <w:sz w:val="24"/>
        </w:rPr>
        <w:t>资格</w:t>
      </w:r>
      <w:r w:rsidRPr="00BE5FD8">
        <w:rPr>
          <w:rFonts w:hint="eastAsia"/>
          <w:sz w:val="24"/>
        </w:rPr>
        <w:t>)</w:t>
      </w:r>
      <w:r w:rsidRPr="00BE5FD8">
        <w:rPr>
          <w:rFonts w:hint="eastAsia"/>
          <w:sz w:val="24"/>
        </w:rPr>
        <w:t>等级许可的业务范围内承揽业务，并依法签订、履行合同，依据水利工程基本建设程序开展建设活动。</w:t>
      </w:r>
    </w:p>
    <w:p w:rsidR="00933A9B" w:rsidRPr="00BE5FD8" w:rsidRDefault="009D0E92">
      <w:pPr>
        <w:widowControl/>
        <w:spacing w:line="420" w:lineRule="exact"/>
        <w:rPr>
          <w:sz w:val="24"/>
        </w:rPr>
      </w:pPr>
      <w:r w:rsidRPr="00BE5FD8">
        <w:rPr>
          <w:rFonts w:hint="eastAsia"/>
          <w:sz w:val="24"/>
        </w:rPr>
        <w:t xml:space="preserve">    </w:t>
      </w:r>
      <w:r w:rsidRPr="00BE5FD8">
        <w:rPr>
          <w:rFonts w:hint="eastAsia"/>
          <w:sz w:val="24"/>
        </w:rPr>
        <w:t>三、严格遵守国家、山东省、济宁市有关水利工程建设的法律、法规、规章和政策规定，依法从事生产经营活动。</w:t>
      </w:r>
      <w:r w:rsidRPr="00BE5FD8">
        <w:rPr>
          <w:rFonts w:hint="eastAsia"/>
          <w:sz w:val="24"/>
        </w:rPr>
        <w:t xml:space="preserve">  </w:t>
      </w:r>
    </w:p>
    <w:p w:rsidR="00933A9B" w:rsidRPr="00BE5FD8" w:rsidRDefault="009D0E92">
      <w:pPr>
        <w:widowControl/>
        <w:spacing w:line="420" w:lineRule="exact"/>
        <w:rPr>
          <w:sz w:val="24"/>
        </w:rPr>
      </w:pPr>
      <w:r w:rsidRPr="00BE5FD8">
        <w:rPr>
          <w:rFonts w:hint="eastAsia"/>
          <w:sz w:val="24"/>
        </w:rPr>
        <w:t xml:space="preserve">    </w:t>
      </w:r>
      <w:r w:rsidRPr="00BE5FD8">
        <w:rPr>
          <w:rFonts w:hint="eastAsia"/>
          <w:sz w:val="24"/>
        </w:rPr>
        <w:t>四、自觉接受主管部门的监管，自觉接受依法开展的日常检查，违法违规失信后将自愿接受约束和惩戒，并依法承担相应责任。</w:t>
      </w:r>
    </w:p>
    <w:p w:rsidR="00933A9B" w:rsidRPr="00BE5FD8" w:rsidRDefault="009D0E92">
      <w:pPr>
        <w:widowControl/>
        <w:spacing w:line="420" w:lineRule="exact"/>
        <w:ind w:firstLineChars="225" w:firstLine="540"/>
        <w:rPr>
          <w:sz w:val="24"/>
        </w:rPr>
      </w:pPr>
      <w:r w:rsidRPr="00BE5FD8">
        <w:rPr>
          <w:rFonts w:hint="eastAsia"/>
          <w:sz w:val="24"/>
        </w:rPr>
        <w:t>五、自觉维护水利建设市场秩序，不允许其他企业或个人以本企业的名义承揽工程，不伪造、变造、倒卖、出租、出借或者以其他形式非法转让资质证书；不与建设单位或企业之间相互串通投标、围标，或以行贿等不正当手段谋取中标；不将承包的工程转包或违法分包。</w:t>
      </w:r>
    </w:p>
    <w:p w:rsidR="00933A9B" w:rsidRPr="00BE5FD8" w:rsidRDefault="009D0E92">
      <w:pPr>
        <w:widowControl/>
        <w:shd w:val="clear" w:color="auto" w:fill="FFFFFF"/>
        <w:spacing w:line="420" w:lineRule="exact"/>
        <w:ind w:firstLineChars="200" w:firstLine="480"/>
        <w:rPr>
          <w:sz w:val="24"/>
        </w:rPr>
      </w:pPr>
      <w:r w:rsidRPr="00BE5FD8">
        <w:rPr>
          <w:rFonts w:hint="eastAsia"/>
          <w:sz w:val="24"/>
        </w:rPr>
        <w:t>六、严格按规定和投标承诺配备、配齐参建项目各岗位人员，确保所有人员到岗履职。</w:t>
      </w:r>
    </w:p>
    <w:p w:rsidR="00933A9B" w:rsidRPr="00BE5FD8" w:rsidRDefault="009D0E92">
      <w:pPr>
        <w:widowControl/>
        <w:shd w:val="clear" w:color="auto" w:fill="FFFFFF"/>
        <w:spacing w:line="420" w:lineRule="exact"/>
        <w:ind w:firstLineChars="200" w:firstLine="480"/>
        <w:rPr>
          <w:sz w:val="24"/>
        </w:rPr>
      </w:pPr>
      <w:r w:rsidRPr="00BE5FD8">
        <w:rPr>
          <w:rFonts w:hint="eastAsia"/>
          <w:sz w:val="24"/>
        </w:rPr>
        <w:t>七、严格按照国家工程建设强制性条文、技术规程、控制指标和合同的约定参与工程建设，确保参建工程质量。工程在保修范围和期限内发生质量问题，严格依法依规履行保修义务，并对造成的损失承担赔偿责任。</w:t>
      </w:r>
    </w:p>
    <w:p w:rsidR="00933A9B" w:rsidRPr="00BE5FD8" w:rsidRDefault="009D0E92">
      <w:pPr>
        <w:widowControl/>
        <w:spacing w:line="420" w:lineRule="exact"/>
        <w:rPr>
          <w:sz w:val="24"/>
        </w:rPr>
      </w:pPr>
      <w:r w:rsidRPr="00BE5FD8">
        <w:rPr>
          <w:rFonts w:hint="eastAsia"/>
          <w:sz w:val="24"/>
        </w:rPr>
        <w:t xml:space="preserve">　</w:t>
      </w:r>
      <w:r w:rsidRPr="00BE5FD8">
        <w:rPr>
          <w:rFonts w:hint="eastAsia"/>
          <w:sz w:val="24"/>
        </w:rPr>
        <w:t xml:space="preserve">   </w:t>
      </w:r>
      <w:r w:rsidRPr="00BE5FD8">
        <w:rPr>
          <w:rFonts w:hint="eastAsia"/>
          <w:sz w:val="24"/>
        </w:rPr>
        <w:t>八、及时进行合同款或者劳务人员工资结算，按照要求足额支付农民工工资。</w:t>
      </w:r>
    </w:p>
    <w:p w:rsidR="00933A9B" w:rsidRPr="00BE5FD8" w:rsidRDefault="009D0E92">
      <w:pPr>
        <w:widowControl/>
        <w:spacing w:line="420" w:lineRule="exact"/>
        <w:rPr>
          <w:sz w:val="24"/>
        </w:rPr>
      </w:pPr>
      <w:r w:rsidRPr="00BE5FD8">
        <w:rPr>
          <w:rFonts w:hint="eastAsia"/>
          <w:sz w:val="24"/>
        </w:rPr>
        <w:t xml:space="preserve">     </w:t>
      </w:r>
      <w:r w:rsidRPr="00BE5FD8">
        <w:rPr>
          <w:rFonts w:hint="eastAsia"/>
          <w:sz w:val="24"/>
        </w:rPr>
        <w:t>九、开展安全文明工地建设活动，严格落实企业安全生产主体责任和环境保护措施。</w:t>
      </w:r>
    </w:p>
    <w:p w:rsidR="00933A9B" w:rsidRPr="00BE5FD8" w:rsidRDefault="009D0E92">
      <w:pPr>
        <w:widowControl/>
        <w:spacing w:line="420" w:lineRule="exact"/>
        <w:rPr>
          <w:sz w:val="24"/>
        </w:rPr>
      </w:pPr>
      <w:r w:rsidRPr="00BE5FD8">
        <w:rPr>
          <w:rFonts w:hint="eastAsia"/>
          <w:sz w:val="24"/>
        </w:rPr>
        <w:t xml:space="preserve">　</w:t>
      </w:r>
      <w:r w:rsidRPr="00BE5FD8">
        <w:rPr>
          <w:rFonts w:hint="eastAsia"/>
          <w:sz w:val="24"/>
        </w:rPr>
        <w:t xml:space="preserve">  </w:t>
      </w:r>
      <w:r w:rsidRPr="00BE5FD8">
        <w:rPr>
          <w:rFonts w:hint="eastAsia"/>
          <w:sz w:val="24"/>
        </w:rPr>
        <w:t>十、不隐瞒、谎报、拖延报告工程质量安全事故，不破坏事故现场，不阻碍对事故调查，自觉接受有关部门的调查处理。</w:t>
      </w:r>
    </w:p>
    <w:p w:rsidR="00933A9B" w:rsidRPr="00BE5FD8" w:rsidRDefault="009D0E92">
      <w:pPr>
        <w:widowControl/>
        <w:spacing w:line="420" w:lineRule="exact"/>
        <w:rPr>
          <w:sz w:val="24"/>
        </w:rPr>
      </w:pPr>
      <w:r w:rsidRPr="00BE5FD8">
        <w:rPr>
          <w:rFonts w:hint="eastAsia"/>
          <w:sz w:val="24"/>
        </w:rPr>
        <w:t xml:space="preserve">     </w:t>
      </w:r>
      <w:r w:rsidRPr="00BE5FD8">
        <w:rPr>
          <w:rFonts w:hint="eastAsia"/>
          <w:sz w:val="24"/>
        </w:rPr>
        <w:t>十一、及时收集整编工程档案资料，确保工程档案真实、准确、完整、规范，签章手续齐全。</w:t>
      </w:r>
    </w:p>
    <w:p w:rsidR="00933A9B" w:rsidRPr="00BE5FD8" w:rsidRDefault="009D0E92">
      <w:pPr>
        <w:widowControl/>
        <w:spacing w:line="420" w:lineRule="exact"/>
        <w:rPr>
          <w:sz w:val="24"/>
        </w:rPr>
      </w:pPr>
      <w:r w:rsidRPr="00BE5FD8">
        <w:rPr>
          <w:rFonts w:hint="eastAsia"/>
          <w:sz w:val="24"/>
        </w:rPr>
        <w:t xml:space="preserve">    </w:t>
      </w:r>
      <w:r w:rsidRPr="00BE5FD8">
        <w:rPr>
          <w:rFonts w:hint="eastAsia"/>
          <w:sz w:val="24"/>
        </w:rPr>
        <w:t>十二、认真履行其他有关法定职责，承担相应终身责任。</w:t>
      </w:r>
    </w:p>
    <w:p w:rsidR="00933A9B" w:rsidRPr="00BE5FD8" w:rsidRDefault="009D0E92">
      <w:pPr>
        <w:widowControl/>
        <w:spacing w:line="420" w:lineRule="exact"/>
        <w:rPr>
          <w:sz w:val="24"/>
        </w:rPr>
      </w:pPr>
      <w:r w:rsidRPr="00BE5FD8">
        <w:rPr>
          <w:rFonts w:hint="eastAsia"/>
          <w:sz w:val="24"/>
        </w:rPr>
        <w:t xml:space="preserve">　</w:t>
      </w:r>
      <w:r w:rsidRPr="00BE5FD8">
        <w:rPr>
          <w:rFonts w:hint="eastAsia"/>
          <w:sz w:val="24"/>
        </w:rPr>
        <w:t xml:space="preserve">  </w:t>
      </w:r>
      <w:r w:rsidRPr="00BE5FD8">
        <w:rPr>
          <w:rFonts w:hint="eastAsia"/>
          <w:sz w:val="24"/>
        </w:rPr>
        <w:t>十三、同意主管部门依法依规采集本单位信用信息，并归集至公共信用信息平台。</w:t>
      </w:r>
    </w:p>
    <w:p w:rsidR="00933A9B" w:rsidRPr="00BE5FD8" w:rsidRDefault="009D0E92">
      <w:pPr>
        <w:widowControl/>
        <w:spacing w:line="420" w:lineRule="exact"/>
        <w:rPr>
          <w:sz w:val="24"/>
        </w:rPr>
      </w:pPr>
      <w:r w:rsidRPr="00BE5FD8">
        <w:rPr>
          <w:rFonts w:hint="eastAsia"/>
          <w:sz w:val="24"/>
        </w:rPr>
        <w:t xml:space="preserve">    </w:t>
      </w:r>
      <w:r w:rsidRPr="00BE5FD8">
        <w:rPr>
          <w:rFonts w:hint="eastAsia"/>
          <w:sz w:val="24"/>
        </w:rPr>
        <w:t>十四、本《企业信用承诺书》同意向社会公开。</w:t>
      </w:r>
    </w:p>
    <w:p w:rsidR="00933A9B" w:rsidRPr="00BE5FD8" w:rsidRDefault="009D0E92">
      <w:pPr>
        <w:widowControl/>
        <w:spacing w:line="420" w:lineRule="exact"/>
        <w:rPr>
          <w:sz w:val="24"/>
        </w:rPr>
      </w:pPr>
      <w:r w:rsidRPr="00BE5FD8">
        <w:rPr>
          <w:rFonts w:hint="eastAsia"/>
          <w:sz w:val="24"/>
        </w:rPr>
        <w:t xml:space="preserve">    </w:t>
      </w:r>
      <w:r w:rsidRPr="00BE5FD8">
        <w:rPr>
          <w:rFonts w:hint="eastAsia"/>
          <w:sz w:val="24"/>
        </w:rPr>
        <w:t>特此承诺，敬请社会各界予以监督。</w:t>
      </w:r>
    </w:p>
    <w:p w:rsidR="00933A9B" w:rsidRPr="00BE5FD8" w:rsidRDefault="009D0E92">
      <w:pPr>
        <w:widowControl/>
        <w:spacing w:line="420" w:lineRule="exact"/>
        <w:rPr>
          <w:sz w:val="24"/>
        </w:rPr>
      </w:pPr>
      <w:r w:rsidRPr="00BE5FD8">
        <w:rPr>
          <w:rFonts w:hint="eastAsia"/>
          <w:sz w:val="24"/>
        </w:rPr>
        <w:t xml:space="preserve">                                  </w:t>
      </w:r>
      <w:r w:rsidRPr="00BE5FD8">
        <w:rPr>
          <w:rFonts w:hint="eastAsia"/>
          <w:sz w:val="24"/>
        </w:rPr>
        <w:t>承诺单位：（盖章）</w:t>
      </w:r>
    </w:p>
    <w:p w:rsidR="00933A9B" w:rsidRPr="00BE5FD8" w:rsidRDefault="009D0E92">
      <w:pPr>
        <w:widowControl/>
        <w:spacing w:line="420" w:lineRule="exact"/>
        <w:rPr>
          <w:sz w:val="24"/>
        </w:rPr>
      </w:pPr>
      <w:r w:rsidRPr="00BE5FD8">
        <w:rPr>
          <w:rFonts w:hint="eastAsia"/>
          <w:sz w:val="24"/>
        </w:rPr>
        <w:t xml:space="preserve">                                  </w:t>
      </w:r>
      <w:r w:rsidRPr="00BE5FD8">
        <w:rPr>
          <w:rFonts w:hint="eastAsia"/>
          <w:sz w:val="24"/>
        </w:rPr>
        <w:t>法定代表人：</w:t>
      </w:r>
    </w:p>
    <w:p w:rsidR="00933A9B" w:rsidRPr="00BE5FD8" w:rsidRDefault="009D0E92">
      <w:pPr>
        <w:widowControl/>
        <w:spacing w:line="420" w:lineRule="exact"/>
        <w:rPr>
          <w:sz w:val="24"/>
        </w:rPr>
      </w:pPr>
      <w:r w:rsidRPr="00BE5FD8">
        <w:rPr>
          <w:rFonts w:hint="eastAsia"/>
          <w:sz w:val="24"/>
        </w:rPr>
        <w:t xml:space="preserve">                                  </w:t>
      </w:r>
      <w:r w:rsidRPr="00BE5FD8">
        <w:rPr>
          <w:rFonts w:hint="eastAsia"/>
          <w:sz w:val="24"/>
        </w:rPr>
        <w:t>年</w:t>
      </w:r>
      <w:r w:rsidRPr="00BE5FD8">
        <w:rPr>
          <w:rFonts w:hint="eastAsia"/>
          <w:sz w:val="24"/>
        </w:rPr>
        <w:t xml:space="preserve">   </w:t>
      </w:r>
      <w:r w:rsidRPr="00BE5FD8">
        <w:rPr>
          <w:rFonts w:hint="eastAsia"/>
          <w:sz w:val="24"/>
        </w:rPr>
        <w:t>月</w:t>
      </w:r>
      <w:r w:rsidRPr="00BE5FD8">
        <w:rPr>
          <w:rFonts w:hint="eastAsia"/>
          <w:sz w:val="24"/>
        </w:rPr>
        <w:t xml:space="preserve">   </w:t>
      </w:r>
      <w:r w:rsidRPr="00BE5FD8">
        <w:rPr>
          <w:rFonts w:hint="eastAsia"/>
          <w:sz w:val="24"/>
        </w:rPr>
        <w:t>日</w:t>
      </w:r>
    </w:p>
    <w:p w:rsidR="00933A9B" w:rsidRPr="00BE5FD8" w:rsidRDefault="00933A9B">
      <w:pPr>
        <w:widowControl/>
        <w:jc w:val="center"/>
      </w:pPr>
    </w:p>
    <w:p w:rsidR="00933A9B" w:rsidRPr="00BE5FD8" w:rsidRDefault="00933A9B">
      <w:pPr>
        <w:widowControl/>
        <w:jc w:val="center"/>
      </w:pPr>
    </w:p>
    <w:p w:rsidR="00933A9B" w:rsidRPr="00BE5FD8" w:rsidRDefault="00933A9B">
      <w:pPr>
        <w:widowControl/>
        <w:jc w:val="center"/>
        <w:rPr>
          <w:b/>
          <w:sz w:val="40"/>
          <w:szCs w:val="36"/>
        </w:rPr>
      </w:pPr>
    </w:p>
    <w:p w:rsidR="00933A9B" w:rsidRPr="00BE5FD8" w:rsidRDefault="00933A9B">
      <w:pPr>
        <w:widowControl/>
        <w:jc w:val="center"/>
        <w:rPr>
          <w:b/>
          <w:sz w:val="40"/>
          <w:szCs w:val="36"/>
        </w:rPr>
      </w:pPr>
    </w:p>
    <w:p w:rsidR="00933A9B" w:rsidRPr="00BE5FD8" w:rsidRDefault="009D0E92">
      <w:pPr>
        <w:widowControl/>
        <w:jc w:val="center"/>
        <w:rPr>
          <w:b/>
          <w:sz w:val="36"/>
          <w:szCs w:val="36"/>
        </w:rPr>
      </w:pPr>
      <w:r w:rsidRPr="00BE5FD8">
        <w:rPr>
          <w:rFonts w:hint="eastAsia"/>
          <w:b/>
          <w:sz w:val="40"/>
          <w:szCs w:val="36"/>
        </w:rPr>
        <w:lastRenderedPageBreak/>
        <w:t>第五章</w:t>
      </w:r>
      <w:r w:rsidRPr="00BE5FD8">
        <w:rPr>
          <w:rFonts w:hint="eastAsia"/>
          <w:b/>
          <w:sz w:val="40"/>
          <w:szCs w:val="36"/>
        </w:rPr>
        <w:t xml:space="preserve">  </w:t>
      </w:r>
      <w:r w:rsidRPr="00BE5FD8">
        <w:rPr>
          <w:rFonts w:hint="eastAsia"/>
          <w:b/>
          <w:sz w:val="40"/>
          <w:szCs w:val="36"/>
        </w:rPr>
        <w:t>工程量清单</w:t>
      </w:r>
    </w:p>
    <w:p w:rsidR="00933A9B" w:rsidRPr="00BE5FD8" w:rsidRDefault="00933A9B">
      <w:pPr>
        <w:widowControl/>
        <w:jc w:val="left"/>
        <w:rPr>
          <w:rFonts w:ascii="仿宋_GB2312" w:eastAsia="仿宋_GB2312" w:hAnsi="仿宋_GB2312" w:cs="仿宋_GB2312"/>
          <w:b/>
          <w:sz w:val="44"/>
          <w:szCs w:val="44"/>
        </w:rPr>
      </w:pPr>
    </w:p>
    <w:p w:rsidR="00933A9B" w:rsidRPr="00BE5FD8" w:rsidRDefault="009D0E92" w:rsidP="00BE5FD8">
      <w:pPr>
        <w:spacing w:beforeLines="100" w:line="400" w:lineRule="exact"/>
        <w:outlineLvl w:val="1"/>
        <w:rPr>
          <w:rFonts w:cs="宋体"/>
        </w:rPr>
      </w:pPr>
      <w:bookmarkStart w:id="224" w:name="_Toc482212425"/>
      <w:bookmarkStart w:id="225" w:name="_Toc205348540"/>
      <w:r w:rsidRPr="00BE5FD8">
        <w:rPr>
          <w:rFonts w:cs="宋体" w:hint="eastAsia"/>
        </w:rPr>
        <w:t xml:space="preserve">1 </w:t>
      </w:r>
      <w:r w:rsidRPr="00BE5FD8">
        <w:rPr>
          <w:rFonts w:cs="宋体" w:hint="eastAsia"/>
        </w:rPr>
        <w:t>工程量清单说明</w:t>
      </w:r>
      <w:bookmarkEnd w:id="224"/>
      <w:bookmarkEnd w:id="225"/>
    </w:p>
    <w:p w:rsidR="00933A9B" w:rsidRPr="00BE5FD8" w:rsidRDefault="009D0E92">
      <w:pPr>
        <w:pStyle w:val="Default"/>
        <w:spacing w:line="400" w:lineRule="exact"/>
        <w:jc w:val="both"/>
        <w:rPr>
          <w:rFonts w:hAnsi="宋体"/>
          <w:color w:val="auto"/>
        </w:rPr>
      </w:pPr>
      <w:r w:rsidRPr="00BE5FD8">
        <w:rPr>
          <w:rFonts w:hAnsi="宋体" w:hint="eastAsia"/>
          <w:color w:val="auto"/>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rsidR="00933A9B" w:rsidRPr="00BE5FD8" w:rsidRDefault="009D0E92">
      <w:pPr>
        <w:pStyle w:val="Default"/>
        <w:spacing w:line="400" w:lineRule="exact"/>
        <w:jc w:val="both"/>
        <w:rPr>
          <w:rFonts w:hAnsi="宋体"/>
          <w:color w:val="auto"/>
        </w:rPr>
      </w:pPr>
      <w:r w:rsidRPr="00BE5FD8">
        <w:rPr>
          <w:rFonts w:hAnsi="宋体" w:hint="eastAsia"/>
          <w:color w:val="auto"/>
        </w:rPr>
        <w:t>1.2 本工程量清单应与招标文件中的投标人须知、通用合同条款、专用合同条款、技术标准和要求及图纸等一起阅读和理解。</w:t>
      </w:r>
    </w:p>
    <w:p w:rsidR="00933A9B" w:rsidRPr="00BE5FD8" w:rsidRDefault="009D0E92">
      <w:pPr>
        <w:pStyle w:val="Default"/>
        <w:spacing w:line="400" w:lineRule="exact"/>
        <w:jc w:val="both"/>
        <w:rPr>
          <w:rFonts w:hAnsi="宋体"/>
          <w:color w:val="auto"/>
        </w:rPr>
      </w:pPr>
      <w:r w:rsidRPr="00BE5FD8">
        <w:rPr>
          <w:rFonts w:hAnsi="宋体" w:hint="eastAsia"/>
          <w:color w:val="auto"/>
        </w:rPr>
        <w:t>1.3 本工程量清单仅是投标报价的共同基础，实际工程计量和工程价款的支付应遵循合同条款的约定和第七章“技术标准和要求”的有关规定。</w:t>
      </w:r>
    </w:p>
    <w:p w:rsidR="00933A9B" w:rsidRPr="00BE5FD8" w:rsidRDefault="009D0E92">
      <w:pPr>
        <w:pStyle w:val="Default"/>
        <w:spacing w:line="400" w:lineRule="exact"/>
        <w:jc w:val="both"/>
        <w:rPr>
          <w:rFonts w:hAnsi="宋体"/>
          <w:color w:val="auto"/>
        </w:rPr>
      </w:pPr>
      <w:r w:rsidRPr="00BE5FD8">
        <w:rPr>
          <w:rFonts w:hAnsi="宋体" w:hint="eastAsia"/>
          <w:color w:val="auto"/>
        </w:rPr>
        <w:t>1.4 本合同为固定单价合同。</w:t>
      </w:r>
    </w:p>
    <w:p w:rsidR="00933A9B" w:rsidRPr="00BE5FD8" w:rsidRDefault="009D0E92">
      <w:pPr>
        <w:pStyle w:val="Default"/>
        <w:spacing w:line="400" w:lineRule="exact"/>
        <w:jc w:val="both"/>
        <w:rPr>
          <w:rFonts w:hAnsi="宋体"/>
          <w:color w:val="auto"/>
        </w:rPr>
      </w:pPr>
      <w:r w:rsidRPr="00BE5FD8">
        <w:rPr>
          <w:rFonts w:hAnsi="宋体" w:hint="eastAsia"/>
          <w:color w:val="auto"/>
        </w:rPr>
        <w:t>1.5 为适应国家税制改革要求，投标人应根据《财政部  国家税务总局关于全面推开营业税改征增值税试点的通知》（财税〔2016〕36号）及《水利部办公厅关于印发&lt;水利工程营业税改征增值税计价依据调整办法&gt;的通知》（办水总[2016]132号）等的规定，编制工程单价等相关工程报价资料，充分考虑相应的费用；本项目营业税改征增值税所有税费均包含在相应项目的单价或总价中，发包人不另行支付。</w:t>
      </w:r>
    </w:p>
    <w:p w:rsidR="00933A9B" w:rsidRPr="00BE5FD8" w:rsidRDefault="009D0E92">
      <w:pPr>
        <w:pStyle w:val="Default"/>
        <w:spacing w:line="400" w:lineRule="exact"/>
        <w:jc w:val="both"/>
        <w:rPr>
          <w:rFonts w:hAnsi="宋体"/>
          <w:b/>
          <w:bCs/>
          <w:color w:val="auto"/>
        </w:rPr>
      </w:pPr>
      <w:r w:rsidRPr="00BE5FD8">
        <w:rPr>
          <w:rFonts w:hAnsi="宋体" w:hint="eastAsia"/>
          <w:b/>
          <w:bCs/>
          <w:color w:val="auto"/>
        </w:rPr>
        <w:t>1.6 安全生产费从施工单价中剥离，单独作为一项进行报价，按建安费的2%计算，安全生产费按《水利水电工程施工安全管理导则》等相关文件规定的要求来执行。</w:t>
      </w:r>
    </w:p>
    <w:p w:rsidR="00933A9B" w:rsidRPr="00BE5FD8" w:rsidRDefault="009D0E92">
      <w:pPr>
        <w:spacing w:line="400" w:lineRule="exact"/>
        <w:rPr>
          <w:b/>
          <w:bCs/>
          <w:sz w:val="24"/>
        </w:rPr>
      </w:pPr>
      <w:r w:rsidRPr="00BE5FD8">
        <w:rPr>
          <w:rFonts w:hint="eastAsia"/>
          <w:sz w:val="24"/>
        </w:rPr>
        <w:t>1.7</w:t>
      </w:r>
      <w:r w:rsidRPr="00BE5FD8">
        <w:rPr>
          <w:rFonts w:hint="eastAsia"/>
          <w:b/>
          <w:bCs/>
          <w:sz w:val="24"/>
        </w:rPr>
        <w:t>除设计单位另有说明外，本招标工程量清单包含设计图纸所有工程内容，投标人应该认真比对图纸和清单，清单中未列项而图纸中明确描述的，视为投标人清单报价中包含了该部分内容。</w:t>
      </w:r>
    </w:p>
    <w:p w:rsidR="00933A9B" w:rsidRPr="00BE5FD8" w:rsidRDefault="009D0E92">
      <w:pPr>
        <w:spacing w:line="400" w:lineRule="exact"/>
        <w:rPr>
          <w:sz w:val="24"/>
        </w:rPr>
      </w:pPr>
      <w:r w:rsidRPr="00BE5FD8">
        <w:rPr>
          <w:rFonts w:hint="eastAsia"/>
          <w:sz w:val="24"/>
        </w:rPr>
        <w:t>1.8</w:t>
      </w:r>
      <w:r w:rsidRPr="00BE5FD8">
        <w:rPr>
          <w:rFonts w:hint="eastAsia"/>
          <w:sz w:val="24"/>
        </w:rPr>
        <w:t>本工程中涉及的水保和环保措施均由承包人负责实施，需按省、市相关文件及业主要求提交相关资料和符合专项验收需要的相关报告。</w:t>
      </w:r>
    </w:p>
    <w:p w:rsidR="00933A9B" w:rsidRPr="00BE5FD8" w:rsidRDefault="009D0E92">
      <w:pPr>
        <w:spacing w:line="400" w:lineRule="exact"/>
        <w:rPr>
          <w:sz w:val="24"/>
        </w:rPr>
      </w:pPr>
      <w:r w:rsidRPr="00BE5FD8">
        <w:rPr>
          <w:rFonts w:hint="eastAsia"/>
          <w:sz w:val="24"/>
        </w:rPr>
        <w:t>需要委托检测机构进行监测的，应由发包人、监理人和承包人共同考察具有相应资格的监测机构，由承包人委托进行。</w:t>
      </w:r>
    </w:p>
    <w:p w:rsidR="00933A9B" w:rsidRPr="00BE5FD8" w:rsidRDefault="009D0E92">
      <w:pPr>
        <w:spacing w:line="400" w:lineRule="exact"/>
        <w:rPr>
          <w:sz w:val="24"/>
        </w:rPr>
      </w:pPr>
      <w:r w:rsidRPr="00BE5FD8">
        <w:rPr>
          <w:rFonts w:hint="eastAsia"/>
          <w:sz w:val="24"/>
        </w:rPr>
        <w:t>1.9</w:t>
      </w:r>
      <w:r w:rsidRPr="00BE5FD8">
        <w:rPr>
          <w:rFonts w:hint="eastAsia"/>
          <w:sz w:val="24"/>
        </w:rPr>
        <w:t>所有混凝土应全部使用商品混凝土。</w:t>
      </w:r>
    </w:p>
    <w:p w:rsidR="00933A9B" w:rsidRPr="00BE5FD8" w:rsidRDefault="009D0E92">
      <w:pPr>
        <w:pStyle w:val="Default"/>
        <w:spacing w:line="400" w:lineRule="exact"/>
        <w:jc w:val="both"/>
        <w:rPr>
          <w:rFonts w:hAnsi="宋体"/>
          <w:color w:val="auto"/>
        </w:rPr>
      </w:pPr>
      <w:r w:rsidRPr="00BE5FD8">
        <w:rPr>
          <w:rFonts w:hAnsi="宋体" w:hint="eastAsia"/>
          <w:color w:val="auto"/>
        </w:rPr>
        <w:t>1.10 本项目所涉及工程量清单中的材料、设备等暂估价，全部由监理方、建设方、承包方三方按照程序共同确定。</w:t>
      </w:r>
    </w:p>
    <w:p w:rsidR="00933A9B" w:rsidRPr="00BE5FD8" w:rsidRDefault="009D0E92">
      <w:pPr>
        <w:spacing w:line="400" w:lineRule="exact"/>
        <w:rPr>
          <w:sz w:val="24"/>
        </w:rPr>
      </w:pPr>
      <w:r w:rsidRPr="00BE5FD8">
        <w:rPr>
          <w:rFonts w:cs="宋体" w:hint="eastAsia"/>
          <w:spacing w:val="5"/>
          <w:sz w:val="24"/>
        </w:rPr>
        <w:t>1.12</w:t>
      </w:r>
      <w:r w:rsidRPr="00BE5FD8">
        <w:rPr>
          <w:rFonts w:hint="eastAsia"/>
          <w:sz w:val="24"/>
        </w:rPr>
        <w:t>针对本工程特点制定切实可行的冬雨季施工方案及安全度汛方案。承包人应无条件的服从发包人的整体度汛规划和要求。所发生的费用摊销在工程报价中，承包人不另行计量和支付。</w:t>
      </w:r>
    </w:p>
    <w:p w:rsidR="00933A9B" w:rsidRPr="00BE5FD8" w:rsidRDefault="009D0E92">
      <w:pPr>
        <w:spacing w:line="440" w:lineRule="exact"/>
        <w:rPr>
          <w:rFonts w:cs="宋体"/>
          <w:spacing w:val="5"/>
          <w:sz w:val="24"/>
        </w:rPr>
      </w:pPr>
      <w:r w:rsidRPr="00BE5FD8">
        <w:rPr>
          <w:rFonts w:hint="eastAsia"/>
          <w:sz w:val="24"/>
        </w:rPr>
        <w:t>1.13</w:t>
      </w:r>
      <w:r w:rsidRPr="00BE5FD8">
        <w:rPr>
          <w:rFonts w:hint="eastAsia"/>
          <w:sz w:val="24"/>
        </w:rPr>
        <w:t>投标人的任一项目的单价与其工程量的乘积与该项目的合价不吻合，而评标时未发现此问题，结算时以有利于招标人的原则修改相应价格；投标人的任一项目存在工程量小于招标</w:t>
      </w:r>
      <w:r w:rsidRPr="00BE5FD8">
        <w:rPr>
          <w:rFonts w:hint="eastAsia"/>
          <w:sz w:val="24"/>
        </w:rPr>
        <w:lastRenderedPageBreak/>
        <w:t>文件中该项目工程量，而评标时未发现此问题，结算时超出部分由投标人承担。</w:t>
      </w:r>
    </w:p>
    <w:p w:rsidR="00933A9B" w:rsidRPr="00BE5FD8" w:rsidRDefault="009D0E92">
      <w:pPr>
        <w:spacing w:line="440" w:lineRule="exact"/>
        <w:outlineLvl w:val="1"/>
        <w:rPr>
          <w:rFonts w:cs="宋体"/>
          <w:b/>
          <w:bCs/>
          <w:sz w:val="24"/>
        </w:rPr>
      </w:pPr>
      <w:bookmarkStart w:id="226" w:name="_Toc482212426"/>
      <w:bookmarkStart w:id="227" w:name="_Toc205348541"/>
      <w:r w:rsidRPr="00BE5FD8">
        <w:rPr>
          <w:rFonts w:cs="宋体" w:hint="eastAsia"/>
          <w:b/>
          <w:bCs/>
          <w:sz w:val="24"/>
        </w:rPr>
        <w:t xml:space="preserve">2 </w:t>
      </w:r>
      <w:r w:rsidRPr="00BE5FD8">
        <w:rPr>
          <w:rFonts w:cs="宋体" w:hint="eastAsia"/>
          <w:b/>
          <w:bCs/>
          <w:sz w:val="24"/>
        </w:rPr>
        <w:t>投标报价说明</w:t>
      </w:r>
      <w:bookmarkEnd w:id="226"/>
      <w:bookmarkEnd w:id="227"/>
    </w:p>
    <w:p w:rsidR="00933A9B" w:rsidRPr="00BE5FD8" w:rsidRDefault="009D0E92">
      <w:pPr>
        <w:spacing w:line="440" w:lineRule="exact"/>
        <w:outlineLvl w:val="1"/>
        <w:rPr>
          <w:b/>
          <w:bCs/>
          <w:sz w:val="24"/>
        </w:rPr>
      </w:pPr>
      <w:bookmarkStart w:id="228" w:name="_Toc482212427"/>
      <w:r w:rsidRPr="00BE5FD8">
        <w:rPr>
          <w:rFonts w:cs="宋体" w:hint="eastAsia"/>
          <w:b/>
          <w:bCs/>
          <w:sz w:val="24"/>
        </w:rPr>
        <w:t xml:space="preserve">2.1 </w:t>
      </w:r>
      <w:r w:rsidRPr="00BE5FD8">
        <w:rPr>
          <w:rFonts w:cs="宋体" w:hint="eastAsia"/>
          <w:b/>
          <w:bCs/>
          <w:sz w:val="24"/>
        </w:rPr>
        <w:t>工程</w:t>
      </w:r>
      <w:r w:rsidRPr="00BE5FD8">
        <w:rPr>
          <w:rFonts w:hint="eastAsia"/>
          <w:b/>
          <w:bCs/>
          <w:sz w:val="24"/>
        </w:rPr>
        <w:t>量清单报价表组成</w:t>
      </w:r>
      <w:bookmarkEnd w:id="228"/>
    </w:p>
    <w:p w:rsidR="00933A9B" w:rsidRPr="00BE5FD8" w:rsidRDefault="009D0E92">
      <w:pPr>
        <w:spacing w:line="440" w:lineRule="exact"/>
        <w:ind w:firstLineChars="200" w:firstLine="480"/>
        <w:outlineLvl w:val="1"/>
        <w:rPr>
          <w:sz w:val="24"/>
        </w:rPr>
      </w:pPr>
      <w:bookmarkStart w:id="229" w:name="_Toc482212428"/>
      <w:r w:rsidRPr="00BE5FD8">
        <w:rPr>
          <w:rFonts w:hint="eastAsia"/>
          <w:sz w:val="24"/>
        </w:rPr>
        <w:t>工程量清单报价表由以下表格组成：</w:t>
      </w:r>
      <w:bookmarkEnd w:id="229"/>
    </w:p>
    <w:p w:rsidR="00933A9B" w:rsidRPr="00BE5FD8" w:rsidRDefault="009D0E92">
      <w:pPr>
        <w:spacing w:line="440" w:lineRule="exact"/>
        <w:ind w:firstLineChars="200" w:firstLine="480"/>
        <w:outlineLvl w:val="1"/>
        <w:rPr>
          <w:sz w:val="24"/>
        </w:rPr>
      </w:pPr>
      <w:bookmarkStart w:id="230" w:name="_Toc482212429"/>
      <w:r w:rsidRPr="00BE5FD8">
        <w:rPr>
          <w:rFonts w:hint="eastAsia"/>
          <w:sz w:val="24"/>
        </w:rPr>
        <w:t>1.</w:t>
      </w:r>
      <w:r w:rsidRPr="00BE5FD8">
        <w:rPr>
          <w:rFonts w:hint="eastAsia"/>
          <w:sz w:val="24"/>
        </w:rPr>
        <w:t>工程项目总价表。</w:t>
      </w:r>
      <w:bookmarkEnd w:id="230"/>
    </w:p>
    <w:p w:rsidR="00933A9B" w:rsidRPr="00BE5FD8" w:rsidRDefault="009D0E92">
      <w:pPr>
        <w:spacing w:line="440" w:lineRule="exact"/>
        <w:ind w:firstLineChars="200" w:firstLine="480"/>
        <w:outlineLvl w:val="1"/>
        <w:rPr>
          <w:sz w:val="24"/>
        </w:rPr>
      </w:pPr>
      <w:bookmarkStart w:id="231" w:name="_Toc482212430"/>
      <w:r w:rsidRPr="00BE5FD8">
        <w:rPr>
          <w:rFonts w:hint="eastAsia"/>
          <w:sz w:val="24"/>
        </w:rPr>
        <w:t>2.</w:t>
      </w:r>
      <w:r w:rsidRPr="00BE5FD8">
        <w:rPr>
          <w:rFonts w:hint="eastAsia"/>
          <w:sz w:val="24"/>
        </w:rPr>
        <w:t>工程量清单报价表。</w:t>
      </w:r>
      <w:bookmarkEnd w:id="231"/>
    </w:p>
    <w:p w:rsidR="00933A9B" w:rsidRPr="00BE5FD8" w:rsidRDefault="009D0E92">
      <w:pPr>
        <w:spacing w:line="440" w:lineRule="exact"/>
        <w:ind w:firstLineChars="200" w:firstLine="480"/>
        <w:outlineLvl w:val="1"/>
        <w:rPr>
          <w:sz w:val="24"/>
        </w:rPr>
      </w:pPr>
      <w:bookmarkStart w:id="232" w:name="_Toc482212431"/>
      <w:r w:rsidRPr="00BE5FD8">
        <w:rPr>
          <w:rFonts w:hint="eastAsia"/>
          <w:sz w:val="24"/>
        </w:rPr>
        <w:t>3.</w:t>
      </w:r>
      <w:r w:rsidRPr="00BE5FD8">
        <w:rPr>
          <w:rFonts w:hint="eastAsia"/>
          <w:sz w:val="24"/>
        </w:rPr>
        <w:t>工程单价汇总表。</w:t>
      </w:r>
      <w:bookmarkEnd w:id="232"/>
    </w:p>
    <w:p w:rsidR="00933A9B" w:rsidRPr="00BE5FD8" w:rsidRDefault="009D0E92">
      <w:pPr>
        <w:spacing w:line="440" w:lineRule="exact"/>
        <w:ind w:firstLineChars="200" w:firstLine="480"/>
        <w:outlineLvl w:val="1"/>
        <w:rPr>
          <w:sz w:val="24"/>
        </w:rPr>
      </w:pPr>
      <w:bookmarkStart w:id="233" w:name="_Toc482212432"/>
      <w:r w:rsidRPr="00BE5FD8">
        <w:rPr>
          <w:rFonts w:hint="eastAsia"/>
          <w:sz w:val="24"/>
        </w:rPr>
        <w:t>4.</w:t>
      </w:r>
      <w:r w:rsidRPr="00BE5FD8">
        <w:rPr>
          <w:rFonts w:hint="eastAsia"/>
          <w:sz w:val="24"/>
        </w:rPr>
        <w:t>总价项目分类分项工程分解表。</w:t>
      </w:r>
      <w:bookmarkEnd w:id="233"/>
    </w:p>
    <w:p w:rsidR="00933A9B" w:rsidRPr="00BE5FD8" w:rsidRDefault="009D0E92">
      <w:pPr>
        <w:spacing w:line="440" w:lineRule="exact"/>
        <w:ind w:firstLineChars="200" w:firstLine="480"/>
        <w:outlineLvl w:val="1"/>
        <w:rPr>
          <w:sz w:val="24"/>
        </w:rPr>
      </w:pPr>
      <w:bookmarkStart w:id="234" w:name="_Toc482212433"/>
      <w:r w:rsidRPr="00BE5FD8">
        <w:rPr>
          <w:rFonts w:hint="eastAsia"/>
          <w:sz w:val="24"/>
        </w:rPr>
        <w:t>5.</w:t>
      </w:r>
      <w:r w:rsidRPr="00BE5FD8">
        <w:rPr>
          <w:rFonts w:hint="eastAsia"/>
          <w:sz w:val="24"/>
        </w:rPr>
        <w:t>工程单价计算表。</w:t>
      </w:r>
      <w:bookmarkEnd w:id="234"/>
    </w:p>
    <w:p w:rsidR="00933A9B" w:rsidRPr="00BE5FD8" w:rsidRDefault="009D0E92" w:rsidP="00C16923">
      <w:pPr>
        <w:spacing w:line="440" w:lineRule="exact"/>
        <w:ind w:firstLineChars="177" w:firstLine="425"/>
        <w:rPr>
          <w:sz w:val="24"/>
        </w:rPr>
      </w:pPr>
      <w:r w:rsidRPr="00BE5FD8">
        <w:rPr>
          <w:rFonts w:hint="eastAsia"/>
          <w:sz w:val="24"/>
        </w:rPr>
        <w:t>6.</w:t>
      </w:r>
      <w:r w:rsidRPr="00BE5FD8">
        <w:rPr>
          <w:rFonts w:hint="eastAsia"/>
          <w:sz w:val="24"/>
        </w:rPr>
        <w:t>机械台班费汇总表</w:t>
      </w:r>
    </w:p>
    <w:p w:rsidR="00933A9B" w:rsidRPr="00BE5FD8" w:rsidRDefault="009D0E92">
      <w:pPr>
        <w:spacing w:line="440" w:lineRule="exact"/>
        <w:ind w:firstLineChars="200" w:firstLine="480"/>
        <w:outlineLvl w:val="1"/>
        <w:rPr>
          <w:sz w:val="24"/>
        </w:rPr>
      </w:pPr>
      <w:bookmarkStart w:id="235" w:name="_Toc482212434"/>
      <w:r w:rsidRPr="00BE5FD8">
        <w:rPr>
          <w:rFonts w:hint="eastAsia"/>
          <w:sz w:val="24"/>
        </w:rPr>
        <w:t xml:space="preserve">7. </w:t>
      </w:r>
      <w:r w:rsidRPr="00BE5FD8">
        <w:rPr>
          <w:rFonts w:hint="eastAsia"/>
          <w:sz w:val="24"/>
        </w:rPr>
        <w:t>计日工项目报价表</w:t>
      </w:r>
      <w:bookmarkEnd w:id="235"/>
    </w:p>
    <w:p w:rsidR="00933A9B" w:rsidRPr="00BE5FD8" w:rsidRDefault="009D0E92" w:rsidP="00C16923">
      <w:pPr>
        <w:pStyle w:val="a8"/>
        <w:spacing w:before="0" w:beforeAutospacing="0" w:after="0" w:afterAutospacing="0" w:line="440" w:lineRule="exact"/>
        <w:ind w:firstLineChars="177" w:firstLine="425"/>
        <w:rPr>
          <w:kern w:val="2"/>
        </w:rPr>
      </w:pPr>
      <w:r w:rsidRPr="00BE5FD8">
        <w:rPr>
          <w:rFonts w:ascii="Times New Roman" w:hAnsi="Times New Roman" w:cs="Times New Roman" w:hint="eastAsia"/>
          <w:kern w:val="2"/>
        </w:rPr>
        <w:t>8..</w:t>
      </w:r>
      <w:r w:rsidRPr="00BE5FD8">
        <w:rPr>
          <w:rFonts w:ascii="Times New Roman" w:hAnsi="Times New Roman" w:cs="Times New Roman" w:hint="eastAsia"/>
          <w:kern w:val="2"/>
        </w:rPr>
        <w:t>工程</w:t>
      </w:r>
      <w:r w:rsidRPr="00BE5FD8">
        <w:rPr>
          <w:rFonts w:hint="eastAsia"/>
          <w:kern w:val="2"/>
        </w:rPr>
        <w:t>材料预算价格汇总表</w:t>
      </w:r>
    </w:p>
    <w:p w:rsidR="00933A9B" w:rsidRPr="00BE5FD8" w:rsidRDefault="009D0E92">
      <w:pPr>
        <w:spacing w:line="440" w:lineRule="exact"/>
        <w:rPr>
          <w:rFonts w:cs="宋体"/>
          <w:b/>
          <w:bCs/>
          <w:sz w:val="24"/>
        </w:rPr>
      </w:pPr>
      <w:r w:rsidRPr="00BE5FD8">
        <w:rPr>
          <w:rFonts w:cs="宋体" w:hint="eastAsia"/>
          <w:b/>
          <w:bCs/>
          <w:sz w:val="24"/>
        </w:rPr>
        <w:t xml:space="preserve">2.2 </w:t>
      </w:r>
      <w:r w:rsidRPr="00BE5FD8">
        <w:rPr>
          <w:rFonts w:cs="宋体" w:hint="eastAsia"/>
          <w:b/>
          <w:bCs/>
          <w:sz w:val="24"/>
        </w:rPr>
        <w:t>工程量清单报价表填写规定</w:t>
      </w:r>
    </w:p>
    <w:p w:rsidR="00933A9B" w:rsidRPr="00BE5FD8" w:rsidRDefault="009D0E92">
      <w:pPr>
        <w:spacing w:line="440" w:lineRule="exact"/>
        <w:ind w:firstLineChars="200" w:firstLine="480"/>
        <w:rPr>
          <w:rFonts w:cs="宋体"/>
          <w:sz w:val="24"/>
        </w:rPr>
      </w:pPr>
      <w:r w:rsidRPr="00BE5FD8">
        <w:rPr>
          <w:rFonts w:cs="宋体" w:hint="eastAsia"/>
          <w:sz w:val="24"/>
        </w:rPr>
        <w:t>1.</w:t>
      </w:r>
      <w:r w:rsidRPr="00BE5FD8">
        <w:rPr>
          <w:rFonts w:cs="宋体" w:hint="eastAsia"/>
          <w:sz w:val="24"/>
        </w:rPr>
        <w:t>除招标文件另有规定外，投标人不得随意增加、删除或涂改招标文件工</w:t>
      </w:r>
    </w:p>
    <w:p w:rsidR="00933A9B" w:rsidRPr="00BE5FD8" w:rsidRDefault="009D0E92">
      <w:pPr>
        <w:spacing w:line="440" w:lineRule="exact"/>
        <w:ind w:firstLineChars="200" w:firstLine="480"/>
        <w:rPr>
          <w:rFonts w:cs="宋体"/>
          <w:sz w:val="24"/>
        </w:rPr>
      </w:pPr>
      <w:r w:rsidRPr="00BE5FD8">
        <w:rPr>
          <w:rFonts w:cs="宋体" w:hint="eastAsia"/>
          <w:sz w:val="24"/>
        </w:rPr>
        <w:t>程量清单中的任何内容。工程量清单中列明的所有需要填写的单价和合价，投标人均应填写；未填写的单价和合价，视为已包括在工程量清单的其它单价和合价中。</w:t>
      </w:r>
    </w:p>
    <w:p w:rsidR="00933A9B" w:rsidRPr="00BE5FD8" w:rsidRDefault="009D0E92">
      <w:pPr>
        <w:spacing w:line="440" w:lineRule="exact"/>
        <w:ind w:firstLineChars="200" w:firstLine="480"/>
        <w:rPr>
          <w:rFonts w:cs="宋体"/>
          <w:sz w:val="24"/>
        </w:rPr>
      </w:pPr>
      <w:r w:rsidRPr="00BE5FD8">
        <w:rPr>
          <w:rFonts w:cs="宋体" w:hint="eastAsia"/>
          <w:sz w:val="24"/>
        </w:rPr>
        <w:t>2.</w:t>
      </w:r>
      <w:r w:rsidRPr="00BE5FD8">
        <w:rPr>
          <w:rFonts w:cs="宋体" w:hint="eastAsia"/>
          <w:sz w:val="24"/>
        </w:rPr>
        <w:t>工程量清单中的工程单价是完成工程量清单中一个质量合格的规定计量单位项目所需的直接工程费、间接费、企业利润和税金，并考虑到风险因素。投标人应根据规定的工程单价组成内容确定工程单价。除另有规定外，对有效工程量以外的超挖、超填工程量，施工附加量，加工、运输损耗量等，所消耗的人工、材料和机械费用，均应摊入相应有效工程量的工程单价内。</w:t>
      </w:r>
    </w:p>
    <w:p w:rsidR="00933A9B" w:rsidRPr="00BE5FD8" w:rsidRDefault="009D0E92">
      <w:pPr>
        <w:spacing w:line="440" w:lineRule="exact"/>
        <w:ind w:firstLineChars="200" w:firstLine="480"/>
        <w:rPr>
          <w:rFonts w:cs="宋体"/>
          <w:sz w:val="24"/>
        </w:rPr>
      </w:pPr>
      <w:r w:rsidRPr="00BE5FD8">
        <w:rPr>
          <w:rFonts w:cs="宋体" w:hint="eastAsia"/>
          <w:sz w:val="24"/>
        </w:rPr>
        <w:t>3.</w:t>
      </w:r>
      <w:r w:rsidRPr="00BE5FD8">
        <w:rPr>
          <w:rFonts w:cs="宋体" w:hint="eastAsia"/>
          <w:sz w:val="24"/>
        </w:rPr>
        <w:t>投标金额</w:t>
      </w:r>
      <w:r w:rsidRPr="00BE5FD8">
        <w:rPr>
          <w:rFonts w:cs="宋体" w:hint="eastAsia"/>
          <w:sz w:val="24"/>
        </w:rPr>
        <w:t>(</w:t>
      </w:r>
      <w:r w:rsidRPr="00BE5FD8">
        <w:rPr>
          <w:rFonts w:cs="宋体" w:hint="eastAsia"/>
          <w:sz w:val="24"/>
        </w:rPr>
        <w:t>价格</w:t>
      </w:r>
      <w:r w:rsidRPr="00BE5FD8">
        <w:rPr>
          <w:rFonts w:cs="宋体" w:hint="eastAsia"/>
          <w:sz w:val="24"/>
        </w:rPr>
        <w:t>)</w:t>
      </w:r>
      <w:r w:rsidRPr="00BE5FD8">
        <w:rPr>
          <w:rFonts w:cs="宋体" w:hint="eastAsia"/>
          <w:sz w:val="24"/>
        </w:rPr>
        <w:t>均应以人民币表示，保留到百元。</w:t>
      </w:r>
    </w:p>
    <w:p w:rsidR="00933A9B" w:rsidRPr="00BE5FD8" w:rsidRDefault="009D0E92">
      <w:pPr>
        <w:spacing w:line="440" w:lineRule="exact"/>
        <w:ind w:firstLineChars="200" w:firstLine="480"/>
        <w:rPr>
          <w:rFonts w:cs="宋体"/>
          <w:sz w:val="24"/>
        </w:rPr>
      </w:pPr>
      <w:r w:rsidRPr="00BE5FD8">
        <w:rPr>
          <w:rFonts w:cs="宋体" w:hint="eastAsia"/>
          <w:sz w:val="24"/>
        </w:rPr>
        <w:t>4.</w:t>
      </w:r>
      <w:r w:rsidRPr="00BE5FD8">
        <w:rPr>
          <w:rFonts w:cs="宋体" w:hint="eastAsia"/>
          <w:sz w:val="24"/>
        </w:rPr>
        <w:t>投标总价应按工程项目总价表合计金额填写。</w:t>
      </w:r>
    </w:p>
    <w:p w:rsidR="00933A9B" w:rsidRPr="00BE5FD8" w:rsidRDefault="009D0E92">
      <w:pPr>
        <w:spacing w:line="440" w:lineRule="exact"/>
        <w:ind w:firstLineChars="200" w:firstLine="480"/>
        <w:rPr>
          <w:rFonts w:cs="宋体"/>
          <w:sz w:val="24"/>
        </w:rPr>
      </w:pPr>
      <w:r w:rsidRPr="00BE5FD8">
        <w:rPr>
          <w:rFonts w:cs="宋体" w:hint="eastAsia"/>
          <w:sz w:val="24"/>
        </w:rPr>
        <w:t>5.</w:t>
      </w:r>
      <w:r w:rsidRPr="00BE5FD8">
        <w:rPr>
          <w:rFonts w:cs="宋体" w:hint="eastAsia"/>
          <w:sz w:val="24"/>
        </w:rPr>
        <w:t>工程项目总价表中工程项目名称按招标文件工程量清单中的相应内容填写，并按分组工程量清单报价表中相应项目合计金额填写。</w:t>
      </w:r>
    </w:p>
    <w:p w:rsidR="00933A9B" w:rsidRPr="00BE5FD8" w:rsidRDefault="009D0E92">
      <w:pPr>
        <w:spacing w:line="440" w:lineRule="exact"/>
        <w:ind w:firstLineChars="200" w:firstLine="480"/>
        <w:rPr>
          <w:rFonts w:cs="宋体"/>
          <w:sz w:val="24"/>
        </w:rPr>
      </w:pPr>
      <w:r w:rsidRPr="00BE5FD8">
        <w:rPr>
          <w:rFonts w:cs="宋体" w:hint="eastAsia"/>
          <w:sz w:val="24"/>
        </w:rPr>
        <w:t>6.</w:t>
      </w:r>
      <w:r w:rsidRPr="00BE5FD8">
        <w:rPr>
          <w:rFonts w:cs="宋体" w:hint="eastAsia"/>
          <w:sz w:val="24"/>
        </w:rPr>
        <w:t>分组工程量清单报价表中的序号、项目名称、计量单位、工程数量，按招标文件分组工程量清单报价表中的相应内容填写，并填写相应项目的单价和合价。</w:t>
      </w:r>
    </w:p>
    <w:p w:rsidR="00933A9B" w:rsidRPr="00BE5FD8" w:rsidRDefault="009D0E92">
      <w:pPr>
        <w:spacing w:line="440" w:lineRule="exact"/>
        <w:ind w:firstLineChars="200" w:firstLine="480"/>
        <w:rPr>
          <w:rFonts w:cs="宋体"/>
          <w:sz w:val="24"/>
        </w:rPr>
      </w:pPr>
      <w:r w:rsidRPr="00BE5FD8">
        <w:rPr>
          <w:rFonts w:cs="宋体" w:hint="eastAsia"/>
          <w:sz w:val="24"/>
        </w:rPr>
        <w:t>7.</w:t>
      </w:r>
      <w:r w:rsidRPr="00BE5FD8">
        <w:rPr>
          <w:rFonts w:cs="宋体" w:hint="eastAsia"/>
          <w:sz w:val="24"/>
        </w:rPr>
        <w:t>计日工项目报价表的序号、人工、材料、机械的名称、型号规格以及计量单位，按招标文件计日工项目清单报价表中的相应内容填写，并填写相应项目单价。</w:t>
      </w:r>
    </w:p>
    <w:p w:rsidR="00933A9B" w:rsidRPr="00BE5FD8" w:rsidRDefault="009D0E92">
      <w:pPr>
        <w:spacing w:line="440" w:lineRule="exact"/>
        <w:ind w:firstLineChars="200" w:firstLine="480"/>
        <w:rPr>
          <w:rFonts w:cs="宋体"/>
          <w:sz w:val="24"/>
        </w:rPr>
      </w:pPr>
      <w:r w:rsidRPr="00BE5FD8">
        <w:rPr>
          <w:rFonts w:cs="宋体" w:hint="eastAsia"/>
          <w:sz w:val="24"/>
        </w:rPr>
        <w:t>8.</w:t>
      </w:r>
      <w:r w:rsidRPr="00BE5FD8">
        <w:rPr>
          <w:rFonts w:cs="宋体" w:hint="eastAsia"/>
          <w:sz w:val="24"/>
        </w:rPr>
        <w:t>辅助表格填写：</w:t>
      </w:r>
    </w:p>
    <w:p w:rsidR="00933A9B" w:rsidRPr="00BE5FD8" w:rsidRDefault="009D0E92">
      <w:pPr>
        <w:spacing w:line="440" w:lineRule="exact"/>
        <w:ind w:firstLineChars="200" w:firstLine="480"/>
        <w:rPr>
          <w:rFonts w:cs="宋体"/>
          <w:sz w:val="24"/>
        </w:rPr>
      </w:pPr>
      <w:r w:rsidRPr="00BE5FD8">
        <w:rPr>
          <w:rFonts w:cs="宋体" w:hint="eastAsia"/>
          <w:sz w:val="24"/>
        </w:rPr>
        <w:t>(1)</w:t>
      </w:r>
      <w:r w:rsidRPr="00BE5FD8">
        <w:rPr>
          <w:rFonts w:cs="宋体" w:hint="eastAsia"/>
          <w:sz w:val="24"/>
        </w:rPr>
        <w:t>工程单价汇总表，按工程单价计算表中的相应内容、价格</w:t>
      </w:r>
      <w:r w:rsidRPr="00BE5FD8">
        <w:rPr>
          <w:rFonts w:cs="宋体" w:hint="eastAsia"/>
          <w:sz w:val="24"/>
        </w:rPr>
        <w:t>(</w:t>
      </w:r>
      <w:r w:rsidRPr="00BE5FD8">
        <w:rPr>
          <w:rFonts w:cs="宋体" w:hint="eastAsia"/>
          <w:sz w:val="24"/>
        </w:rPr>
        <w:t>费率</w:t>
      </w:r>
      <w:r w:rsidRPr="00BE5FD8">
        <w:rPr>
          <w:rFonts w:cs="宋体" w:hint="eastAsia"/>
          <w:sz w:val="24"/>
        </w:rPr>
        <w:t>)</w:t>
      </w:r>
      <w:r w:rsidRPr="00BE5FD8">
        <w:rPr>
          <w:rFonts w:cs="宋体" w:hint="eastAsia"/>
          <w:sz w:val="24"/>
        </w:rPr>
        <w:t>填写。</w:t>
      </w:r>
    </w:p>
    <w:p w:rsidR="00933A9B" w:rsidRPr="00BE5FD8" w:rsidRDefault="009D0E92">
      <w:pPr>
        <w:spacing w:line="440" w:lineRule="exact"/>
        <w:ind w:firstLineChars="200" w:firstLine="480"/>
        <w:rPr>
          <w:rFonts w:cs="宋体"/>
          <w:sz w:val="24"/>
        </w:rPr>
      </w:pPr>
      <w:r w:rsidRPr="00BE5FD8">
        <w:rPr>
          <w:rFonts w:cs="宋体" w:hint="eastAsia"/>
          <w:sz w:val="24"/>
        </w:rPr>
        <w:t>(2)</w:t>
      </w:r>
      <w:r w:rsidRPr="00BE5FD8">
        <w:rPr>
          <w:rFonts w:cs="宋体" w:hint="eastAsia"/>
          <w:sz w:val="24"/>
        </w:rPr>
        <w:t>工程单价费</w:t>
      </w:r>
      <w:r w:rsidRPr="00BE5FD8">
        <w:rPr>
          <w:rFonts w:cs="宋体" w:hint="eastAsia"/>
          <w:sz w:val="24"/>
        </w:rPr>
        <w:t>(</w:t>
      </w:r>
      <w:r w:rsidRPr="00BE5FD8">
        <w:rPr>
          <w:rFonts w:cs="宋体" w:hint="eastAsia"/>
          <w:sz w:val="24"/>
        </w:rPr>
        <w:t>税</w:t>
      </w:r>
      <w:r w:rsidRPr="00BE5FD8">
        <w:rPr>
          <w:rFonts w:cs="宋体" w:hint="eastAsia"/>
          <w:sz w:val="24"/>
        </w:rPr>
        <w:t>)</w:t>
      </w:r>
      <w:r w:rsidRPr="00BE5FD8">
        <w:rPr>
          <w:rFonts w:cs="宋体" w:hint="eastAsia"/>
          <w:sz w:val="24"/>
        </w:rPr>
        <w:t>率汇总表，按工程单价计算表中的相应内容、费</w:t>
      </w:r>
      <w:r w:rsidRPr="00BE5FD8">
        <w:rPr>
          <w:rFonts w:cs="宋体" w:hint="eastAsia"/>
          <w:sz w:val="24"/>
        </w:rPr>
        <w:t>(</w:t>
      </w:r>
      <w:r w:rsidRPr="00BE5FD8">
        <w:rPr>
          <w:rFonts w:cs="宋体" w:hint="eastAsia"/>
          <w:sz w:val="24"/>
        </w:rPr>
        <w:t>税</w:t>
      </w:r>
      <w:r w:rsidRPr="00BE5FD8">
        <w:rPr>
          <w:rFonts w:cs="宋体" w:hint="eastAsia"/>
          <w:sz w:val="24"/>
        </w:rPr>
        <w:t>)</w:t>
      </w:r>
      <w:r w:rsidRPr="00BE5FD8">
        <w:rPr>
          <w:rFonts w:cs="宋体" w:hint="eastAsia"/>
          <w:sz w:val="24"/>
        </w:rPr>
        <w:t>率填写。</w:t>
      </w:r>
    </w:p>
    <w:p w:rsidR="00933A9B" w:rsidRPr="00BE5FD8" w:rsidRDefault="009D0E92">
      <w:pPr>
        <w:spacing w:line="440" w:lineRule="exact"/>
        <w:ind w:firstLineChars="200" w:firstLine="480"/>
        <w:rPr>
          <w:rFonts w:cs="宋体"/>
          <w:sz w:val="24"/>
        </w:rPr>
      </w:pPr>
      <w:r w:rsidRPr="00BE5FD8">
        <w:rPr>
          <w:rFonts w:cs="宋体" w:hint="eastAsia"/>
          <w:sz w:val="24"/>
        </w:rPr>
        <w:t>(3)</w:t>
      </w:r>
      <w:r w:rsidRPr="00BE5FD8">
        <w:rPr>
          <w:rFonts w:cs="宋体" w:hint="eastAsia"/>
          <w:sz w:val="24"/>
        </w:rPr>
        <w:t>投标人自行采购主要材料预算价格汇总表，按表中的序号、材料名称、型号规格、计</w:t>
      </w:r>
      <w:r w:rsidRPr="00BE5FD8">
        <w:rPr>
          <w:rFonts w:cs="宋体" w:hint="eastAsia"/>
          <w:sz w:val="24"/>
        </w:rPr>
        <w:lastRenderedPageBreak/>
        <w:t>量单位和预算价填写，填写的预算价必须与工程单价计算表中采用的相应材料预算价格一致。</w:t>
      </w:r>
    </w:p>
    <w:p w:rsidR="00933A9B" w:rsidRPr="00BE5FD8" w:rsidRDefault="009D0E92">
      <w:pPr>
        <w:spacing w:line="440" w:lineRule="exact"/>
        <w:ind w:firstLineChars="200" w:firstLine="480"/>
        <w:rPr>
          <w:rFonts w:cs="宋体"/>
          <w:sz w:val="24"/>
        </w:rPr>
      </w:pPr>
      <w:r w:rsidRPr="00BE5FD8">
        <w:rPr>
          <w:rFonts w:cs="宋体" w:hint="eastAsia"/>
          <w:sz w:val="24"/>
        </w:rPr>
        <w:t>(4)</w:t>
      </w:r>
      <w:r w:rsidRPr="00BE5FD8">
        <w:rPr>
          <w:rFonts w:cs="宋体" w:hint="eastAsia"/>
          <w:sz w:val="24"/>
        </w:rPr>
        <w:t>投标人自备施工机械台时</w:t>
      </w:r>
      <w:r w:rsidRPr="00BE5FD8">
        <w:rPr>
          <w:rFonts w:cs="宋体" w:hint="eastAsia"/>
          <w:sz w:val="24"/>
        </w:rPr>
        <w:t>(</w:t>
      </w:r>
      <w:r w:rsidRPr="00BE5FD8">
        <w:rPr>
          <w:rFonts w:cs="宋体" w:hint="eastAsia"/>
          <w:sz w:val="24"/>
        </w:rPr>
        <w:t>班</w:t>
      </w:r>
      <w:r w:rsidRPr="00BE5FD8">
        <w:rPr>
          <w:rFonts w:cs="宋体" w:hint="eastAsia"/>
          <w:sz w:val="24"/>
        </w:rPr>
        <w:t>)</w:t>
      </w:r>
      <w:r w:rsidRPr="00BE5FD8">
        <w:rPr>
          <w:rFonts w:cs="宋体" w:hint="eastAsia"/>
          <w:sz w:val="24"/>
        </w:rPr>
        <w:t>费汇总表，按表中的序号、机械名称、型号规格、一类费用和二类费用填写，填写的台时</w:t>
      </w:r>
      <w:r w:rsidRPr="00BE5FD8">
        <w:rPr>
          <w:rFonts w:cs="宋体" w:hint="eastAsia"/>
          <w:sz w:val="24"/>
        </w:rPr>
        <w:t>(</w:t>
      </w:r>
      <w:r w:rsidRPr="00BE5FD8">
        <w:rPr>
          <w:rFonts w:cs="宋体" w:hint="eastAsia"/>
          <w:sz w:val="24"/>
        </w:rPr>
        <w:t>班</w:t>
      </w:r>
      <w:r w:rsidRPr="00BE5FD8">
        <w:rPr>
          <w:rFonts w:cs="宋体" w:hint="eastAsia"/>
          <w:sz w:val="24"/>
        </w:rPr>
        <w:t>)</w:t>
      </w:r>
      <w:r w:rsidRPr="00BE5FD8">
        <w:rPr>
          <w:rFonts w:cs="宋体" w:hint="eastAsia"/>
          <w:sz w:val="24"/>
        </w:rPr>
        <w:t>费合计金额必须与工程单价计算表中相应的施工机械台时</w:t>
      </w:r>
      <w:r w:rsidRPr="00BE5FD8">
        <w:rPr>
          <w:rFonts w:cs="宋体" w:hint="eastAsia"/>
          <w:sz w:val="24"/>
        </w:rPr>
        <w:t>(</w:t>
      </w:r>
      <w:r w:rsidRPr="00BE5FD8">
        <w:rPr>
          <w:rFonts w:cs="宋体" w:hint="eastAsia"/>
          <w:sz w:val="24"/>
        </w:rPr>
        <w:t>班</w:t>
      </w:r>
      <w:r w:rsidRPr="00BE5FD8">
        <w:rPr>
          <w:rFonts w:cs="宋体" w:hint="eastAsia"/>
          <w:sz w:val="24"/>
        </w:rPr>
        <w:t>)</w:t>
      </w:r>
      <w:r w:rsidRPr="00BE5FD8">
        <w:rPr>
          <w:rFonts w:cs="宋体" w:hint="eastAsia"/>
          <w:sz w:val="24"/>
        </w:rPr>
        <w:t>费单价一致。</w:t>
      </w:r>
    </w:p>
    <w:p w:rsidR="00933A9B" w:rsidRPr="00BE5FD8" w:rsidRDefault="009D0E92">
      <w:pPr>
        <w:spacing w:line="440" w:lineRule="exact"/>
        <w:ind w:firstLineChars="200" w:firstLine="480"/>
        <w:rPr>
          <w:rFonts w:cs="宋体"/>
          <w:sz w:val="24"/>
        </w:rPr>
      </w:pPr>
      <w:r w:rsidRPr="00BE5FD8">
        <w:rPr>
          <w:rFonts w:cs="宋体" w:hint="eastAsia"/>
          <w:sz w:val="24"/>
        </w:rPr>
        <w:t>(5)</w:t>
      </w:r>
      <w:r w:rsidRPr="00BE5FD8">
        <w:rPr>
          <w:rFonts w:cs="宋体" w:hint="eastAsia"/>
          <w:sz w:val="24"/>
        </w:rPr>
        <w:t>投标人应对工程量清单中的总价项目编制总价项目分解表，每个总价项目一份，项目编号和名称应与工程量清单一致。</w:t>
      </w:r>
    </w:p>
    <w:p w:rsidR="00933A9B" w:rsidRPr="00BE5FD8" w:rsidRDefault="009D0E92">
      <w:pPr>
        <w:spacing w:line="440" w:lineRule="exact"/>
        <w:ind w:firstLineChars="200" w:firstLine="480"/>
        <w:rPr>
          <w:rFonts w:cs="宋体"/>
          <w:sz w:val="24"/>
        </w:rPr>
      </w:pPr>
      <w:r w:rsidRPr="00BE5FD8">
        <w:rPr>
          <w:rFonts w:cs="宋体" w:hint="eastAsia"/>
          <w:sz w:val="24"/>
        </w:rPr>
        <w:t>(6)</w:t>
      </w:r>
      <w:r w:rsidRPr="00BE5FD8">
        <w:rPr>
          <w:rFonts w:cs="宋体" w:hint="eastAsia"/>
          <w:sz w:val="24"/>
        </w:rPr>
        <w:t>投标金额大于或等于投标总标价万分之五的工程项目，必须编报工程单价计算表。工程单价计算表，按表中的施工方法、序号、名称、型号规格、计量单位、数量、单价、合价填写，填写的人工、材料和机械等基础价格，必须与人工费价汇总表、基础材料单价汇总表、主要材料预算价格汇总表及施工机械台时</w:t>
      </w:r>
      <w:r w:rsidRPr="00BE5FD8">
        <w:rPr>
          <w:rFonts w:cs="宋体" w:hint="eastAsia"/>
          <w:sz w:val="24"/>
        </w:rPr>
        <w:t>(</w:t>
      </w:r>
      <w:r w:rsidRPr="00BE5FD8">
        <w:rPr>
          <w:rFonts w:cs="宋体" w:hint="eastAsia"/>
          <w:sz w:val="24"/>
        </w:rPr>
        <w:t>班</w:t>
      </w:r>
      <w:r w:rsidRPr="00BE5FD8">
        <w:rPr>
          <w:rFonts w:cs="宋体" w:hint="eastAsia"/>
          <w:sz w:val="24"/>
        </w:rPr>
        <w:t>)</w:t>
      </w:r>
      <w:r w:rsidRPr="00BE5FD8">
        <w:rPr>
          <w:rFonts w:cs="宋体" w:hint="eastAsia"/>
          <w:sz w:val="24"/>
        </w:rPr>
        <w:t>费汇总表中的单价相一致，填写的其他直接费、现场经费、间接费、企业利润和税金等费</w:t>
      </w:r>
      <w:r w:rsidRPr="00BE5FD8">
        <w:rPr>
          <w:rFonts w:cs="宋体" w:hint="eastAsia"/>
          <w:sz w:val="24"/>
        </w:rPr>
        <w:t>(</w:t>
      </w:r>
      <w:r w:rsidRPr="00BE5FD8">
        <w:rPr>
          <w:rFonts w:cs="宋体" w:hint="eastAsia"/>
          <w:sz w:val="24"/>
        </w:rPr>
        <w:t>税</w:t>
      </w:r>
      <w:r w:rsidRPr="00BE5FD8">
        <w:rPr>
          <w:rFonts w:cs="宋体" w:hint="eastAsia"/>
          <w:sz w:val="24"/>
        </w:rPr>
        <w:t>)</w:t>
      </w:r>
      <w:r w:rsidRPr="00BE5FD8">
        <w:rPr>
          <w:rFonts w:cs="宋体" w:hint="eastAsia"/>
          <w:sz w:val="24"/>
        </w:rPr>
        <w:t>率必须与工程单价费</w:t>
      </w:r>
      <w:r w:rsidRPr="00BE5FD8">
        <w:rPr>
          <w:rFonts w:cs="宋体" w:hint="eastAsia"/>
          <w:sz w:val="24"/>
        </w:rPr>
        <w:t>(</w:t>
      </w:r>
      <w:r w:rsidRPr="00BE5FD8">
        <w:rPr>
          <w:rFonts w:cs="宋体" w:hint="eastAsia"/>
          <w:sz w:val="24"/>
        </w:rPr>
        <w:t>税</w:t>
      </w:r>
      <w:r w:rsidRPr="00BE5FD8">
        <w:rPr>
          <w:rFonts w:cs="宋体" w:hint="eastAsia"/>
          <w:sz w:val="24"/>
        </w:rPr>
        <w:t>)</w:t>
      </w:r>
      <w:r w:rsidRPr="00BE5FD8">
        <w:rPr>
          <w:rFonts w:cs="宋体" w:hint="eastAsia"/>
          <w:sz w:val="24"/>
        </w:rPr>
        <w:t>率汇总表中的费</w:t>
      </w:r>
      <w:r w:rsidRPr="00BE5FD8">
        <w:rPr>
          <w:rFonts w:cs="宋体" w:hint="eastAsia"/>
          <w:sz w:val="24"/>
        </w:rPr>
        <w:t>(</w:t>
      </w:r>
      <w:r w:rsidRPr="00BE5FD8">
        <w:rPr>
          <w:rFonts w:cs="宋体" w:hint="eastAsia"/>
          <w:sz w:val="24"/>
        </w:rPr>
        <w:t>税</w:t>
      </w:r>
      <w:r w:rsidRPr="00BE5FD8">
        <w:rPr>
          <w:rFonts w:cs="宋体" w:hint="eastAsia"/>
          <w:sz w:val="24"/>
        </w:rPr>
        <w:t>)</w:t>
      </w:r>
      <w:r w:rsidRPr="00BE5FD8">
        <w:rPr>
          <w:rFonts w:cs="宋体" w:hint="eastAsia"/>
          <w:sz w:val="24"/>
        </w:rPr>
        <w:t>率相一致。</w:t>
      </w:r>
    </w:p>
    <w:p w:rsidR="00933A9B" w:rsidRPr="00BE5FD8" w:rsidRDefault="009D0E92">
      <w:pPr>
        <w:spacing w:line="440" w:lineRule="exact"/>
        <w:ind w:firstLineChars="200" w:firstLine="480"/>
        <w:rPr>
          <w:rFonts w:cs="宋体"/>
          <w:sz w:val="24"/>
        </w:rPr>
      </w:pPr>
      <w:r w:rsidRPr="00BE5FD8">
        <w:rPr>
          <w:rFonts w:cs="宋体" w:hint="eastAsia"/>
          <w:sz w:val="24"/>
        </w:rPr>
        <w:t>(7)</w:t>
      </w:r>
      <w:r w:rsidRPr="00BE5FD8">
        <w:rPr>
          <w:rFonts w:cs="宋体" w:hint="eastAsia"/>
          <w:sz w:val="24"/>
        </w:rPr>
        <w:t>人工费单价汇总表应按人工费单价计算表的内容、价格填写，并附相应的人工费单价计算表。</w:t>
      </w:r>
    </w:p>
    <w:p w:rsidR="00933A9B" w:rsidRPr="00BE5FD8" w:rsidRDefault="00933A9B">
      <w:pPr>
        <w:spacing w:line="360" w:lineRule="auto"/>
        <w:ind w:firstLineChars="200" w:firstLine="480"/>
        <w:rPr>
          <w:rFonts w:ascii="宋体" w:hAnsi="宋体"/>
          <w:sz w:val="24"/>
        </w:rPr>
      </w:pPr>
    </w:p>
    <w:p w:rsidR="00933A9B" w:rsidRPr="00BE5FD8" w:rsidRDefault="009D0E92">
      <w:pPr>
        <w:spacing w:line="360" w:lineRule="auto"/>
        <w:ind w:firstLineChars="200" w:firstLine="482"/>
        <w:rPr>
          <w:rFonts w:ascii="宋体" w:hAnsi="宋体"/>
          <w:b/>
          <w:sz w:val="24"/>
        </w:rPr>
      </w:pPr>
      <w:r w:rsidRPr="00BE5FD8">
        <w:rPr>
          <w:rFonts w:ascii="宋体" w:hAnsi="宋体"/>
          <w:b/>
          <w:sz w:val="24"/>
        </w:rPr>
        <w:br w:type="page"/>
      </w:r>
      <w:bookmarkStart w:id="236" w:name="第05章工程量清单投标"/>
      <w:bookmarkStart w:id="237" w:name="_Toc417568190"/>
      <w:bookmarkEnd w:id="236"/>
    </w:p>
    <w:bookmarkEnd w:id="237"/>
    <w:p w:rsidR="00933A9B" w:rsidRPr="00BE5FD8" w:rsidRDefault="009D0E92" w:rsidP="00BE5FD8">
      <w:pPr>
        <w:snapToGrid w:val="0"/>
        <w:spacing w:beforeLines="50" w:line="360" w:lineRule="auto"/>
        <w:jc w:val="center"/>
        <w:outlineLvl w:val="0"/>
        <w:rPr>
          <w:rFonts w:ascii="宋体" w:hAnsi="宋体"/>
          <w:sz w:val="24"/>
        </w:rPr>
      </w:pPr>
      <w:r w:rsidRPr="00BE5FD8">
        <w:rPr>
          <w:rFonts w:ascii="宋体" w:hAnsi="宋体" w:cs="仿宋_GB2312" w:hint="eastAsia"/>
          <w:b/>
          <w:sz w:val="44"/>
          <w:szCs w:val="44"/>
        </w:rPr>
        <w:lastRenderedPageBreak/>
        <w:t>第六章  技术标准和要求</w:t>
      </w:r>
    </w:p>
    <w:p w:rsidR="00933A9B" w:rsidRPr="00BE5FD8" w:rsidRDefault="009D0E92">
      <w:pPr>
        <w:widowControl/>
        <w:jc w:val="left"/>
      </w:pPr>
      <w:r w:rsidRPr="00BE5FD8">
        <w:rPr>
          <w:rFonts w:ascii="宋体" w:hAnsi="宋体" w:cs="宋体" w:hint="eastAsia"/>
          <w:kern w:val="0"/>
          <w:sz w:val="20"/>
          <w:szCs w:val="20"/>
        </w:rPr>
        <w:t xml:space="preserve">除满足图纸及工程量清单要求外，有关工程技术要求及其标准，还必须严格遵守国家和 </w:t>
      </w:r>
    </w:p>
    <w:p w:rsidR="00933A9B" w:rsidRPr="00BE5FD8" w:rsidRDefault="009D0E92">
      <w:pPr>
        <w:widowControl/>
        <w:jc w:val="left"/>
      </w:pPr>
      <w:r w:rsidRPr="00BE5FD8">
        <w:rPr>
          <w:rFonts w:ascii="宋体" w:hAnsi="宋体" w:cs="宋体" w:hint="eastAsia"/>
          <w:kern w:val="0"/>
          <w:sz w:val="20"/>
          <w:szCs w:val="20"/>
        </w:rPr>
        <w:t xml:space="preserve">行业标准中的强制性规定。遇有不一致时，按现行国家和各行业最新标准、规范执行。 </w:t>
      </w:r>
    </w:p>
    <w:p w:rsidR="00933A9B" w:rsidRPr="00BE5FD8" w:rsidRDefault="009D0E92">
      <w:pPr>
        <w:widowControl/>
        <w:jc w:val="left"/>
      </w:pPr>
      <w:r w:rsidRPr="00BE5FD8">
        <w:rPr>
          <w:rFonts w:ascii="宋体" w:hAnsi="宋体" w:cs="宋体" w:hint="eastAsia"/>
          <w:kern w:val="0"/>
          <w:sz w:val="20"/>
          <w:szCs w:val="20"/>
        </w:rPr>
        <w:t xml:space="preserve">承包人按本章规定完成各项工作所发生的其它费用，均包含在《工程量清单》有关项目 </w:t>
      </w:r>
    </w:p>
    <w:p w:rsidR="00933A9B" w:rsidRPr="00BE5FD8" w:rsidRDefault="009D0E92">
      <w:pPr>
        <w:widowControl/>
        <w:jc w:val="left"/>
        <w:rPr>
          <w:rFonts w:ascii="宋体" w:hAnsi="宋体" w:cs="宋体"/>
          <w:kern w:val="0"/>
          <w:sz w:val="20"/>
          <w:szCs w:val="20"/>
        </w:rPr>
      </w:pPr>
      <w:r w:rsidRPr="00BE5FD8">
        <w:rPr>
          <w:rFonts w:ascii="宋体" w:hAnsi="宋体" w:cs="宋体" w:hint="eastAsia"/>
          <w:kern w:val="0"/>
          <w:sz w:val="20"/>
          <w:szCs w:val="20"/>
        </w:rPr>
        <w:t>的工程单价或总价中，发包人不另行支付。</w:t>
      </w:r>
    </w:p>
    <w:p w:rsidR="00933A9B" w:rsidRPr="00BE5FD8" w:rsidRDefault="00933A9B">
      <w:pPr>
        <w:pStyle w:val="a0"/>
        <w:ind w:firstLine="200"/>
        <w:rPr>
          <w:rFonts w:ascii="宋体" w:hAnsi="宋体" w:cs="宋体"/>
          <w:kern w:val="0"/>
          <w:sz w:val="20"/>
          <w:szCs w:val="20"/>
        </w:rPr>
      </w:pPr>
    </w:p>
    <w:p w:rsidR="00933A9B" w:rsidRPr="00BE5FD8" w:rsidRDefault="00933A9B">
      <w:pPr>
        <w:pStyle w:val="20"/>
        <w:rPr>
          <w:rFonts w:ascii="宋体" w:hAnsi="宋体" w:cs="宋体"/>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33A9B">
      <w:pPr>
        <w:pStyle w:val="z"/>
        <w:rPr>
          <w:rFonts w:ascii="宋体" w:cs="宋体"/>
          <w:sz w:val="20"/>
          <w:szCs w:val="20"/>
        </w:rPr>
      </w:pPr>
    </w:p>
    <w:p w:rsidR="00933A9B" w:rsidRPr="00BE5FD8" w:rsidRDefault="009D0E92" w:rsidP="00BE5FD8">
      <w:pPr>
        <w:snapToGrid w:val="0"/>
        <w:spacing w:beforeLines="50" w:line="360" w:lineRule="auto"/>
        <w:jc w:val="center"/>
        <w:outlineLvl w:val="0"/>
        <w:rPr>
          <w:rFonts w:ascii="宋体" w:hAnsi="宋体" w:cs="仿宋_GB2312"/>
          <w:b/>
          <w:sz w:val="44"/>
          <w:szCs w:val="44"/>
        </w:rPr>
      </w:pPr>
      <w:r w:rsidRPr="00BE5FD8">
        <w:rPr>
          <w:rFonts w:ascii="宋体" w:hAnsi="宋体" w:cs="仿宋_GB2312" w:hint="eastAsia"/>
          <w:b/>
          <w:sz w:val="44"/>
          <w:szCs w:val="44"/>
        </w:rPr>
        <w:lastRenderedPageBreak/>
        <w:t>第七章  图纸</w:t>
      </w:r>
    </w:p>
    <w:p w:rsidR="00933A9B" w:rsidRPr="00BE5FD8" w:rsidRDefault="009D0E92">
      <w:pPr>
        <w:widowControl/>
        <w:jc w:val="left"/>
        <w:rPr>
          <w:rFonts w:ascii="宋体" w:hAnsi="宋体" w:cs="仿宋_GB2312"/>
          <w:b/>
          <w:sz w:val="24"/>
        </w:rPr>
      </w:pPr>
      <w:r w:rsidRPr="00BE5FD8">
        <w:rPr>
          <w:rFonts w:ascii="宋体" w:hAnsi="宋体" w:cs="仿宋_GB2312"/>
          <w:b/>
          <w:sz w:val="24"/>
        </w:rPr>
        <w:br w:type="page"/>
      </w:r>
    </w:p>
    <w:p w:rsidR="00933A9B" w:rsidRPr="00BE5FD8" w:rsidRDefault="009D0E92" w:rsidP="00BE5FD8">
      <w:pPr>
        <w:snapToGrid w:val="0"/>
        <w:spacing w:beforeLines="50" w:line="360" w:lineRule="auto"/>
        <w:jc w:val="center"/>
        <w:outlineLvl w:val="0"/>
        <w:rPr>
          <w:rFonts w:ascii="宋体" w:hAnsi="宋体" w:cs="仿宋_GB2312"/>
          <w:b/>
          <w:sz w:val="44"/>
          <w:szCs w:val="44"/>
        </w:rPr>
      </w:pPr>
      <w:r w:rsidRPr="00BE5FD8">
        <w:rPr>
          <w:rFonts w:ascii="宋体" w:hAnsi="宋体" w:cs="仿宋_GB2312" w:hint="eastAsia"/>
          <w:b/>
          <w:sz w:val="44"/>
          <w:szCs w:val="44"/>
        </w:rPr>
        <w:lastRenderedPageBreak/>
        <w:t xml:space="preserve">第八章 </w:t>
      </w:r>
      <w:r w:rsidRPr="00BE5FD8">
        <w:rPr>
          <w:rFonts w:ascii="宋体" w:hAnsi="宋体" w:cs="仿宋_GB2312"/>
          <w:b/>
          <w:sz w:val="44"/>
          <w:szCs w:val="44"/>
        </w:rPr>
        <w:t>投标文件格式</w:t>
      </w: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93" w:lineRule="exact"/>
        <w:rPr>
          <w:rFonts w:ascii="宋体" w:hAnsi="宋体"/>
        </w:rPr>
      </w:pPr>
    </w:p>
    <w:p w:rsidR="00933A9B" w:rsidRPr="00BE5FD8" w:rsidRDefault="009D0E92">
      <w:pPr>
        <w:tabs>
          <w:tab w:val="left" w:pos="4800"/>
        </w:tabs>
        <w:spacing w:line="436" w:lineRule="exact"/>
        <w:jc w:val="center"/>
        <w:rPr>
          <w:rFonts w:ascii="宋体" w:hAnsi="宋体"/>
          <w:sz w:val="35"/>
        </w:rPr>
      </w:pPr>
      <w:r w:rsidRPr="00BE5FD8">
        <w:rPr>
          <w:rFonts w:ascii="宋体" w:hAnsi="宋体"/>
          <w:sz w:val="36"/>
          <w:u w:val="single"/>
        </w:rPr>
        <w:t>(项目名称）</w:t>
      </w:r>
      <w:r w:rsidRPr="00BE5FD8">
        <w:rPr>
          <w:rFonts w:ascii="宋体" w:hAnsi="宋体" w:hint="eastAsia"/>
          <w:sz w:val="36"/>
          <w:u w:val="single"/>
        </w:rPr>
        <w:t xml:space="preserve">   </w:t>
      </w:r>
      <w:r w:rsidRPr="00BE5FD8">
        <w:rPr>
          <w:rFonts w:ascii="宋体" w:hAnsi="宋体"/>
          <w:sz w:val="35"/>
        </w:rPr>
        <w:t>施工招标</w:t>
      </w:r>
    </w:p>
    <w:p w:rsidR="00933A9B" w:rsidRPr="00BE5FD8" w:rsidRDefault="00933A9B">
      <w:pPr>
        <w:spacing w:line="200" w:lineRule="exact"/>
        <w:rPr>
          <w:rFonts w:ascii="宋体" w:hAnsi="宋体"/>
        </w:rPr>
      </w:pPr>
    </w:p>
    <w:p w:rsidR="00933A9B" w:rsidRPr="00BE5FD8" w:rsidRDefault="00933A9B">
      <w:pPr>
        <w:spacing w:line="334" w:lineRule="exact"/>
        <w:rPr>
          <w:rFonts w:ascii="宋体" w:hAnsi="宋体"/>
        </w:rPr>
      </w:pPr>
    </w:p>
    <w:p w:rsidR="00933A9B" w:rsidRPr="00BE5FD8" w:rsidRDefault="009D0E92">
      <w:pPr>
        <w:spacing w:line="0" w:lineRule="atLeast"/>
        <w:ind w:left="1120"/>
        <w:jc w:val="center"/>
        <w:rPr>
          <w:rFonts w:ascii="宋体" w:hAnsi="宋体"/>
          <w:sz w:val="84"/>
        </w:rPr>
      </w:pPr>
      <w:r w:rsidRPr="00BE5FD8">
        <w:rPr>
          <w:rFonts w:ascii="宋体" w:hAnsi="宋体"/>
          <w:sz w:val="84"/>
        </w:rPr>
        <w:t>投 标 文 件</w:t>
      </w: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45" w:lineRule="exact"/>
        <w:rPr>
          <w:rFonts w:ascii="宋体" w:hAnsi="宋体"/>
        </w:rPr>
      </w:pPr>
    </w:p>
    <w:p w:rsidR="00933A9B" w:rsidRPr="00BE5FD8" w:rsidRDefault="00933A9B">
      <w:pPr>
        <w:spacing w:line="239" w:lineRule="auto"/>
        <w:ind w:left="2800"/>
        <w:rPr>
          <w:rFonts w:ascii="宋体" w:hAnsi="宋体"/>
          <w:sz w:val="36"/>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390" w:lineRule="exact"/>
        <w:rPr>
          <w:rFonts w:ascii="宋体" w:hAnsi="宋体"/>
        </w:rPr>
      </w:pPr>
    </w:p>
    <w:p w:rsidR="00933A9B" w:rsidRPr="00BE5FD8" w:rsidRDefault="009D0E92">
      <w:pPr>
        <w:jc w:val="center"/>
        <w:rPr>
          <w:rFonts w:ascii="宋体" w:hAnsi="宋体" w:cs="宋体"/>
          <w:sz w:val="28"/>
          <w:szCs w:val="28"/>
          <w:u w:val="single"/>
        </w:rPr>
      </w:pPr>
      <w:r w:rsidRPr="00BE5FD8">
        <w:rPr>
          <w:rFonts w:ascii="宋体" w:hAnsi="宋体" w:cs="宋体" w:hint="eastAsia"/>
          <w:sz w:val="28"/>
          <w:szCs w:val="28"/>
        </w:rPr>
        <w:t>投标人：</w:t>
      </w:r>
      <w:r w:rsidRPr="00BE5FD8">
        <w:rPr>
          <w:rFonts w:ascii="宋体" w:hAnsi="宋体" w:cs="宋体" w:hint="eastAsia"/>
          <w:sz w:val="28"/>
          <w:szCs w:val="28"/>
          <w:u w:val="single"/>
        </w:rPr>
        <w:t xml:space="preserve">                              </w:t>
      </w:r>
      <w:r w:rsidRPr="00BE5FD8">
        <w:rPr>
          <w:rFonts w:ascii="宋体" w:hAnsi="宋体" w:cs="宋体" w:hint="eastAsia"/>
          <w:sz w:val="28"/>
          <w:szCs w:val="28"/>
        </w:rPr>
        <w:t>（单位电子公章）</w:t>
      </w:r>
    </w:p>
    <w:p w:rsidR="00933A9B" w:rsidRPr="00BE5FD8" w:rsidRDefault="009D0E92">
      <w:pPr>
        <w:pStyle w:val="a9"/>
        <w:jc w:val="center"/>
        <w:rPr>
          <w:rFonts w:ascii="宋体" w:hAnsi="宋体" w:cs="宋体"/>
        </w:rPr>
      </w:pPr>
      <w:r w:rsidRPr="00BE5FD8">
        <w:rPr>
          <w:rFonts w:ascii="宋体" w:hAnsi="宋体" w:cs="宋体" w:hint="eastAsia"/>
          <w:sz w:val="28"/>
          <w:szCs w:val="28"/>
        </w:rPr>
        <w:t>法定代表人：</w:t>
      </w:r>
      <w:r w:rsidRPr="00BE5FD8">
        <w:rPr>
          <w:rFonts w:ascii="宋体" w:hAnsi="宋体" w:cs="宋体" w:hint="eastAsia"/>
          <w:sz w:val="28"/>
          <w:szCs w:val="28"/>
          <w:u w:val="single"/>
        </w:rPr>
        <w:t xml:space="preserve">                </w:t>
      </w:r>
      <w:r w:rsidRPr="00BE5FD8">
        <w:rPr>
          <w:rFonts w:ascii="宋体" w:hAnsi="宋体" w:cs="宋体" w:hint="eastAsia"/>
          <w:sz w:val="28"/>
          <w:szCs w:val="28"/>
        </w:rPr>
        <w:t>（电子签名或盖章）</w:t>
      </w:r>
    </w:p>
    <w:p w:rsidR="00933A9B" w:rsidRPr="00BE5FD8" w:rsidRDefault="009D0E92">
      <w:pPr>
        <w:spacing w:line="0" w:lineRule="atLeast"/>
        <w:ind w:left="1640" w:firstLineChars="200" w:firstLine="560"/>
        <w:rPr>
          <w:rFonts w:ascii="宋体" w:hAnsi="宋体"/>
          <w:sz w:val="24"/>
        </w:rPr>
        <w:sectPr w:rsidR="00933A9B" w:rsidRPr="00BE5FD8">
          <w:headerReference w:type="default" r:id="rId25"/>
          <w:pgSz w:w="11900" w:h="16838"/>
          <w:pgMar w:top="1134" w:right="1134" w:bottom="1134" w:left="1134" w:header="0" w:footer="0" w:gutter="0"/>
          <w:cols w:space="720"/>
          <w:docGrid w:linePitch="360"/>
        </w:sectPr>
      </w:pPr>
      <w:r w:rsidRPr="00BE5FD8">
        <w:rPr>
          <w:rFonts w:ascii="宋体" w:hAnsi="宋体" w:cs="宋体" w:hint="eastAsia"/>
          <w:sz w:val="28"/>
          <w:szCs w:val="28"/>
          <w:u w:val="single"/>
        </w:rPr>
        <w:t xml:space="preserve">        </w:t>
      </w:r>
      <w:r w:rsidRPr="00BE5FD8">
        <w:rPr>
          <w:rFonts w:ascii="宋体" w:hAnsi="宋体" w:cs="宋体" w:hint="eastAsia"/>
          <w:sz w:val="28"/>
          <w:szCs w:val="28"/>
        </w:rPr>
        <w:t>年</w:t>
      </w:r>
      <w:r w:rsidRPr="00BE5FD8">
        <w:rPr>
          <w:rFonts w:ascii="宋体" w:hAnsi="宋体" w:cs="宋体" w:hint="eastAsia"/>
          <w:sz w:val="28"/>
          <w:szCs w:val="28"/>
          <w:u w:val="single"/>
        </w:rPr>
        <w:t xml:space="preserve">        </w:t>
      </w:r>
      <w:r w:rsidRPr="00BE5FD8">
        <w:rPr>
          <w:rFonts w:ascii="宋体" w:hAnsi="宋体" w:cs="宋体" w:hint="eastAsia"/>
          <w:sz w:val="28"/>
          <w:szCs w:val="28"/>
        </w:rPr>
        <w:t>月</w:t>
      </w:r>
      <w:r w:rsidRPr="00BE5FD8">
        <w:rPr>
          <w:rFonts w:ascii="宋体" w:hAnsi="宋体" w:cs="宋体" w:hint="eastAsia"/>
          <w:sz w:val="28"/>
          <w:szCs w:val="28"/>
          <w:u w:val="single"/>
        </w:rPr>
        <w:t xml:space="preserve">        </w:t>
      </w:r>
      <w:r w:rsidRPr="00BE5FD8">
        <w:rPr>
          <w:rFonts w:ascii="宋体" w:hAnsi="宋体" w:cs="宋体" w:hint="eastAsia"/>
          <w:sz w:val="28"/>
          <w:szCs w:val="28"/>
        </w:rPr>
        <w:t>日</w:t>
      </w:r>
    </w:p>
    <w:p w:rsidR="00933A9B" w:rsidRPr="00BE5FD8" w:rsidRDefault="009D0E92">
      <w:pPr>
        <w:spacing w:line="0" w:lineRule="atLeast"/>
        <w:ind w:left="3062"/>
        <w:rPr>
          <w:rFonts w:ascii="宋体" w:hAnsi="宋体"/>
          <w:sz w:val="36"/>
        </w:rPr>
      </w:pPr>
      <w:bookmarkStart w:id="238" w:name="page186"/>
      <w:bookmarkEnd w:id="238"/>
      <w:r w:rsidRPr="00BE5FD8">
        <w:rPr>
          <w:rFonts w:ascii="宋体" w:hAnsi="宋体"/>
          <w:sz w:val="36"/>
        </w:rPr>
        <w:lastRenderedPageBreak/>
        <w:t>评分、评审因素索引表</w:t>
      </w:r>
    </w:p>
    <w:p w:rsidR="00933A9B" w:rsidRPr="00BE5FD8" w:rsidRDefault="00933A9B">
      <w:pPr>
        <w:spacing w:line="271" w:lineRule="exact"/>
        <w:ind w:firstLineChars="200" w:firstLine="420"/>
        <w:rPr>
          <w:rFonts w:ascii="宋体" w:hAnsi="宋体"/>
        </w:rPr>
      </w:pPr>
    </w:p>
    <w:tbl>
      <w:tblPr>
        <w:tblW w:w="0" w:type="auto"/>
        <w:tblLayout w:type="fixed"/>
        <w:tblCellMar>
          <w:left w:w="0" w:type="dxa"/>
          <w:right w:w="0" w:type="dxa"/>
        </w:tblCellMar>
        <w:tblLook w:val="04A0"/>
      </w:tblPr>
      <w:tblGrid>
        <w:gridCol w:w="1188"/>
        <w:gridCol w:w="5000"/>
        <w:gridCol w:w="2896"/>
      </w:tblGrid>
      <w:tr w:rsidR="00933A9B" w:rsidRPr="00BE5FD8">
        <w:trPr>
          <w:trHeight w:val="334"/>
        </w:trPr>
        <w:tc>
          <w:tcPr>
            <w:tcW w:w="1188" w:type="dxa"/>
            <w:tcBorders>
              <w:top w:val="single" w:sz="8" w:space="0" w:color="auto"/>
              <w:left w:val="single" w:sz="8" w:space="0" w:color="auto"/>
              <w:right w:val="single" w:sz="8" w:space="0" w:color="auto"/>
            </w:tcBorders>
            <w:noWrap/>
            <w:vAlign w:val="center"/>
          </w:tcPr>
          <w:p w:rsidR="00933A9B" w:rsidRPr="00BE5FD8" w:rsidRDefault="009D0E92">
            <w:pPr>
              <w:spacing w:line="0" w:lineRule="atLeast"/>
              <w:ind w:left="340"/>
              <w:jc w:val="center"/>
              <w:rPr>
                <w:rFonts w:ascii="宋体" w:hAnsi="宋体"/>
                <w:sz w:val="23"/>
              </w:rPr>
            </w:pPr>
            <w:r w:rsidRPr="00BE5FD8">
              <w:rPr>
                <w:rFonts w:ascii="宋体" w:hAnsi="宋体"/>
                <w:sz w:val="23"/>
              </w:rPr>
              <w:t>序号</w:t>
            </w:r>
          </w:p>
        </w:tc>
        <w:tc>
          <w:tcPr>
            <w:tcW w:w="5000" w:type="dxa"/>
            <w:tcBorders>
              <w:top w:val="single" w:sz="8" w:space="0" w:color="auto"/>
              <w:right w:val="single" w:sz="8" w:space="0" w:color="auto"/>
            </w:tcBorders>
            <w:noWrap/>
            <w:vAlign w:val="center"/>
          </w:tcPr>
          <w:p w:rsidR="00933A9B" w:rsidRPr="00BE5FD8" w:rsidRDefault="009D0E92">
            <w:pPr>
              <w:spacing w:line="0" w:lineRule="atLeast"/>
              <w:ind w:left="1920"/>
              <w:jc w:val="center"/>
              <w:rPr>
                <w:rFonts w:ascii="宋体" w:hAnsi="宋体"/>
                <w:sz w:val="23"/>
              </w:rPr>
            </w:pPr>
            <w:r w:rsidRPr="00BE5FD8">
              <w:rPr>
                <w:rFonts w:ascii="宋体" w:hAnsi="宋体"/>
                <w:sz w:val="23"/>
              </w:rPr>
              <w:t>评审因素</w:t>
            </w:r>
          </w:p>
        </w:tc>
        <w:tc>
          <w:tcPr>
            <w:tcW w:w="2896" w:type="dxa"/>
            <w:tcBorders>
              <w:top w:val="single" w:sz="8" w:space="0" w:color="auto"/>
              <w:right w:val="single" w:sz="8" w:space="0" w:color="auto"/>
            </w:tcBorders>
            <w:noWrap/>
            <w:vAlign w:val="center"/>
          </w:tcPr>
          <w:p w:rsidR="00933A9B" w:rsidRPr="00BE5FD8" w:rsidRDefault="009D0E92">
            <w:pPr>
              <w:spacing w:line="0" w:lineRule="atLeast"/>
              <w:ind w:left="460"/>
              <w:jc w:val="center"/>
              <w:rPr>
                <w:rFonts w:ascii="宋体" w:hAnsi="宋体"/>
                <w:sz w:val="23"/>
              </w:rPr>
            </w:pPr>
            <w:r w:rsidRPr="00BE5FD8">
              <w:rPr>
                <w:rFonts w:ascii="宋体" w:hAnsi="宋体"/>
                <w:sz w:val="23"/>
              </w:rPr>
              <w:t>投标文件页码范围</w:t>
            </w:r>
          </w:p>
        </w:tc>
      </w:tr>
      <w:tr w:rsidR="00933A9B" w:rsidRPr="00BE5FD8">
        <w:trPr>
          <w:trHeight w:val="254"/>
        </w:trPr>
        <w:tc>
          <w:tcPr>
            <w:tcW w:w="1188"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2"/>
              </w:rPr>
            </w:pPr>
          </w:p>
        </w:tc>
        <w:tc>
          <w:tcPr>
            <w:tcW w:w="5000"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2"/>
              </w:rPr>
            </w:pPr>
          </w:p>
        </w:tc>
        <w:tc>
          <w:tcPr>
            <w:tcW w:w="2896"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2"/>
              </w:rPr>
            </w:pPr>
          </w:p>
        </w:tc>
      </w:tr>
      <w:tr w:rsidR="00933A9B" w:rsidRPr="00BE5FD8">
        <w:trPr>
          <w:trHeight w:val="497"/>
        </w:trPr>
        <w:tc>
          <w:tcPr>
            <w:tcW w:w="1188" w:type="dxa"/>
            <w:tcBorders>
              <w:left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5000" w:type="dxa"/>
            <w:tcBorders>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2896" w:type="dxa"/>
            <w:tcBorders>
              <w:right w:val="single" w:sz="8" w:space="0" w:color="auto"/>
            </w:tcBorders>
            <w:noWrap/>
            <w:vAlign w:val="center"/>
          </w:tcPr>
          <w:p w:rsidR="00933A9B" w:rsidRPr="00BE5FD8" w:rsidRDefault="009D0E92">
            <w:pPr>
              <w:spacing w:line="263" w:lineRule="exact"/>
              <w:ind w:left="420"/>
              <w:jc w:val="center"/>
              <w:rPr>
                <w:rFonts w:ascii="宋体" w:hAnsi="宋体"/>
                <w:sz w:val="23"/>
              </w:rPr>
            </w:pPr>
            <w:r w:rsidRPr="00BE5FD8">
              <w:rPr>
                <w:rFonts w:ascii="宋体" w:hAnsi="宋体"/>
                <w:sz w:val="23"/>
              </w:rPr>
              <w:t xml:space="preserve">P______ </w:t>
            </w:r>
            <w:r w:rsidRPr="00BE5FD8">
              <w:rPr>
                <w:rFonts w:ascii="宋体" w:eastAsia="MS PGothic" w:hAnsi="MS PGothic"/>
                <w:sz w:val="23"/>
              </w:rPr>
              <w:t>〜</w:t>
            </w:r>
            <w:r w:rsidRPr="00BE5FD8">
              <w:rPr>
                <w:rFonts w:ascii="宋体" w:hAnsi="宋体"/>
                <w:sz w:val="23"/>
              </w:rPr>
              <w:t>P______</w:t>
            </w:r>
          </w:p>
        </w:tc>
      </w:tr>
      <w:tr w:rsidR="00933A9B" w:rsidRPr="00BE5FD8">
        <w:trPr>
          <w:trHeight w:val="186"/>
        </w:trPr>
        <w:tc>
          <w:tcPr>
            <w:tcW w:w="1188"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c>
          <w:tcPr>
            <w:tcW w:w="5000"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c>
          <w:tcPr>
            <w:tcW w:w="2896"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r>
      <w:tr w:rsidR="00933A9B" w:rsidRPr="00BE5FD8">
        <w:trPr>
          <w:trHeight w:val="482"/>
        </w:trPr>
        <w:tc>
          <w:tcPr>
            <w:tcW w:w="1188" w:type="dxa"/>
            <w:tcBorders>
              <w:left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5000" w:type="dxa"/>
            <w:tcBorders>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2896" w:type="dxa"/>
            <w:tcBorders>
              <w:right w:val="single" w:sz="8" w:space="0" w:color="auto"/>
            </w:tcBorders>
            <w:noWrap/>
            <w:vAlign w:val="center"/>
          </w:tcPr>
          <w:p w:rsidR="00933A9B" w:rsidRPr="00BE5FD8" w:rsidRDefault="009D0E92">
            <w:pPr>
              <w:spacing w:line="263" w:lineRule="exact"/>
              <w:ind w:left="420"/>
              <w:jc w:val="center"/>
              <w:rPr>
                <w:rFonts w:ascii="宋体" w:hAnsi="宋体"/>
                <w:sz w:val="23"/>
              </w:rPr>
            </w:pPr>
            <w:r w:rsidRPr="00BE5FD8">
              <w:rPr>
                <w:rFonts w:ascii="宋体" w:hAnsi="宋体"/>
                <w:sz w:val="23"/>
              </w:rPr>
              <w:t xml:space="preserve">P______ </w:t>
            </w:r>
            <w:r w:rsidRPr="00BE5FD8">
              <w:rPr>
                <w:rFonts w:ascii="宋体" w:eastAsia="MS PGothic" w:hAnsi="MS PGothic"/>
                <w:sz w:val="23"/>
              </w:rPr>
              <w:t>〜</w:t>
            </w:r>
            <w:r w:rsidRPr="00BE5FD8">
              <w:rPr>
                <w:rFonts w:ascii="宋体" w:hAnsi="宋体"/>
                <w:sz w:val="23"/>
              </w:rPr>
              <w:t>P______</w:t>
            </w:r>
          </w:p>
        </w:tc>
      </w:tr>
      <w:tr w:rsidR="00933A9B" w:rsidRPr="00BE5FD8">
        <w:trPr>
          <w:trHeight w:val="186"/>
        </w:trPr>
        <w:tc>
          <w:tcPr>
            <w:tcW w:w="1188"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c>
          <w:tcPr>
            <w:tcW w:w="5000"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c>
          <w:tcPr>
            <w:tcW w:w="2896"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r>
      <w:tr w:rsidR="00933A9B" w:rsidRPr="00BE5FD8">
        <w:trPr>
          <w:trHeight w:val="478"/>
        </w:trPr>
        <w:tc>
          <w:tcPr>
            <w:tcW w:w="1188" w:type="dxa"/>
            <w:tcBorders>
              <w:left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5000" w:type="dxa"/>
            <w:tcBorders>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2896" w:type="dxa"/>
            <w:tcBorders>
              <w:right w:val="single" w:sz="8" w:space="0" w:color="auto"/>
            </w:tcBorders>
            <w:noWrap/>
            <w:vAlign w:val="center"/>
          </w:tcPr>
          <w:p w:rsidR="00933A9B" w:rsidRPr="00BE5FD8" w:rsidRDefault="009D0E92">
            <w:pPr>
              <w:spacing w:line="263" w:lineRule="exact"/>
              <w:ind w:left="420"/>
              <w:jc w:val="center"/>
              <w:rPr>
                <w:rFonts w:ascii="宋体" w:hAnsi="宋体"/>
                <w:sz w:val="23"/>
              </w:rPr>
            </w:pPr>
            <w:r w:rsidRPr="00BE5FD8">
              <w:rPr>
                <w:rFonts w:ascii="宋体" w:hAnsi="宋体"/>
                <w:sz w:val="23"/>
              </w:rPr>
              <w:t>P ______</w:t>
            </w:r>
            <w:r w:rsidRPr="00BE5FD8">
              <w:rPr>
                <w:rFonts w:ascii="宋体" w:eastAsia="MS PGothic" w:hAnsi="MS PGothic"/>
                <w:sz w:val="23"/>
              </w:rPr>
              <w:t>〜</w:t>
            </w:r>
            <w:r w:rsidRPr="00BE5FD8">
              <w:rPr>
                <w:rFonts w:ascii="宋体" w:hAnsi="宋体"/>
                <w:sz w:val="23"/>
              </w:rPr>
              <w:t>P______</w:t>
            </w:r>
          </w:p>
        </w:tc>
      </w:tr>
      <w:tr w:rsidR="00933A9B" w:rsidRPr="00BE5FD8">
        <w:trPr>
          <w:trHeight w:val="186"/>
        </w:trPr>
        <w:tc>
          <w:tcPr>
            <w:tcW w:w="1188"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c>
          <w:tcPr>
            <w:tcW w:w="5000"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c>
          <w:tcPr>
            <w:tcW w:w="2896"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r>
      <w:tr w:rsidR="00933A9B" w:rsidRPr="00BE5FD8">
        <w:trPr>
          <w:trHeight w:val="506"/>
        </w:trPr>
        <w:tc>
          <w:tcPr>
            <w:tcW w:w="1188" w:type="dxa"/>
            <w:tcBorders>
              <w:left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5000" w:type="dxa"/>
            <w:tcBorders>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2896" w:type="dxa"/>
            <w:tcBorders>
              <w:right w:val="single" w:sz="8" w:space="0" w:color="auto"/>
            </w:tcBorders>
            <w:noWrap/>
            <w:vAlign w:val="center"/>
          </w:tcPr>
          <w:p w:rsidR="00933A9B" w:rsidRPr="00BE5FD8" w:rsidRDefault="009D0E92">
            <w:pPr>
              <w:spacing w:line="263" w:lineRule="exact"/>
              <w:ind w:left="420"/>
              <w:jc w:val="center"/>
              <w:rPr>
                <w:rFonts w:ascii="宋体" w:hAnsi="宋体"/>
                <w:sz w:val="23"/>
              </w:rPr>
            </w:pPr>
            <w:r w:rsidRPr="00BE5FD8">
              <w:rPr>
                <w:rFonts w:ascii="宋体" w:hAnsi="宋体"/>
                <w:sz w:val="23"/>
              </w:rPr>
              <w:t>P ______</w:t>
            </w:r>
            <w:r w:rsidRPr="00BE5FD8">
              <w:rPr>
                <w:rFonts w:ascii="宋体" w:eastAsia="MS PGothic" w:hAnsi="MS PGothic"/>
                <w:sz w:val="23"/>
              </w:rPr>
              <w:t>〜</w:t>
            </w:r>
            <w:r w:rsidRPr="00BE5FD8">
              <w:rPr>
                <w:rFonts w:ascii="宋体" w:hAnsi="宋体"/>
                <w:sz w:val="23"/>
              </w:rPr>
              <w:t>P______</w:t>
            </w:r>
          </w:p>
        </w:tc>
      </w:tr>
      <w:tr w:rsidR="00933A9B" w:rsidRPr="00BE5FD8">
        <w:trPr>
          <w:trHeight w:val="186"/>
        </w:trPr>
        <w:tc>
          <w:tcPr>
            <w:tcW w:w="1188"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c>
          <w:tcPr>
            <w:tcW w:w="5000"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c>
          <w:tcPr>
            <w:tcW w:w="2896"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r>
      <w:tr w:rsidR="00933A9B" w:rsidRPr="00BE5FD8">
        <w:trPr>
          <w:trHeight w:val="478"/>
        </w:trPr>
        <w:tc>
          <w:tcPr>
            <w:tcW w:w="1188" w:type="dxa"/>
            <w:tcBorders>
              <w:left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5000" w:type="dxa"/>
            <w:tcBorders>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2896" w:type="dxa"/>
            <w:tcBorders>
              <w:right w:val="single" w:sz="8" w:space="0" w:color="auto"/>
            </w:tcBorders>
            <w:noWrap/>
            <w:vAlign w:val="center"/>
          </w:tcPr>
          <w:p w:rsidR="00933A9B" w:rsidRPr="00BE5FD8" w:rsidRDefault="009D0E92">
            <w:pPr>
              <w:spacing w:line="263" w:lineRule="exact"/>
              <w:ind w:left="420"/>
              <w:jc w:val="center"/>
              <w:rPr>
                <w:rFonts w:ascii="宋体" w:hAnsi="宋体"/>
                <w:sz w:val="23"/>
              </w:rPr>
            </w:pPr>
            <w:r w:rsidRPr="00BE5FD8">
              <w:rPr>
                <w:rFonts w:ascii="宋体" w:hAnsi="宋体"/>
                <w:sz w:val="23"/>
              </w:rPr>
              <w:t>P ______</w:t>
            </w:r>
            <w:r w:rsidRPr="00BE5FD8">
              <w:rPr>
                <w:rFonts w:ascii="宋体" w:eastAsia="MS PGothic" w:hAnsi="MS PGothic"/>
                <w:sz w:val="23"/>
              </w:rPr>
              <w:t>〜</w:t>
            </w:r>
            <w:r w:rsidRPr="00BE5FD8">
              <w:rPr>
                <w:rFonts w:ascii="宋体" w:hAnsi="宋体"/>
                <w:sz w:val="23"/>
              </w:rPr>
              <w:t>P______</w:t>
            </w:r>
          </w:p>
        </w:tc>
      </w:tr>
      <w:tr w:rsidR="00933A9B" w:rsidRPr="00BE5FD8">
        <w:trPr>
          <w:trHeight w:val="186"/>
        </w:trPr>
        <w:tc>
          <w:tcPr>
            <w:tcW w:w="1188"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c>
          <w:tcPr>
            <w:tcW w:w="5000"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c>
          <w:tcPr>
            <w:tcW w:w="2896"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r>
      <w:tr w:rsidR="00933A9B" w:rsidRPr="00BE5FD8">
        <w:trPr>
          <w:trHeight w:val="478"/>
        </w:trPr>
        <w:tc>
          <w:tcPr>
            <w:tcW w:w="1188" w:type="dxa"/>
            <w:tcBorders>
              <w:left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5000" w:type="dxa"/>
            <w:tcBorders>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2896" w:type="dxa"/>
            <w:tcBorders>
              <w:right w:val="single" w:sz="8" w:space="0" w:color="auto"/>
            </w:tcBorders>
            <w:noWrap/>
            <w:vAlign w:val="center"/>
          </w:tcPr>
          <w:p w:rsidR="00933A9B" w:rsidRPr="00BE5FD8" w:rsidRDefault="009D0E92">
            <w:pPr>
              <w:spacing w:line="264" w:lineRule="exact"/>
              <w:ind w:left="420"/>
              <w:jc w:val="center"/>
              <w:rPr>
                <w:rFonts w:ascii="宋体" w:hAnsi="宋体"/>
                <w:sz w:val="23"/>
              </w:rPr>
            </w:pPr>
            <w:r w:rsidRPr="00BE5FD8">
              <w:rPr>
                <w:rFonts w:ascii="宋体" w:hAnsi="宋体"/>
                <w:sz w:val="23"/>
              </w:rPr>
              <w:t>P ______</w:t>
            </w:r>
            <w:r w:rsidRPr="00BE5FD8">
              <w:rPr>
                <w:rFonts w:ascii="宋体" w:eastAsia="MS PGothic" w:hAnsi="MS PGothic"/>
                <w:sz w:val="23"/>
              </w:rPr>
              <w:t>〜</w:t>
            </w:r>
            <w:r w:rsidRPr="00BE5FD8">
              <w:rPr>
                <w:rFonts w:ascii="宋体" w:hAnsi="宋体"/>
                <w:sz w:val="23"/>
              </w:rPr>
              <w:t>P______</w:t>
            </w:r>
          </w:p>
        </w:tc>
      </w:tr>
      <w:tr w:rsidR="00933A9B" w:rsidRPr="00BE5FD8">
        <w:trPr>
          <w:trHeight w:val="186"/>
        </w:trPr>
        <w:tc>
          <w:tcPr>
            <w:tcW w:w="1188"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c>
          <w:tcPr>
            <w:tcW w:w="5000"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c>
          <w:tcPr>
            <w:tcW w:w="2896"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r>
      <w:tr w:rsidR="00933A9B" w:rsidRPr="00BE5FD8">
        <w:trPr>
          <w:trHeight w:val="434"/>
        </w:trPr>
        <w:tc>
          <w:tcPr>
            <w:tcW w:w="1188" w:type="dxa"/>
            <w:tcBorders>
              <w:left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5000" w:type="dxa"/>
            <w:tcBorders>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2896" w:type="dxa"/>
            <w:tcBorders>
              <w:right w:val="single" w:sz="8" w:space="0" w:color="auto"/>
            </w:tcBorders>
            <w:noWrap/>
            <w:vAlign w:val="center"/>
          </w:tcPr>
          <w:p w:rsidR="00933A9B" w:rsidRPr="00BE5FD8" w:rsidRDefault="009D0E92">
            <w:pPr>
              <w:spacing w:line="264" w:lineRule="exact"/>
              <w:ind w:left="400"/>
              <w:jc w:val="center"/>
              <w:rPr>
                <w:rFonts w:ascii="宋体" w:hAnsi="宋体"/>
                <w:sz w:val="23"/>
              </w:rPr>
            </w:pPr>
            <w:r w:rsidRPr="00BE5FD8">
              <w:rPr>
                <w:rFonts w:ascii="宋体" w:hAnsi="宋体"/>
                <w:sz w:val="23"/>
              </w:rPr>
              <w:t>P ______</w:t>
            </w:r>
            <w:r w:rsidRPr="00BE5FD8">
              <w:rPr>
                <w:rFonts w:ascii="宋体" w:eastAsia="MS PGothic" w:hAnsi="MS PGothic"/>
                <w:sz w:val="23"/>
              </w:rPr>
              <w:t>〜</w:t>
            </w:r>
            <w:r w:rsidRPr="00BE5FD8">
              <w:rPr>
                <w:rFonts w:ascii="宋体" w:hAnsi="宋体"/>
                <w:sz w:val="23"/>
              </w:rPr>
              <w:t>P______</w:t>
            </w:r>
          </w:p>
        </w:tc>
      </w:tr>
      <w:tr w:rsidR="00933A9B" w:rsidRPr="00BE5FD8">
        <w:trPr>
          <w:trHeight w:val="259"/>
        </w:trPr>
        <w:tc>
          <w:tcPr>
            <w:tcW w:w="1188"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2"/>
              </w:rPr>
            </w:pPr>
          </w:p>
        </w:tc>
        <w:tc>
          <w:tcPr>
            <w:tcW w:w="5000"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2"/>
              </w:rPr>
            </w:pPr>
          </w:p>
        </w:tc>
        <w:tc>
          <w:tcPr>
            <w:tcW w:w="2896"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2"/>
              </w:rPr>
            </w:pPr>
          </w:p>
        </w:tc>
      </w:tr>
      <w:tr w:rsidR="00933A9B" w:rsidRPr="00BE5FD8">
        <w:trPr>
          <w:trHeight w:val="405"/>
        </w:trPr>
        <w:tc>
          <w:tcPr>
            <w:tcW w:w="1188" w:type="dxa"/>
            <w:tcBorders>
              <w:left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5000" w:type="dxa"/>
            <w:tcBorders>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2896" w:type="dxa"/>
            <w:tcBorders>
              <w:right w:val="single" w:sz="8" w:space="0" w:color="auto"/>
            </w:tcBorders>
            <w:noWrap/>
            <w:vAlign w:val="center"/>
          </w:tcPr>
          <w:p w:rsidR="00933A9B" w:rsidRPr="00BE5FD8" w:rsidRDefault="009D0E92">
            <w:pPr>
              <w:spacing w:line="264" w:lineRule="exact"/>
              <w:ind w:left="400"/>
              <w:jc w:val="center"/>
              <w:rPr>
                <w:rFonts w:ascii="宋体" w:hAnsi="宋体"/>
                <w:sz w:val="23"/>
              </w:rPr>
            </w:pPr>
            <w:r w:rsidRPr="00BE5FD8">
              <w:rPr>
                <w:rFonts w:ascii="宋体" w:hAnsi="宋体"/>
                <w:sz w:val="23"/>
              </w:rPr>
              <w:t>P ______</w:t>
            </w:r>
            <w:r w:rsidRPr="00BE5FD8">
              <w:rPr>
                <w:rFonts w:ascii="宋体" w:eastAsia="MS PGothic" w:hAnsi="MS PGothic"/>
                <w:sz w:val="23"/>
              </w:rPr>
              <w:t>〜</w:t>
            </w:r>
            <w:r w:rsidRPr="00BE5FD8">
              <w:rPr>
                <w:rFonts w:ascii="宋体" w:hAnsi="宋体"/>
                <w:sz w:val="23"/>
              </w:rPr>
              <w:t>P______</w:t>
            </w:r>
          </w:p>
        </w:tc>
      </w:tr>
      <w:tr w:rsidR="00933A9B" w:rsidRPr="00BE5FD8">
        <w:trPr>
          <w:trHeight w:val="259"/>
        </w:trPr>
        <w:tc>
          <w:tcPr>
            <w:tcW w:w="1188"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2"/>
              </w:rPr>
            </w:pPr>
          </w:p>
        </w:tc>
        <w:tc>
          <w:tcPr>
            <w:tcW w:w="5000"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2"/>
              </w:rPr>
            </w:pPr>
          </w:p>
        </w:tc>
        <w:tc>
          <w:tcPr>
            <w:tcW w:w="2896"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2"/>
              </w:rPr>
            </w:pPr>
          </w:p>
        </w:tc>
      </w:tr>
      <w:tr w:rsidR="00933A9B" w:rsidRPr="00BE5FD8">
        <w:trPr>
          <w:trHeight w:val="410"/>
        </w:trPr>
        <w:tc>
          <w:tcPr>
            <w:tcW w:w="1188" w:type="dxa"/>
            <w:tcBorders>
              <w:left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5000" w:type="dxa"/>
            <w:tcBorders>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2896" w:type="dxa"/>
            <w:tcBorders>
              <w:right w:val="single" w:sz="8" w:space="0" w:color="auto"/>
            </w:tcBorders>
            <w:noWrap/>
            <w:vAlign w:val="center"/>
          </w:tcPr>
          <w:p w:rsidR="00933A9B" w:rsidRPr="00BE5FD8" w:rsidRDefault="009D0E92">
            <w:pPr>
              <w:spacing w:line="264" w:lineRule="exact"/>
              <w:ind w:left="400"/>
              <w:jc w:val="center"/>
              <w:rPr>
                <w:rFonts w:ascii="宋体" w:hAnsi="宋体"/>
                <w:sz w:val="23"/>
              </w:rPr>
            </w:pPr>
            <w:r w:rsidRPr="00BE5FD8">
              <w:rPr>
                <w:rFonts w:ascii="宋体" w:hAnsi="宋体"/>
                <w:sz w:val="23"/>
              </w:rPr>
              <w:t>P ______</w:t>
            </w:r>
            <w:r w:rsidRPr="00BE5FD8">
              <w:rPr>
                <w:rFonts w:ascii="宋体" w:eastAsia="MS PGothic" w:hAnsi="MS PGothic"/>
                <w:sz w:val="23"/>
              </w:rPr>
              <w:t>〜</w:t>
            </w:r>
            <w:r w:rsidRPr="00BE5FD8">
              <w:rPr>
                <w:rFonts w:ascii="宋体" w:hAnsi="宋体"/>
                <w:sz w:val="23"/>
              </w:rPr>
              <w:t>P______</w:t>
            </w:r>
          </w:p>
        </w:tc>
      </w:tr>
      <w:tr w:rsidR="00933A9B" w:rsidRPr="00BE5FD8">
        <w:trPr>
          <w:trHeight w:val="259"/>
        </w:trPr>
        <w:tc>
          <w:tcPr>
            <w:tcW w:w="1188"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2"/>
              </w:rPr>
            </w:pPr>
          </w:p>
        </w:tc>
        <w:tc>
          <w:tcPr>
            <w:tcW w:w="5000"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2"/>
              </w:rPr>
            </w:pPr>
          </w:p>
        </w:tc>
        <w:tc>
          <w:tcPr>
            <w:tcW w:w="2896"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2"/>
              </w:rPr>
            </w:pPr>
          </w:p>
        </w:tc>
      </w:tr>
      <w:tr w:rsidR="00933A9B" w:rsidRPr="00BE5FD8">
        <w:trPr>
          <w:trHeight w:val="429"/>
        </w:trPr>
        <w:tc>
          <w:tcPr>
            <w:tcW w:w="1188" w:type="dxa"/>
            <w:tcBorders>
              <w:left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5000" w:type="dxa"/>
            <w:tcBorders>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2896" w:type="dxa"/>
            <w:tcBorders>
              <w:right w:val="single" w:sz="8" w:space="0" w:color="auto"/>
            </w:tcBorders>
            <w:noWrap/>
            <w:vAlign w:val="center"/>
          </w:tcPr>
          <w:p w:rsidR="00933A9B" w:rsidRPr="00BE5FD8" w:rsidRDefault="009D0E92">
            <w:pPr>
              <w:spacing w:line="264" w:lineRule="exact"/>
              <w:ind w:left="400"/>
              <w:jc w:val="center"/>
              <w:rPr>
                <w:rFonts w:ascii="宋体" w:hAnsi="宋体"/>
                <w:sz w:val="23"/>
              </w:rPr>
            </w:pPr>
            <w:r w:rsidRPr="00BE5FD8">
              <w:rPr>
                <w:rFonts w:ascii="宋体" w:hAnsi="宋体"/>
                <w:sz w:val="23"/>
              </w:rPr>
              <w:t>P ______</w:t>
            </w:r>
            <w:r w:rsidRPr="00BE5FD8">
              <w:rPr>
                <w:rFonts w:ascii="宋体" w:eastAsia="MS PGothic" w:hAnsi="MS PGothic"/>
                <w:sz w:val="23"/>
              </w:rPr>
              <w:t>〜</w:t>
            </w:r>
            <w:r w:rsidRPr="00BE5FD8">
              <w:rPr>
                <w:rFonts w:ascii="宋体" w:hAnsi="宋体"/>
                <w:sz w:val="23"/>
              </w:rPr>
              <w:t>P______</w:t>
            </w:r>
          </w:p>
        </w:tc>
      </w:tr>
      <w:tr w:rsidR="00933A9B" w:rsidRPr="00BE5FD8">
        <w:trPr>
          <w:trHeight w:val="259"/>
        </w:trPr>
        <w:tc>
          <w:tcPr>
            <w:tcW w:w="1188"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2"/>
              </w:rPr>
            </w:pPr>
          </w:p>
        </w:tc>
        <w:tc>
          <w:tcPr>
            <w:tcW w:w="5000"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2"/>
              </w:rPr>
            </w:pPr>
          </w:p>
        </w:tc>
        <w:tc>
          <w:tcPr>
            <w:tcW w:w="2896"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2"/>
              </w:rPr>
            </w:pPr>
          </w:p>
        </w:tc>
      </w:tr>
      <w:tr w:rsidR="00933A9B" w:rsidRPr="00BE5FD8">
        <w:trPr>
          <w:trHeight w:val="521"/>
        </w:trPr>
        <w:tc>
          <w:tcPr>
            <w:tcW w:w="1188" w:type="dxa"/>
            <w:tcBorders>
              <w:left w:val="single" w:sz="8" w:space="0" w:color="auto"/>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5000" w:type="dxa"/>
            <w:tcBorders>
              <w:right w:val="single" w:sz="8" w:space="0" w:color="auto"/>
            </w:tcBorders>
            <w:noWrap/>
            <w:vAlign w:val="center"/>
          </w:tcPr>
          <w:p w:rsidR="00933A9B" w:rsidRPr="00BE5FD8" w:rsidRDefault="00933A9B">
            <w:pPr>
              <w:spacing w:line="0" w:lineRule="atLeast"/>
              <w:jc w:val="center"/>
              <w:rPr>
                <w:rFonts w:ascii="宋体" w:hAnsi="宋体"/>
                <w:sz w:val="24"/>
              </w:rPr>
            </w:pPr>
          </w:p>
        </w:tc>
        <w:tc>
          <w:tcPr>
            <w:tcW w:w="2896" w:type="dxa"/>
            <w:tcBorders>
              <w:right w:val="single" w:sz="8" w:space="0" w:color="auto"/>
            </w:tcBorders>
            <w:noWrap/>
            <w:vAlign w:val="center"/>
          </w:tcPr>
          <w:p w:rsidR="00933A9B" w:rsidRPr="00BE5FD8" w:rsidRDefault="009D0E92">
            <w:pPr>
              <w:spacing w:line="264" w:lineRule="exact"/>
              <w:ind w:left="420"/>
              <w:jc w:val="center"/>
              <w:rPr>
                <w:rFonts w:ascii="宋体" w:hAnsi="宋体"/>
                <w:sz w:val="23"/>
              </w:rPr>
            </w:pPr>
            <w:r w:rsidRPr="00BE5FD8">
              <w:rPr>
                <w:rFonts w:ascii="宋体" w:hAnsi="宋体"/>
                <w:sz w:val="23"/>
              </w:rPr>
              <w:t>P ______</w:t>
            </w:r>
            <w:r w:rsidRPr="00BE5FD8">
              <w:rPr>
                <w:rFonts w:ascii="宋体" w:eastAsia="MS PGothic" w:hAnsi="MS PGothic"/>
                <w:sz w:val="23"/>
              </w:rPr>
              <w:t>〜</w:t>
            </w:r>
            <w:r w:rsidRPr="00BE5FD8">
              <w:rPr>
                <w:rFonts w:ascii="宋体" w:hAnsi="宋体"/>
                <w:sz w:val="23"/>
              </w:rPr>
              <w:t>P______</w:t>
            </w:r>
          </w:p>
        </w:tc>
      </w:tr>
      <w:tr w:rsidR="00933A9B" w:rsidRPr="00BE5FD8">
        <w:trPr>
          <w:trHeight w:val="189"/>
        </w:trPr>
        <w:tc>
          <w:tcPr>
            <w:tcW w:w="1188"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c>
          <w:tcPr>
            <w:tcW w:w="5000"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c>
          <w:tcPr>
            <w:tcW w:w="2896" w:type="dxa"/>
            <w:tcBorders>
              <w:bottom w:val="single" w:sz="8" w:space="0" w:color="auto"/>
              <w:right w:val="single" w:sz="8" w:space="0" w:color="auto"/>
            </w:tcBorders>
            <w:noWrap/>
            <w:vAlign w:val="center"/>
          </w:tcPr>
          <w:p w:rsidR="00933A9B" w:rsidRPr="00BE5FD8" w:rsidRDefault="00933A9B">
            <w:pPr>
              <w:spacing w:line="0" w:lineRule="atLeast"/>
              <w:jc w:val="center"/>
              <w:rPr>
                <w:rFonts w:ascii="宋体" w:hAnsi="宋体"/>
                <w:sz w:val="16"/>
              </w:rPr>
            </w:pPr>
          </w:p>
        </w:tc>
      </w:tr>
    </w:tbl>
    <w:p w:rsidR="00933A9B" w:rsidRPr="00BE5FD8" w:rsidRDefault="00933A9B">
      <w:pPr>
        <w:spacing w:line="200" w:lineRule="exact"/>
        <w:ind w:firstLineChars="200" w:firstLine="420"/>
        <w:rPr>
          <w:rFonts w:ascii="宋体" w:hAnsi="宋体"/>
        </w:rPr>
      </w:pPr>
    </w:p>
    <w:p w:rsidR="00933A9B" w:rsidRPr="00BE5FD8" w:rsidRDefault="00933A9B">
      <w:pPr>
        <w:spacing w:line="200" w:lineRule="exact"/>
        <w:ind w:firstLineChars="200" w:firstLine="420"/>
        <w:rPr>
          <w:rFonts w:ascii="宋体" w:hAnsi="宋体"/>
        </w:rPr>
      </w:pPr>
    </w:p>
    <w:p w:rsidR="00933A9B" w:rsidRPr="00BE5FD8" w:rsidRDefault="00933A9B">
      <w:pPr>
        <w:spacing w:line="200" w:lineRule="exact"/>
        <w:ind w:firstLineChars="200" w:firstLine="420"/>
        <w:rPr>
          <w:rFonts w:ascii="宋体" w:hAnsi="宋体"/>
        </w:rPr>
      </w:pPr>
    </w:p>
    <w:p w:rsidR="00933A9B" w:rsidRPr="00BE5FD8" w:rsidRDefault="00933A9B">
      <w:pPr>
        <w:spacing w:line="353" w:lineRule="exact"/>
        <w:ind w:firstLineChars="200" w:firstLine="420"/>
        <w:rPr>
          <w:rFonts w:ascii="宋体" w:hAnsi="宋体"/>
        </w:rPr>
      </w:pPr>
    </w:p>
    <w:p w:rsidR="00933A9B" w:rsidRPr="00BE5FD8" w:rsidRDefault="009D0E92">
      <w:pPr>
        <w:spacing w:line="291" w:lineRule="exact"/>
        <w:ind w:left="480" w:firstLineChars="200" w:firstLine="480"/>
        <w:rPr>
          <w:rFonts w:ascii="宋体" w:hAnsi="宋体"/>
        </w:rPr>
      </w:pPr>
      <w:r w:rsidRPr="00BE5FD8">
        <w:rPr>
          <w:rFonts w:ascii="宋体" w:hAnsi="宋体"/>
          <w:sz w:val="24"/>
        </w:rPr>
        <w:t>注：“投标人应按照”评分标准”编制评分因素索引表，否则在“投标 文件的完整性”评审赋分时将酌情扣分。</w:t>
      </w:r>
    </w:p>
    <w:p w:rsidR="00933A9B" w:rsidRPr="00BE5FD8" w:rsidRDefault="00933A9B">
      <w:pPr>
        <w:spacing w:line="0" w:lineRule="atLeast"/>
        <w:ind w:firstLineChars="200" w:firstLine="480"/>
        <w:rPr>
          <w:rFonts w:ascii="宋体" w:hAnsi="宋体"/>
          <w:sz w:val="24"/>
        </w:rPr>
        <w:sectPr w:rsidR="00933A9B" w:rsidRPr="00BE5FD8">
          <w:type w:val="nextColumn"/>
          <w:pgSz w:w="11900" w:h="16838"/>
          <w:pgMar w:top="1418" w:right="1418" w:bottom="1418" w:left="1418" w:header="0" w:footer="0" w:gutter="0"/>
          <w:cols w:space="720"/>
          <w:docGrid w:linePitch="360"/>
        </w:sectPr>
      </w:pPr>
    </w:p>
    <w:p w:rsidR="00933A9B" w:rsidRPr="00BE5FD8" w:rsidRDefault="00933A9B">
      <w:pPr>
        <w:spacing w:line="200" w:lineRule="exact"/>
        <w:ind w:firstLineChars="200" w:firstLine="420"/>
        <w:rPr>
          <w:rFonts w:ascii="宋体" w:hAnsi="宋体"/>
        </w:rPr>
      </w:pPr>
      <w:bookmarkStart w:id="239" w:name="page187"/>
      <w:bookmarkEnd w:id="239"/>
    </w:p>
    <w:p w:rsidR="00933A9B" w:rsidRPr="00BE5FD8" w:rsidRDefault="00933A9B">
      <w:pPr>
        <w:spacing w:line="223" w:lineRule="exact"/>
        <w:ind w:firstLineChars="200" w:firstLine="420"/>
        <w:rPr>
          <w:rFonts w:ascii="宋体" w:hAnsi="宋体"/>
        </w:rPr>
      </w:pPr>
    </w:p>
    <w:p w:rsidR="00933A9B" w:rsidRPr="00BE5FD8" w:rsidRDefault="009D0E92">
      <w:pPr>
        <w:spacing w:line="0" w:lineRule="atLeast"/>
        <w:ind w:firstLineChars="200" w:firstLine="640"/>
        <w:jc w:val="center"/>
        <w:rPr>
          <w:rFonts w:ascii="宋体" w:hAnsi="宋体"/>
          <w:sz w:val="32"/>
        </w:rPr>
      </w:pPr>
      <w:r w:rsidRPr="00BE5FD8">
        <w:rPr>
          <w:rFonts w:ascii="宋体" w:hAnsi="宋体"/>
          <w:sz w:val="32"/>
        </w:rPr>
        <w:t>目录</w:t>
      </w:r>
    </w:p>
    <w:p w:rsidR="00933A9B" w:rsidRPr="00BE5FD8" w:rsidRDefault="00933A9B">
      <w:pPr>
        <w:spacing w:line="257" w:lineRule="exact"/>
        <w:ind w:firstLineChars="200" w:firstLine="420"/>
        <w:rPr>
          <w:rFonts w:ascii="宋体" w:hAnsi="宋体"/>
        </w:rPr>
      </w:pPr>
    </w:p>
    <w:p w:rsidR="00933A9B" w:rsidRPr="00BE5FD8" w:rsidRDefault="009D0E92">
      <w:pPr>
        <w:numPr>
          <w:ilvl w:val="0"/>
          <w:numId w:val="12"/>
        </w:numPr>
        <w:spacing w:line="0" w:lineRule="atLeast"/>
        <w:rPr>
          <w:rFonts w:ascii="宋体" w:hAnsi="宋体"/>
          <w:sz w:val="24"/>
        </w:rPr>
      </w:pPr>
      <w:r w:rsidRPr="00BE5FD8">
        <w:rPr>
          <w:rFonts w:ascii="宋体" w:hAnsi="宋体"/>
          <w:sz w:val="24"/>
        </w:rPr>
        <w:t>投标函及投标函附录</w:t>
      </w:r>
    </w:p>
    <w:p w:rsidR="00933A9B" w:rsidRPr="00BE5FD8" w:rsidRDefault="00933A9B">
      <w:pPr>
        <w:pStyle w:val="a0"/>
        <w:spacing w:line="192" w:lineRule="exact"/>
        <w:ind w:firstLineChars="0" w:firstLine="0"/>
        <w:rPr>
          <w:szCs w:val="21"/>
        </w:rPr>
      </w:pPr>
    </w:p>
    <w:p w:rsidR="00933A9B" w:rsidRPr="00BE5FD8" w:rsidRDefault="009D0E92">
      <w:pPr>
        <w:numPr>
          <w:ilvl w:val="0"/>
          <w:numId w:val="12"/>
        </w:numPr>
        <w:spacing w:line="0" w:lineRule="atLeast"/>
        <w:rPr>
          <w:rFonts w:ascii="宋体" w:hAnsi="宋体"/>
          <w:sz w:val="24"/>
        </w:rPr>
      </w:pPr>
      <w:r w:rsidRPr="00BE5FD8">
        <w:rPr>
          <w:rFonts w:ascii="宋体" w:hAnsi="宋体"/>
          <w:sz w:val="24"/>
        </w:rPr>
        <w:t>投标保证金</w:t>
      </w:r>
    </w:p>
    <w:p w:rsidR="00933A9B" w:rsidRPr="00BE5FD8" w:rsidRDefault="00933A9B">
      <w:pPr>
        <w:spacing w:line="192" w:lineRule="exact"/>
        <w:ind w:left="420"/>
        <w:rPr>
          <w:rFonts w:ascii="宋体" w:hAnsi="宋体"/>
          <w:sz w:val="18"/>
          <w:szCs w:val="18"/>
        </w:rPr>
      </w:pPr>
    </w:p>
    <w:p w:rsidR="00933A9B" w:rsidRPr="00BE5FD8" w:rsidRDefault="009D0E92">
      <w:pPr>
        <w:numPr>
          <w:ilvl w:val="0"/>
          <w:numId w:val="12"/>
        </w:numPr>
        <w:spacing w:line="0" w:lineRule="atLeast"/>
        <w:rPr>
          <w:rFonts w:ascii="宋体" w:hAnsi="宋体"/>
          <w:sz w:val="24"/>
        </w:rPr>
      </w:pPr>
      <w:r w:rsidRPr="00BE5FD8">
        <w:rPr>
          <w:rFonts w:ascii="宋体" w:hAnsi="宋体"/>
          <w:sz w:val="24"/>
        </w:rPr>
        <w:t>已标价工程量清单</w:t>
      </w:r>
    </w:p>
    <w:p w:rsidR="00933A9B" w:rsidRPr="00BE5FD8" w:rsidRDefault="00933A9B">
      <w:pPr>
        <w:spacing w:line="192" w:lineRule="exact"/>
        <w:ind w:firstLineChars="200" w:firstLine="420"/>
        <w:rPr>
          <w:rFonts w:ascii="宋体" w:hAnsi="宋体"/>
        </w:rPr>
      </w:pPr>
    </w:p>
    <w:p w:rsidR="00933A9B" w:rsidRPr="00BE5FD8" w:rsidRDefault="009D0E92">
      <w:pPr>
        <w:numPr>
          <w:ilvl w:val="0"/>
          <w:numId w:val="12"/>
        </w:numPr>
        <w:spacing w:line="0" w:lineRule="atLeast"/>
        <w:rPr>
          <w:rFonts w:ascii="宋体" w:hAnsi="宋体"/>
          <w:sz w:val="24"/>
        </w:rPr>
      </w:pPr>
      <w:r w:rsidRPr="00BE5FD8">
        <w:rPr>
          <w:rFonts w:ascii="宋体" w:hAnsi="宋体"/>
          <w:sz w:val="24"/>
        </w:rPr>
        <w:t>施工组织设计</w:t>
      </w:r>
    </w:p>
    <w:p w:rsidR="00933A9B" w:rsidRPr="00BE5FD8" w:rsidRDefault="00933A9B">
      <w:pPr>
        <w:spacing w:line="195" w:lineRule="exact"/>
        <w:ind w:firstLineChars="200" w:firstLine="420"/>
        <w:rPr>
          <w:rFonts w:ascii="宋体" w:hAnsi="宋体"/>
        </w:rPr>
      </w:pPr>
    </w:p>
    <w:p w:rsidR="00933A9B" w:rsidRPr="00BE5FD8" w:rsidRDefault="009D0E92">
      <w:pPr>
        <w:numPr>
          <w:ilvl w:val="0"/>
          <w:numId w:val="12"/>
        </w:numPr>
        <w:spacing w:line="0" w:lineRule="atLeast"/>
        <w:rPr>
          <w:rFonts w:ascii="宋体" w:hAnsi="宋体"/>
          <w:sz w:val="24"/>
        </w:rPr>
      </w:pPr>
      <w:r w:rsidRPr="00BE5FD8">
        <w:rPr>
          <w:rFonts w:ascii="宋体" w:hAnsi="宋体"/>
          <w:sz w:val="24"/>
        </w:rPr>
        <w:t>项目管理机构</w:t>
      </w:r>
    </w:p>
    <w:p w:rsidR="00933A9B" w:rsidRPr="00BE5FD8" w:rsidRDefault="00933A9B">
      <w:pPr>
        <w:spacing w:line="192" w:lineRule="exact"/>
        <w:ind w:firstLineChars="200" w:firstLine="420"/>
        <w:rPr>
          <w:rFonts w:ascii="宋体" w:hAnsi="宋体"/>
        </w:rPr>
      </w:pPr>
    </w:p>
    <w:p w:rsidR="00933A9B" w:rsidRPr="00BE5FD8" w:rsidRDefault="009D0E92">
      <w:pPr>
        <w:numPr>
          <w:ilvl w:val="0"/>
          <w:numId w:val="12"/>
        </w:numPr>
        <w:spacing w:line="0" w:lineRule="atLeast"/>
        <w:rPr>
          <w:rFonts w:ascii="宋体" w:hAnsi="宋体"/>
          <w:sz w:val="24"/>
        </w:rPr>
      </w:pPr>
      <w:r w:rsidRPr="00BE5FD8">
        <w:rPr>
          <w:rFonts w:ascii="宋体" w:hAnsi="宋体"/>
          <w:sz w:val="24"/>
        </w:rPr>
        <w:t>资格审查资料</w:t>
      </w:r>
    </w:p>
    <w:p w:rsidR="00933A9B" w:rsidRPr="00BE5FD8" w:rsidRDefault="00933A9B">
      <w:pPr>
        <w:spacing w:line="194" w:lineRule="exact"/>
        <w:ind w:firstLineChars="200" w:firstLine="420"/>
        <w:rPr>
          <w:rFonts w:ascii="宋体" w:hAnsi="宋体"/>
        </w:rPr>
      </w:pPr>
    </w:p>
    <w:p w:rsidR="00933A9B" w:rsidRPr="00BE5FD8" w:rsidRDefault="009D0E92">
      <w:pPr>
        <w:numPr>
          <w:ilvl w:val="0"/>
          <w:numId w:val="12"/>
        </w:numPr>
        <w:spacing w:line="0" w:lineRule="atLeast"/>
        <w:rPr>
          <w:rFonts w:ascii="宋体" w:hAnsi="宋体"/>
          <w:sz w:val="24"/>
        </w:rPr>
      </w:pPr>
      <w:r w:rsidRPr="00BE5FD8">
        <w:rPr>
          <w:rFonts w:ascii="宋体" w:hAnsi="宋体" w:hint="eastAsia"/>
          <w:sz w:val="24"/>
        </w:rPr>
        <w:t>报价格式</w:t>
      </w:r>
    </w:p>
    <w:p w:rsidR="00933A9B" w:rsidRPr="00BE5FD8" w:rsidRDefault="00933A9B">
      <w:pPr>
        <w:pStyle w:val="a0"/>
        <w:ind w:firstLine="180"/>
        <w:rPr>
          <w:sz w:val="18"/>
          <w:szCs w:val="21"/>
        </w:rPr>
      </w:pPr>
    </w:p>
    <w:p w:rsidR="00933A9B" w:rsidRPr="00BE5FD8" w:rsidRDefault="009D0E92">
      <w:pPr>
        <w:numPr>
          <w:ilvl w:val="0"/>
          <w:numId w:val="12"/>
        </w:numPr>
        <w:spacing w:line="0" w:lineRule="atLeast"/>
        <w:rPr>
          <w:rFonts w:ascii="宋体" w:hAnsi="宋体"/>
          <w:sz w:val="24"/>
        </w:rPr>
      </w:pPr>
      <w:r w:rsidRPr="00BE5FD8">
        <w:rPr>
          <w:rFonts w:ascii="宋体" w:hAnsi="宋体"/>
          <w:sz w:val="24"/>
        </w:rPr>
        <w:t>其他商务文件</w:t>
      </w:r>
    </w:p>
    <w:p w:rsidR="00933A9B" w:rsidRPr="00BE5FD8" w:rsidRDefault="00933A9B">
      <w:pPr>
        <w:spacing w:line="0" w:lineRule="atLeast"/>
        <w:ind w:firstLineChars="200" w:firstLine="480"/>
        <w:rPr>
          <w:rFonts w:ascii="宋体" w:hAnsi="宋体"/>
          <w:sz w:val="24"/>
        </w:rPr>
        <w:sectPr w:rsidR="00933A9B" w:rsidRPr="00BE5FD8">
          <w:type w:val="nextColumn"/>
          <w:pgSz w:w="11900" w:h="16838"/>
          <w:pgMar w:top="1418" w:right="1418" w:bottom="1418" w:left="1418" w:header="0" w:footer="0" w:gutter="0"/>
          <w:cols w:space="720"/>
          <w:docGrid w:linePitch="360"/>
        </w:sectPr>
      </w:pPr>
    </w:p>
    <w:p w:rsidR="00933A9B" w:rsidRPr="00BE5FD8" w:rsidRDefault="009D0E92">
      <w:pPr>
        <w:spacing w:line="0" w:lineRule="atLeast"/>
        <w:ind w:left="3220"/>
        <w:rPr>
          <w:rFonts w:ascii="宋体" w:hAnsi="宋体"/>
          <w:sz w:val="30"/>
        </w:rPr>
      </w:pPr>
      <w:bookmarkStart w:id="240" w:name="page188"/>
      <w:bookmarkEnd w:id="240"/>
      <w:r w:rsidRPr="00BE5FD8">
        <w:rPr>
          <w:rFonts w:ascii="宋体" w:hAnsi="宋体"/>
          <w:sz w:val="30"/>
        </w:rPr>
        <w:lastRenderedPageBreak/>
        <w:t>―、投标函及投标函附录</w:t>
      </w:r>
    </w:p>
    <w:p w:rsidR="00933A9B" w:rsidRPr="00BE5FD8" w:rsidRDefault="00933A9B">
      <w:pPr>
        <w:spacing w:line="200" w:lineRule="exact"/>
        <w:rPr>
          <w:rFonts w:ascii="宋体" w:hAnsi="宋体"/>
        </w:rPr>
      </w:pPr>
    </w:p>
    <w:p w:rsidR="00933A9B" w:rsidRPr="00BE5FD8" w:rsidRDefault="009D0E92">
      <w:pPr>
        <w:spacing w:line="0" w:lineRule="atLeast"/>
        <w:ind w:left="4180"/>
        <w:rPr>
          <w:rFonts w:ascii="宋体" w:hAnsi="宋体"/>
          <w:sz w:val="28"/>
        </w:rPr>
      </w:pPr>
      <w:r w:rsidRPr="00BE5FD8">
        <w:rPr>
          <w:rFonts w:ascii="宋体" w:hAnsi="宋体"/>
          <w:sz w:val="28"/>
        </w:rPr>
        <w:t>(—)投标函</w:t>
      </w:r>
    </w:p>
    <w:p w:rsidR="00933A9B" w:rsidRPr="00BE5FD8" w:rsidRDefault="00933A9B">
      <w:pPr>
        <w:spacing w:line="200" w:lineRule="exact"/>
        <w:rPr>
          <w:rFonts w:ascii="宋体" w:hAnsi="宋体"/>
        </w:rPr>
      </w:pPr>
    </w:p>
    <w:p w:rsidR="00933A9B" w:rsidRPr="00BE5FD8" w:rsidRDefault="009D0E92">
      <w:pPr>
        <w:spacing w:line="440" w:lineRule="exact"/>
        <w:rPr>
          <w:rFonts w:ascii="宋体" w:hAnsi="宋体"/>
          <w:sz w:val="24"/>
        </w:rPr>
      </w:pPr>
      <w:r w:rsidRPr="00BE5FD8">
        <w:rPr>
          <w:rFonts w:ascii="宋体" w:hAnsi="宋体"/>
          <w:sz w:val="24"/>
          <w:u w:val="single"/>
        </w:rPr>
        <w:t xml:space="preserve"> (招标人名称）</w:t>
      </w:r>
      <w:r w:rsidRPr="00BE5FD8">
        <w:rPr>
          <w:rFonts w:ascii="宋体" w:hAnsi="宋体"/>
          <w:sz w:val="24"/>
        </w:rPr>
        <w:t>：</w:t>
      </w:r>
    </w:p>
    <w:p w:rsidR="00933A9B" w:rsidRPr="00BE5FD8" w:rsidRDefault="009D0E92">
      <w:pPr>
        <w:tabs>
          <w:tab w:val="left" w:pos="2920"/>
        </w:tabs>
        <w:spacing w:line="440" w:lineRule="exact"/>
        <w:rPr>
          <w:rFonts w:ascii="宋体" w:hAnsi="宋体"/>
          <w:sz w:val="24"/>
        </w:rPr>
      </w:pPr>
      <w:r w:rsidRPr="00BE5FD8">
        <w:rPr>
          <w:rFonts w:ascii="宋体" w:hAnsi="宋体"/>
          <w:sz w:val="24"/>
        </w:rPr>
        <w:t>1、我方已仔细研究了</w:t>
      </w:r>
      <w:r w:rsidRPr="00BE5FD8">
        <w:rPr>
          <w:rFonts w:ascii="宋体" w:hAnsi="宋体"/>
          <w:u w:val="single"/>
        </w:rPr>
        <w:tab/>
      </w:r>
      <w:r w:rsidRPr="00BE5FD8">
        <w:rPr>
          <w:rFonts w:ascii="宋体" w:hAnsi="宋体"/>
          <w:sz w:val="24"/>
        </w:rPr>
        <w:t>____</w:t>
      </w:r>
      <w:r w:rsidRPr="00BE5FD8">
        <w:rPr>
          <w:rFonts w:ascii="宋体" w:hAnsi="宋体"/>
          <w:sz w:val="24"/>
          <w:u w:val="single"/>
        </w:rPr>
        <w:t>（项目名称）</w:t>
      </w:r>
      <w:r w:rsidRPr="00BE5FD8">
        <w:rPr>
          <w:rFonts w:ascii="宋体" w:hAnsi="宋体"/>
          <w:sz w:val="24"/>
        </w:rPr>
        <w:t>____施工招标文件的全部内容，愿意以人民币（大写）___________元（¥_____________)的投标总报价，工期____日历天，按合同约定实施和完成承包工程，修补工程中的任何缺陷，工程质量达到________。</w:t>
      </w:r>
    </w:p>
    <w:p w:rsidR="00933A9B" w:rsidRPr="00BE5FD8" w:rsidRDefault="009D0E92">
      <w:pPr>
        <w:spacing w:line="440" w:lineRule="exact"/>
        <w:ind w:left="480"/>
        <w:rPr>
          <w:rFonts w:ascii="宋体" w:hAnsi="宋体"/>
          <w:sz w:val="24"/>
        </w:rPr>
      </w:pPr>
      <w:r w:rsidRPr="00BE5FD8">
        <w:rPr>
          <w:rFonts w:ascii="宋体" w:hAnsi="宋体"/>
          <w:sz w:val="24"/>
        </w:rPr>
        <w:t>2、我方承诺在投标有效期内不补充、修改、替代或撤回本投标文件。</w:t>
      </w:r>
    </w:p>
    <w:p w:rsidR="00933A9B" w:rsidRPr="00BE5FD8" w:rsidRDefault="009D0E92">
      <w:pPr>
        <w:spacing w:line="440" w:lineRule="exact"/>
        <w:ind w:left="480"/>
        <w:rPr>
          <w:rFonts w:ascii="宋体" w:hAnsi="宋体"/>
          <w:sz w:val="24"/>
        </w:rPr>
      </w:pPr>
      <w:r w:rsidRPr="00BE5FD8">
        <w:rPr>
          <w:rFonts w:ascii="宋体" w:hAnsi="宋体"/>
          <w:sz w:val="24"/>
        </w:rPr>
        <w:t>3、 随同本投标函提交投标保证金一份，金额为人民币</w:t>
      </w:r>
      <w:r w:rsidRPr="00BE5FD8">
        <w:rPr>
          <w:rFonts w:ascii="宋体" w:hAnsi="宋体"/>
          <w:sz w:val="24"/>
          <w:u w:val="single"/>
        </w:rPr>
        <w:t>（大写）</w:t>
      </w:r>
      <w:r w:rsidRPr="00BE5FD8">
        <w:rPr>
          <w:rFonts w:ascii="宋体" w:hAnsi="宋体" w:hint="eastAsia"/>
          <w:sz w:val="24"/>
          <w:u w:val="single"/>
        </w:rPr>
        <w:t xml:space="preserve">              </w:t>
      </w:r>
      <w:r w:rsidRPr="00BE5FD8">
        <w:rPr>
          <w:rFonts w:ascii="宋体" w:hAnsi="宋体"/>
          <w:sz w:val="24"/>
        </w:rPr>
        <w:t>元(¥</w:t>
      </w:r>
      <w:r w:rsidRPr="00BE5FD8">
        <w:rPr>
          <w:rFonts w:ascii="宋体" w:hAnsi="宋体" w:hint="eastAsia"/>
          <w:sz w:val="24"/>
          <w:u w:val="single"/>
        </w:rPr>
        <w:t xml:space="preserve">              </w:t>
      </w:r>
      <w:r w:rsidRPr="00BE5FD8">
        <w:rPr>
          <w:rFonts w:ascii="宋体" w:hAnsi="宋体"/>
          <w:sz w:val="24"/>
        </w:rPr>
        <w:t>元）。</w:t>
      </w:r>
    </w:p>
    <w:p w:rsidR="00933A9B" w:rsidRPr="00BE5FD8" w:rsidRDefault="009D0E92">
      <w:pPr>
        <w:spacing w:line="440" w:lineRule="exact"/>
        <w:ind w:left="480"/>
        <w:rPr>
          <w:rFonts w:ascii="宋体" w:hAnsi="宋体"/>
          <w:sz w:val="24"/>
        </w:rPr>
      </w:pPr>
      <w:r w:rsidRPr="00BE5FD8">
        <w:rPr>
          <w:rFonts w:ascii="宋体" w:hAnsi="宋体"/>
          <w:sz w:val="24"/>
        </w:rPr>
        <w:t>4、如我方中标：</w:t>
      </w:r>
    </w:p>
    <w:p w:rsidR="00933A9B" w:rsidRPr="00BE5FD8" w:rsidRDefault="009D0E92">
      <w:pPr>
        <w:numPr>
          <w:ilvl w:val="0"/>
          <w:numId w:val="13"/>
        </w:numPr>
        <w:tabs>
          <w:tab w:val="left" w:pos="840"/>
        </w:tabs>
        <w:spacing w:line="440" w:lineRule="exact"/>
        <w:ind w:left="840"/>
        <w:rPr>
          <w:rFonts w:ascii="宋体" w:hAnsi="宋体"/>
          <w:sz w:val="24"/>
        </w:rPr>
      </w:pPr>
      <w:r w:rsidRPr="00BE5FD8">
        <w:rPr>
          <w:rFonts w:ascii="宋体" w:hAnsi="宋体"/>
          <w:sz w:val="24"/>
        </w:rPr>
        <w:t>我方承诺在收到中标通知书后，在中标通知书规定的期限内与你方签订合同。</w:t>
      </w:r>
    </w:p>
    <w:p w:rsidR="00933A9B" w:rsidRPr="00BE5FD8" w:rsidRDefault="009D0E92">
      <w:pPr>
        <w:numPr>
          <w:ilvl w:val="0"/>
          <w:numId w:val="13"/>
        </w:numPr>
        <w:tabs>
          <w:tab w:val="left" w:pos="840"/>
        </w:tabs>
        <w:spacing w:line="440" w:lineRule="exact"/>
        <w:ind w:left="840"/>
        <w:rPr>
          <w:rFonts w:ascii="宋体" w:hAnsi="宋体"/>
          <w:sz w:val="24"/>
        </w:rPr>
      </w:pPr>
      <w:r w:rsidRPr="00BE5FD8">
        <w:rPr>
          <w:rFonts w:ascii="宋体" w:hAnsi="宋体"/>
          <w:sz w:val="24"/>
        </w:rPr>
        <w:t>随同本投标函递交的投标函附录属于合同文件的组成部分。</w:t>
      </w:r>
    </w:p>
    <w:p w:rsidR="00933A9B" w:rsidRPr="00BE5FD8" w:rsidRDefault="009D0E92">
      <w:pPr>
        <w:numPr>
          <w:ilvl w:val="0"/>
          <w:numId w:val="13"/>
        </w:numPr>
        <w:tabs>
          <w:tab w:val="left" w:pos="840"/>
        </w:tabs>
        <w:spacing w:line="440" w:lineRule="exact"/>
        <w:ind w:left="840"/>
        <w:rPr>
          <w:rFonts w:ascii="宋体" w:hAnsi="宋体"/>
          <w:sz w:val="24"/>
        </w:rPr>
      </w:pPr>
      <w:r w:rsidRPr="00BE5FD8">
        <w:rPr>
          <w:rFonts w:ascii="宋体" w:hAnsi="宋体"/>
          <w:sz w:val="24"/>
        </w:rPr>
        <w:t>我方承诺按照招标文件规定向你方递交履约担保。</w:t>
      </w:r>
    </w:p>
    <w:p w:rsidR="00933A9B" w:rsidRPr="00BE5FD8" w:rsidRDefault="009D0E92">
      <w:pPr>
        <w:numPr>
          <w:ilvl w:val="0"/>
          <w:numId w:val="13"/>
        </w:numPr>
        <w:tabs>
          <w:tab w:val="left" w:pos="840"/>
        </w:tabs>
        <w:spacing w:line="440" w:lineRule="exact"/>
        <w:ind w:left="840"/>
        <w:rPr>
          <w:rFonts w:ascii="宋体" w:hAnsi="宋体"/>
          <w:sz w:val="24"/>
        </w:rPr>
      </w:pPr>
      <w:r w:rsidRPr="00BE5FD8">
        <w:rPr>
          <w:rFonts w:ascii="宋体" w:hAnsi="宋体"/>
          <w:sz w:val="24"/>
        </w:rPr>
        <w:t>我方承诺在合同约定的期限内完成并移交全部合同工程。</w:t>
      </w:r>
    </w:p>
    <w:p w:rsidR="00933A9B" w:rsidRPr="00BE5FD8" w:rsidRDefault="009D0E92">
      <w:pPr>
        <w:spacing w:line="440" w:lineRule="exact"/>
        <w:ind w:left="480"/>
        <w:rPr>
          <w:rFonts w:ascii="宋体" w:hAnsi="宋体"/>
          <w:sz w:val="24"/>
        </w:rPr>
      </w:pPr>
      <w:r w:rsidRPr="00BE5FD8">
        <w:rPr>
          <w:rFonts w:ascii="宋体" w:hAnsi="宋体"/>
          <w:sz w:val="24"/>
        </w:rPr>
        <w:t>5、我方在此声明，所递交的投标文件及有关资料内容完整、真实和准确，且不存在第 2章“投标人须知”第 1.4.3 项规定的任何一种情形。</w:t>
      </w:r>
    </w:p>
    <w:p w:rsidR="00933A9B" w:rsidRPr="00BE5FD8" w:rsidRDefault="009D0E92">
      <w:pPr>
        <w:spacing w:line="440" w:lineRule="exact"/>
        <w:ind w:left="480"/>
        <w:rPr>
          <w:rFonts w:ascii="宋体" w:hAnsi="宋体"/>
          <w:sz w:val="24"/>
        </w:rPr>
      </w:pPr>
      <w:r w:rsidRPr="00BE5FD8">
        <w:rPr>
          <w:rFonts w:ascii="宋体" w:hAnsi="宋体"/>
          <w:sz w:val="24"/>
        </w:rPr>
        <w:t>6、_______________________ (其他补充说明）。</w:t>
      </w:r>
    </w:p>
    <w:p w:rsidR="00933A9B" w:rsidRPr="00BE5FD8" w:rsidRDefault="00933A9B">
      <w:pPr>
        <w:spacing w:line="513" w:lineRule="exact"/>
        <w:ind w:left="4560" w:right="1120"/>
        <w:rPr>
          <w:rFonts w:ascii="宋体" w:hAnsi="宋体"/>
          <w:sz w:val="24"/>
        </w:rPr>
      </w:pPr>
    </w:p>
    <w:p w:rsidR="00933A9B" w:rsidRPr="00BE5FD8" w:rsidRDefault="00933A9B">
      <w:pPr>
        <w:spacing w:line="513" w:lineRule="exact"/>
        <w:ind w:left="4560" w:right="1120"/>
        <w:rPr>
          <w:rFonts w:ascii="宋体" w:hAnsi="宋体"/>
          <w:sz w:val="24"/>
        </w:rPr>
      </w:pPr>
    </w:p>
    <w:p w:rsidR="00933A9B" w:rsidRPr="00BE5FD8" w:rsidRDefault="00933A9B">
      <w:pPr>
        <w:spacing w:line="513" w:lineRule="exact"/>
        <w:ind w:left="4560" w:right="1120"/>
        <w:rPr>
          <w:rFonts w:ascii="宋体" w:hAnsi="宋体"/>
          <w:sz w:val="24"/>
        </w:rPr>
      </w:pPr>
    </w:p>
    <w:p w:rsidR="00933A9B" w:rsidRPr="00BE5FD8" w:rsidRDefault="009D0E92">
      <w:pPr>
        <w:spacing w:line="513" w:lineRule="exact"/>
        <w:ind w:left="4560" w:right="1120"/>
        <w:rPr>
          <w:rFonts w:ascii="宋体" w:hAnsi="宋体"/>
          <w:sz w:val="24"/>
        </w:rPr>
      </w:pPr>
      <w:r w:rsidRPr="00BE5FD8">
        <w:rPr>
          <w:rFonts w:ascii="宋体" w:hAnsi="宋体"/>
          <w:sz w:val="24"/>
        </w:rPr>
        <w:t xml:space="preserve">地址： </w:t>
      </w:r>
    </w:p>
    <w:p w:rsidR="00933A9B" w:rsidRPr="00BE5FD8" w:rsidRDefault="009D0E92">
      <w:pPr>
        <w:spacing w:line="513" w:lineRule="exact"/>
        <w:ind w:left="4560" w:right="1120"/>
        <w:rPr>
          <w:rFonts w:ascii="宋体" w:hAnsi="宋体"/>
          <w:sz w:val="24"/>
        </w:rPr>
      </w:pPr>
      <w:r w:rsidRPr="00BE5FD8">
        <w:rPr>
          <w:rFonts w:ascii="宋体" w:hAnsi="宋体"/>
          <w:sz w:val="24"/>
        </w:rPr>
        <w:t xml:space="preserve">网址： </w:t>
      </w:r>
    </w:p>
    <w:p w:rsidR="00933A9B" w:rsidRPr="00BE5FD8" w:rsidRDefault="009D0E92">
      <w:pPr>
        <w:spacing w:line="513" w:lineRule="exact"/>
        <w:ind w:left="4560" w:right="1120"/>
        <w:rPr>
          <w:rFonts w:ascii="宋体" w:hAnsi="宋体"/>
          <w:sz w:val="24"/>
        </w:rPr>
      </w:pPr>
      <w:r w:rsidRPr="00BE5FD8">
        <w:rPr>
          <w:rFonts w:ascii="宋体" w:hAnsi="宋体"/>
          <w:sz w:val="24"/>
        </w:rPr>
        <w:t xml:space="preserve">电话： </w:t>
      </w:r>
    </w:p>
    <w:p w:rsidR="00933A9B" w:rsidRPr="00BE5FD8" w:rsidRDefault="009D0E92">
      <w:pPr>
        <w:spacing w:line="513" w:lineRule="exact"/>
        <w:ind w:left="4560" w:right="1120"/>
        <w:rPr>
          <w:rFonts w:ascii="宋体" w:hAnsi="宋体"/>
          <w:sz w:val="24"/>
        </w:rPr>
      </w:pPr>
      <w:r w:rsidRPr="00BE5FD8">
        <w:rPr>
          <w:rFonts w:ascii="宋体" w:hAnsi="宋体"/>
          <w:sz w:val="24"/>
        </w:rPr>
        <w:t xml:space="preserve">传真： </w:t>
      </w:r>
    </w:p>
    <w:p w:rsidR="00933A9B" w:rsidRPr="00BE5FD8" w:rsidRDefault="009D0E92">
      <w:pPr>
        <w:spacing w:line="513" w:lineRule="exact"/>
        <w:ind w:left="4560" w:right="1120"/>
        <w:rPr>
          <w:rFonts w:ascii="宋体" w:hAnsi="宋体"/>
          <w:sz w:val="24"/>
        </w:rPr>
      </w:pPr>
      <w:r w:rsidRPr="00BE5FD8">
        <w:rPr>
          <w:rFonts w:ascii="宋体" w:hAnsi="宋体"/>
          <w:sz w:val="24"/>
        </w:rPr>
        <w:t>邮政编码：</w:t>
      </w: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92" w:lineRule="exact"/>
        <w:rPr>
          <w:rFonts w:ascii="宋体" w:hAnsi="宋体"/>
        </w:rPr>
      </w:pPr>
    </w:p>
    <w:p w:rsidR="00933A9B" w:rsidRPr="00BE5FD8" w:rsidRDefault="009D0E92">
      <w:pPr>
        <w:tabs>
          <w:tab w:val="left" w:pos="8020"/>
          <w:tab w:val="left" w:pos="8620"/>
        </w:tabs>
        <w:spacing w:line="0" w:lineRule="atLeast"/>
        <w:ind w:left="7440"/>
        <w:rPr>
          <w:rFonts w:ascii="宋体" w:hAnsi="宋体"/>
          <w:sz w:val="24"/>
        </w:rPr>
      </w:pPr>
      <w:r w:rsidRPr="00BE5FD8">
        <w:rPr>
          <w:rFonts w:ascii="宋体" w:hAnsi="宋体"/>
          <w:sz w:val="24"/>
        </w:rPr>
        <w:t>年</w:t>
      </w:r>
      <w:r w:rsidRPr="00BE5FD8">
        <w:rPr>
          <w:rFonts w:ascii="宋体" w:hAnsi="宋体"/>
        </w:rPr>
        <w:tab/>
      </w:r>
      <w:r w:rsidRPr="00BE5FD8">
        <w:rPr>
          <w:rFonts w:ascii="宋体" w:hAnsi="宋体"/>
          <w:sz w:val="24"/>
        </w:rPr>
        <w:t>月</w:t>
      </w:r>
      <w:r w:rsidRPr="00BE5FD8">
        <w:rPr>
          <w:rFonts w:ascii="宋体" w:hAnsi="宋体"/>
        </w:rPr>
        <w:tab/>
      </w:r>
      <w:r w:rsidRPr="00BE5FD8">
        <w:rPr>
          <w:rFonts w:ascii="宋体" w:hAnsi="宋体"/>
          <w:sz w:val="24"/>
        </w:rPr>
        <w:t>日</w:t>
      </w:r>
    </w:p>
    <w:p w:rsidR="00933A9B" w:rsidRPr="00BE5FD8" w:rsidRDefault="00933A9B">
      <w:pPr>
        <w:tabs>
          <w:tab w:val="left" w:pos="8020"/>
          <w:tab w:val="left" w:pos="8620"/>
        </w:tabs>
        <w:spacing w:line="0" w:lineRule="atLeast"/>
        <w:ind w:left="7440"/>
        <w:rPr>
          <w:rFonts w:ascii="宋体" w:hAnsi="宋体"/>
          <w:sz w:val="24"/>
        </w:rPr>
        <w:sectPr w:rsidR="00933A9B" w:rsidRPr="00BE5FD8">
          <w:type w:val="nextColumn"/>
          <w:pgSz w:w="11900" w:h="16838"/>
          <w:pgMar w:top="1418" w:right="1418" w:bottom="1418" w:left="1418" w:header="0" w:footer="0" w:gutter="0"/>
          <w:cols w:space="720"/>
          <w:docGrid w:linePitch="360"/>
        </w:sectPr>
      </w:pPr>
    </w:p>
    <w:p w:rsidR="00933A9B" w:rsidRPr="00BE5FD8" w:rsidRDefault="009D0E92">
      <w:pPr>
        <w:spacing w:line="339" w:lineRule="exact"/>
        <w:ind w:left="3360"/>
        <w:rPr>
          <w:rFonts w:ascii="宋体" w:hAnsi="宋体"/>
          <w:sz w:val="28"/>
        </w:rPr>
      </w:pPr>
      <w:bookmarkStart w:id="241" w:name="page189"/>
      <w:bookmarkEnd w:id="241"/>
      <w:r w:rsidRPr="00BE5FD8">
        <w:rPr>
          <w:rFonts w:ascii="宋体" w:hAnsi="宋体"/>
          <w:sz w:val="28"/>
        </w:rPr>
        <w:lastRenderedPageBreak/>
        <w:t xml:space="preserve"> (二）投标函附录</w:t>
      </w:r>
    </w:p>
    <w:p w:rsidR="00933A9B" w:rsidRPr="00BE5FD8" w:rsidRDefault="00933A9B">
      <w:pPr>
        <w:spacing w:line="200" w:lineRule="exact"/>
        <w:rPr>
          <w:rFonts w:ascii="宋体" w:hAnsi="宋体"/>
        </w:rPr>
      </w:pPr>
    </w:p>
    <w:p w:rsidR="00933A9B" w:rsidRPr="00BE5FD8" w:rsidRDefault="00933A9B">
      <w:pPr>
        <w:spacing w:line="248" w:lineRule="exact"/>
        <w:rPr>
          <w:rFonts w:ascii="宋体" w:hAnsi="宋体"/>
        </w:rPr>
      </w:pPr>
    </w:p>
    <w:tbl>
      <w:tblPr>
        <w:tblW w:w="0" w:type="auto"/>
        <w:tblInd w:w="10" w:type="dxa"/>
        <w:tblLayout w:type="fixed"/>
        <w:tblCellMar>
          <w:left w:w="0" w:type="dxa"/>
          <w:right w:w="0" w:type="dxa"/>
        </w:tblCellMar>
        <w:tblLook w:val="04A0"/>
      </w:tblPr>
      <w:tblGrid>
        <w:gridCol w:w="900"/>
        <w:gridCol w:w="1160"/>
        <w:gridCol w:w="1180"/>
        <w:gridCol w:w="2005"/>
        <w:gridCol w:w="2875"/>
        <w:gridCol w:w="720"/>
      </w:tblGrid>
      <w:tr w:rsidR="00933A9B" w:rsidRPr="00BE5FD8">
        <w:trPr>
          <w:trHeight w:val="639"/>
        </w:trPr>
        <w:tc>
          <w:tcPr>
            <w:tcW w:w="900" w:type="dxa"/>
            <w:tcBorders>
              <w:top w:val="single" w:sz="8" w:space="0" w:color="auto"/>
              <w:left w:val="single" w:sz="8" w:space="0" w:color="auto"/>
              <w:right w:val="single" w:sz="8" w:space="0" w:color="auto"/>
            </w:tcBorders>
            <w:noWrap/>
            <w:vAlign w:val="bottom"/>
          </w:tcPr>
          <w:p w:rsidR="00933A9B" w:rsidRPr="00BE5FD8" w:rsidRDefault="009D0E92">
            <w:pPr>
              <w:spacing w:line="0" w:lineRule="atLeast"/>
              <w:jc w:val="center"/>
              <w:rPr>
                <w:rFonts w:ascii="宋体" w:hAnsi="宋体"/>
                <w:sz w:val="24"/>
              </w:rPr>
            </w:pPr>
            <w:r w:rsidRPr="00BE5FD8">
              <w:rPr>
                <w:rFonts w:ascii="宋体" w:hAnsi="宋体"/>
                <w:sz w:val="24"/>
              </w:rPr>
              <w:t>序号</w:t>
            </w:r>
          </w:p>
        </w:tc>
        <w:tc>
          <w:tcPr>
            <w:tcW w:w="2340" w:type="dxa"/>
            <w:gridSpan w:val="2"/>
            <w:tcBorders>
              <w:top w:val="single" w:sz="8" w:space="0" w:color="auto"/>
              <w:right w:val="single" w:sz="8" w:space="0" w:color="auto"/>
            </w:tcBorders>
            <w:noWrap/>
            <w:vAlign w:val="bottom"/>
          </w:tcPr>
          <w:p w:rsidR="00933A9B" w:rsidRPr="00BE5FD8" w:rsidRDefault="009D0E92">
            <w:pPr>
              <w:spacing w:line="0" w:lineRule="atLeast"/>
              <w:jc w:val="center"/>
              <w:rPr>
                <w:rFonts w:ascii="宋体" w:hAnsi="宋体"/>
                <w:sz w:val="24"/>
              </w:rPr>
            </w:pPr>
            <w:r w:rsidRPr="00BE5FD8">
              <w:rPr>
                <w:rFonts w:ascii="宋体" w:hAnsi="宋体"/>
                <w:sz w:val="24"/>
              </w:rPr>
              <w:t>条款名称</w:t>
            </w:r>
          </w:p>
        </w:tc>
        <w:tc>
          <w:tcPr>
            <w:tcW w:w="2005" w:type="dxa"/>
            <w:tcBorders>
              <w:top w:val="single" w:sz="8" w:space="0" w:color="auto"/>
              <w:right w:val="single" w:sz="8" w:space="0" w:color="auto"/>
            </w:tcBorders>
            <w:noWrap/>
            <w:vAlign w:val="bottom"/>
          </w:tcPr>
          <w:p w:rsidR="00933A9B" w:rsidRPr="00BE5FD8" w:rsidRDefault="009D0E92">
            <w:pPr>
              <w:spacing w:line="0" w:lineRule="atLeast"/>
              <w:jc w:val="center"/>
              <w:rPr>
                <w:rFonts w:ascii="宋体" w:hAnsi="宋体"/>
                <w:sz w:val="24"/>
              </w:rPr>
            </w:pPr>
            <w:r w:rsidRPr="00BE5FD8">
              <w:rPr>
                <w:rFonts w:ascii="宋体" w:hAnsi="宋体"/>
                <w:sz w:val="24"/>
              </w:rPr>
              <w:t>合同条款号</w:t>
            </w:r>
          </w:p>
        </w:tc>
        <w:tc>
          <w:tcPr>
            <w:tcW w:w="2875" w:type="dxa"/>
            <w:tcBorders>
              <w:top w:val="single" w:sz="8" w:space="0" w:color="auto"/>
              <w:right w:val="single" w:sz="8" w:space="0" w:color="auto"/>
            </w:tcBorders>
            <w:noWrap/>
            <w:vAlign w:val="bottom"/>
          </w:tcPr>
          <w:p w:rsidR="00933A9B" w:rsidRPr="00BE5FD8" w:rsidRDefault="009D0E92">
            <w:pPr>
              <w:spacing w:line="0" w:lineRule="atLeast"/>
              <w:rPr>
                <w:rFonts w:ascii="宋体" w:hAnsi="宋体"/>
                <w:sz w:val="24"/>
              </w:rPr>
            </w:pPr>
            <w:r w:rsidRPr="00BE5FD8">
              <w:rPr>
                <w:rFonts w:ascii="宋体" w:hAnsi="宋体"/>
                <w:sz w:val="24"/>
              </w:rPr>
              <w:t>约定内容</w:t>
            </w:r>
          </w:p>
        </w:tc>
        <w:tc>
          <w:tcPr>
            <w:tcW w:w="720" w:type="dxa"/>
            <w:tcBorders>
              <w:top w:val="single" w:sz="8" w:space="0" w:color="auto"/>
              <w:right w:val="single" w:sz="8" w:space="0" w:color="auto"/>
            </w:tcBorders>
            <w:noWrap/>
            <w:vAlign w:val="bottom"/>
          </w:tcPr>
          <w:p w:rsidR="00933A9B" w:rsidRPr="00BE5FD8" w:rsidRDefault="009D0E92">
            <w:pPr>
              <w:spacing w:line="0" w:lineRule="atLeast"/>
              <w:rPr>
                <w:rFonts w:ascii="宋体" w:hAnsi="宋体"/>
                <w:sz w:val="24"/>
              </w:rPr>
            </w:pPr>
            <w:r w:rsidRPr="00BE5FD8">
              <w:rPr>
                <w:rFonts w:ascii="宋体" w:hAnsi="宋体"/>
                <w:sz w:val="24"/>
              </w:rPr>
              <w:t>备注</w:t>
            </w:r>
          </w:p>
        </w:tc>
      </w:tr>
      <w:tr w:rsidR="00933A9B" w:rsidRPr="00BE5FD8">
        <w:trPr>
          <w:trHeight w:val="556"/>
        </w:trPr>
        <w:tc>
          <w:tcPr>
            <w:tcW w:w="90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60" w:type="dxa"/>
            <w:tcBorders>
              <w:bottom w:val="single" w:sz="8" w:space="0" w:color="auto"/>
            </w:tcBorders>
            <w:noWrap/>
            <w:vAlign w:val="bottom"/>
          </w:tcPr>
          <w:p w:rsidR="00933A9B" w:rsidRPr="00BE5FD8" w:rsidRDefault="00933A9B">
            <w:pPr>
              <w:spacing w:line="0" w:lineRule="atLeast"/>
              <w:jc w:val="center"/>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jc w:val="center"/>
              <w:rPr>
                <w:rFonts w:ascii="宋体" w:hAnsi="宋体"/>
                <w:sz w:val="24"/>
              </w:rPr>
            </w:pPr>
          </w:p>
        </w:tc>
        <w:tc>
          <w:tcPr>
            <w:tcW w:w="2005" w:type="dxa"/>
            <w:tcBorders>
              <w:bottom w:val="single" w:sz="8" w:space="0" w:color="auto"/>
              <w:right w:val="single" w:sz="8" w:space="0" w:color="auto"/>
            </w:tcBorders>
            <w:noWrap/>
            <w:vAlign w:val="bottom"/>
          </w:tcPr>
          <w:p w:rsidR="00933A9B" w:rsidRPr="00BE5FD8" w:rsidRDefault="00933A9B">
            <w:pPr>
              <w:spacing w:line="0" w:lineRule="atLeast"/>
              <w:jc w:val="center"/>
              <w:rPr>
                <w:rFonts w:ascii="宋体" w:hAnsi="宋体"/>
                <w:sz w:val="24"/>
              </w:rPr>
            </w:pPr>
          </w:p>
        </w:tc>
        <w:tc>
          <w:tcPr>
            <w:tcW w:w="2875" w:type="dxa"/>
            <w:tcBorders>
              <w:bottom w:val="single" w:sz="8" w:space="0" w:color="auto"/>
              <w:right w:val="single" w:sz="8" w:space="0" w:color="auto"/>
            </w:tcBorders>
            <w:noWrap/>
            <w:vAlign w:val="bottom"/>
          </w:tcPr>
          <w:p w:rsidR="00933A9B" w:rsidRPr="00BE5FD8" w:rsidRDefault="00933A9B">
            <w:pPr>
              <w:spacing w:line="0" w:lineRule="atLeast"/>
              <w:jc w:val="center"/>
              <w:rPr>
                <w:rFonts w:ascii="宋体" w:hAnsi="宋体"/>
                <w:sz w:val="24"/>
              </w:rPr>
            </w:pPr>
          </w:p>
        </w:tc>
        <w:tc>
          <w:tcPr>
            <w:tcW w:w="720" w:type="dxa"/>
            <w:tcBorders>
              <w:bottom w:val="single" w:sz="8" w:space="0" w:color="auto"/>
              <w:right w:val="single" w:sz="8" w:space="0" w:color="auto"/>
            </w:tcBorders>
            <w:noWrap/>
            <w:vAlign w:val="bottom"/>
          </w:tcPr>
          <w:p w:rsidR="00933A9B" w:rsidRPr="00BE5FD8" w:rsidRDefault="00933A9B">
            <w:pPr>
              <w:spacing w:line="0" w:lineRule="atLeast"/>
              <w:jc w:val="center"/>
              <w:rPr>
                <w:rFonts w:ascii="宋体" w:hAnsi="宋体"/>
                <w:sz w:val="24"/>
              </w:rPr>
            </w:pPr>
          </w:p>
        </w:tc>
      </w:tr>
      <w:tr w:rsidR="00933A9B" w:rsidRPr="00BE5FD8">
        <w:trPr>
          <w:trHeight w:val="401"/>
        </w:trPr>
        <w:tc>
          <w:tcPr>
            <w:tcW w:w="900" w:type="dxa"/>
            <w:vMerge w:val="restart"/>
            <w:tcBorders>
              <w:left w:val="single" w:sz="8" w:space="0" w:color="auto"/>
              <w:right w:val="single" w:sz="8" w:space="0" w:color="auto"/>
            </w:tcBorders>
            <w:noWrap/>
            <w:vAlign w:val="center"/>
          </w:tcPr>
          <w:p w:rsidR="00933A9B" w:rsidRPr="00BE5FD8" w:rsidRDefault="009D0E92">
            <w:pPr>
              <w:spacing w:line="263" w:lineRule="exact"/>
              <w:rPr>
                <w:rFonts w:ascii="宋体" w:hAnsi="宋体"/>
                <w:w w:val="93"/>
                <w:sz w:val="24"/>
              </w:rPr>
            </w:pPr>
            <w:r w:rsidRPr="00BE5FD8">
              <w:rPr>
                <w:rFonts w:ascii="宋体" w:hAnsi="宋体"/>
                <w:w w:val="93"/>
                <w:sz w:val="24"/>
              </w:rPr>
              <w:t>1</w:t>
            </w:r>
          </w:p>
        </w:tc>
        <w:tc>
          <w:tcPr>
            <w:tcW w:w="2340" w:type="dxa"/>
            <w:gridSpan w:val="2"/>
            <w:vMerge w:val="restart"/>
            <w:tcBorders>
              <w:right w:val="single" w:sz="8" w:space="0" w:color="auto"/>
            </w:tcBorders>
            <w:noWrap/>
            <w:vAlign w:val="center"/>
          </w:tcPr>
          <w:p w:rsidR="00933A9B" w:rsidRPr="00BE5FD8" w:rsidRDefault="009D0E92">
            <w:pPr>
              <w:spacing w:line="0" w:lineRule="atLeast"/>
              <w:rPr>
                <w:rFonts w:ascii="宋体" w:hAnsi="宋体"/>
                <w:sz w:val="24"/>
              </w:rPr>
            </w:pPr>
            <w:r w:rsidRPr="00BE5FD8">
              <w:rPr>
                <w:rFonts w:ascii="宋体" w:hAnsi="宋体"/>
                <w:sz w:val="24"/>
              </w:rPr>
              <w:t>项目经理</w:t>
            </w:r>
          </w:p>
        </w:tc>
        <w:tc>
          <w:tcPr>
            <w:tcW w:w="2005" w:type="dxa"/>
            <w:vMerge w:val="restart"/>
            <w:tcBorders>
              <w:right w:val="single" w:sz="8" w:space="0" w:color="auto"/>
            </w:tcBorders>
            <w:noWrap/>
            <w:vAlign w:val="center"/>
          </w:tcPr>
          <w:p w:rsidR="00933A9B" w:rsidRPr="00BE5FD8" w:rsidRDefault="009D0E92">
            <w:pPr>
              <w:spacing w:line="263" w:lineRule="exact"/>
              <w:rPr>
                <w:rFonts w:ascii="宋体" w:hAnsi="宋体"/>
                <w:sz w:val="24"/>
              </w:rPr>
            </w:pPr>
            <w:r w:rsidRPr="00BE5FD8">
              <w:rPr>
                <w:rFonts w:ascii="宋体" w:hAnsi="宋体"/>
                <w:sz w:val="24"/>
              </w:rPr>
              <w:t>1.1.2.4</w:t>
            </w:r>
          </w:p>
        </w:tc>
        <w:tc>
          <w:tcPr>
            <w:tcW w:w="2875" w:type="dxa"/>
            <w:tcBorders>
              <w:right w:val="single" w:sz="8" w:space="0" w:color="auto"/>
            </w:tcBorders>
            <w:noWrap/>
            <w:vAlign w:val="center"/>
          </w:tcPr>
          <w:p w:rsidR="00933A9B" w:rsidRPr="00BE5FD8" w:rsidRDefault="009D0E92">
            <w:pPr>
              <w:spacing w:line="278" w:lineRule="exact"/>
              <w:rPr>
                <w:rFonts w:ascii="宋体" w:hAnsi="宋体"/>
                <w:sz w:val="24"/>
              </w:rPr>
            </w:pPr>
            <w:r w:rsidRPr="00BE5FD8">
              <w:rPr>
                <w:rFonts w:ascii="宋体" w:hAnsi="宋体"/>
                <w:sz w:val="24"/>
              </w:rPr>
              <w:t>姓名：____________</w:t>
            </w:r>
          </w:p>
        </w:tc>
        <w:tc>
          <w:tcPr>
            <w:tcW w:w="720" w:type="dxa"/>
            <w:tcBorders>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223"/>
        </w:trPr>
        <w:tc>
          <w:tcPr>
            <w:tcW w:w="900" w:type="dxa"/>
            <w:vMerge/>
            <w:tcBorders>
              <w:left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2340" w:type="dxa"/>
            <w:gridSpan w:val="2"/>
            <w:vMerge/>
            <w:tcBorders>
              <w:right w:val="single" w:sz="8" w:space="0" w:color="auto"/>
            </w:tcBorders>
            <w:noWrap/>
            <w:vAlign w:val="center"/>
          </w:tcPr>
          <w:p w:rsidR="00933A9B" w:rsidRPr="00BE5FD8" w:rsidRDefault="00933A9B">
            <w:pPr>
              <w:spacing w:line="0" w:lineRule="atLeast"/>
              <w:rPr>
                <w:rFonts w:ascii="宋体" w:hAnsi="宋体"/>
                <w:sz w:val="24"/>
              </w:rPr>
            </w:pPr>
          </w:p>
        </w:tc>
        <w:tc>
          <w:tcPr>
            <w:tcW w:w="2005" w:type="dxa"/>
            <w:vMerge/>
            <w:tcBorders>
              <w:right w:val="single" w:sz="8" w:space="0" w:color="auto"/>
            </w:tcBorders>
            <w:noWrap/>
            <w:vAlign w:val="center"/>
          </w:tcPr>
          <w:p w:rsidR="00933A9B" w:rsidRPr="00BE5FD8" w:rsidRDefault="00933A9B">
            <w:pPr>
              <w:spacing w:line="0" w:lineRule="atLeast"/>
              <w:rPr>
                <w:rFonts w:ascii="宋体" w:hAnsi="宋体"/>
                <w:sz w:val="24"/>
              </w:rPr>
            </w:pPr>
          </w:p>
        </w:tc>
        <w:tc>
          <w:tcPr>
            <w:tcW w:w="2875" w:type="dxa"/>
            <w:vMerge w:val="restart"/>
            <w:tcBorders>
              <w:right w:val="single" w:sz="8" w:space="0" w:color="auto"/>
            </w:tcBorders>
            <w:noWrap/>
            <w:vAlign w:val="center"/>
          </w:tcPr>
          <w:p w:rsidR="00933A9B" w:rsidRPr="00BE5FD8" w:rsidRDefault="009D0E92">
            <w:pPr>
              <w:spacing w:line="278" w:lineRule="exact"/>
              <w:rPr>
                <w:rFonts w:ascii="宋体" w:hAnsi="宋体"/>
                <w:sz w:val="24"/>
              </w:rPr>
            </w:pPr>
            <w:r w:rsidRPr="00BE5FD8">
              <w:rPr>
                <w:rFonts w:ascii="宋体" w:hAnsi="宋体"/>
                <w:sz w:val="24"/>
              </w:rPr>
              <w:t>手机：____________</w:t>
            </w:r>
          </w:p>
        </w:tc>
        <w:tc>
          <w:tcPr>
            <w:tcW w:w="720" w:type="dxa"/>
            <w:tcBorders>
              <w:right w:val="single" w:sz="8" w:space="0" w:color="auto"/>
            </w:tcBorders>
            <w:noWrap/>
            <w:vAlign w:val="bottom"/>
          </w:tcPr>
          <w:p w:rsidR="00933A9B" w:rsidRPr="00BE5FD8" w:rsidRDefault="00933A9B">
            <w:pPr>
              <w:spacing w:line="0" w:lineRule="atLeast"/>
              <w:jc w:val="center"/>
              <w:rPr>
                <w:rFonts w:ascii="宋体" w:hAnsi="宋体"/>
                <w:sz w:val="24"/>
              </w:rPr>
            </w:pPr>
          </w:p>
        </w:tc>
      </w:tr>
      <w:tr w:rsidR="00933A9B" w:rsidRPr="00BE5FD8">
        <w:trPr>
          <w:trHeight w:val="223"/>
        </w:trPr>
        <w:tc>
          <w:tcPr>
            <w:tcW w:w="900" w:type="dxa"/>
            <w:tcBorders>
              <w:left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1160" w:type="dxa"/>
            <w:noWrap/>
            <w:vAlign w:val="center"/>
          </w:tcPr>
          <w:p w:rsidR="00933A9B" w:rsidRPr="00BE5FD8" w:rsidRDefault="00933A9B">
            <w:pPr>
              <w:spacing w:line="0" w:lineRule="atLeast"/>
              <w:rPr>
                <w:rFonts w:ascii="宋体" w:hAnsi="宋体"/>
                <w:sz w:val="24"/>
              </w:rPr>
            </w:pPr>
          </w:p>
        </w:tc>
        <w:tc>
          <w:tcPr>
            <w:tcW w:w="1180" w:type="dxa"/>
            <w:tcBorders>
              <w:right w:val="single" w:sz="8" w:space="0" w:color="auto"/>
            </w:tcBorders>
            <w:noWrap/>
            <w:vAlign w:val="center"/>
          </w:tcPr>
          <w:p w:rsidR="00933A9B" w:rsidRPr="00BE5FD8" w:rsidRDefault="00933A9B">
            <w:pPr>
              <w:spacing w:line="0" w:lineRule="atLeast"/>
              <w:rPr>
                <w:rFonts w:ascii="宋体" w:hAnsi="宋体"/>
                <w:sz w:val="24"/>
              </w:rPr>
            </w:pPr>
          </w:p>
        </w:tc>
        <w:tc>
          <w:tcPr>
            <w:tcW w:w="2005" w:type="dxa"/>
            <w:tcBorders>
              <w:right w:val="single" w:sz="8" w:space="0" w:color="auto"/>
            </w:tcBorders>
            <w:noWrap/>
            <w:vAlign w:val="center"/>
          </w:tcPr>
          <w:p w:rsidR="00933A9B" w:rsidRPr="00BE5FD8" w:rsidRDefault="00933A9B">
            <w:pPr>
              <w:spacing w:line="0" w:lineRule="atLeast"/>
              <w:rPr>
                <w:rFonts w:ascii="宋体" w:hAnsi="宋体"/>
                <w:sz w:val="24"/>
              </w:rPr>
            </w:pPr>
          </w:p>
        </w:tc>
        <w:tc>
          <w:tcPr>
            <w:tcW w:w="2875" w:type="dxa"/>
            <w:vMerge/>
            <w:tcBorders>
              <w:right w:val="single" w:sz="8" w:space="0" w:color="auto"/>
            </w:tcBorders>
            <w:noWrap/>
            <w:vAlign w:val="center"/>
          </w:tcPr>
          <w:p w:rsidR="00933A9B" w:rsidRPr="00BE5FD8" w:rsidRDefault="00933A9B">
            <w:pPr>
              <w:spacing w:line="0" w:lineRule="atLeast"/>
              <w:rPr>
                <w:rFonts w:ascii="宋体" w:hAnsi="宋体"/>
                <w:sz w:val="24"/>
              </w:rPr>
            </w:pPr>
          </w:p>
        </w:tc>
        <w:tc>
          <w:tcPr>
            <w:tcW w:w="720" w:type="dxa"/>
            <w:tcBorders>
              <w:right w:val="single" w:sz="8" w:space="0" w:color="auto"/>
            </w:tcBorders>
            <w:noWrap/>
            <w:vAlign w:val="bottom"/>
          </w:tcPr>
          <w:p w:rsidR="00933A9B" w:rsidRPr="00BE5FD8" w:rsidRDefault="00933A9B">
            <w:pPr>
              <w:spacing w:line="0" w:lineRule="atLeast"/>
              <w:jc w:val="center"/>
              <w:rPr>
                <w:rFonts w:ascii="宋体" w:hAnsi="宋体"/>
                <w:sz w:val="24"/>
              </w:rPr>
            </w:pPr>
          </w:p>
        </w:tc>
      </w:tr>
      <w:tr w:rsidR="00933A9B" w:rsidRPr="00BE5FD8">
        <w:trPr>
          <w:trHeight w:val="338"/>
        </w:trPr>
        <w:tc>
          <w:tcPr>
            <w:tcW w:w="900"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2340" w:type="dxa"/>
            <w:gridSpan w:val="2"/>
            <w:tcBorders>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2005" w:type="dxa"/>
            <w:tcBorders>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2875" w:type="dxa"/>
            <w:tcBorders>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720" w:type="dxa"/>
            <w:tcBorders>
              <w:bottom w:val="single" w:sz="8" w:space="0" w:color="auto"/>
              <w:right w:val="single" w:sz="8" w:space="0" w:color="auto"/>
            </w:tcBorders>
            <w:noWrap/>
            <w:vAlign w:val="bottom"/>
          </w:tcPr>
          <w:p w:rsidR="00933A9B" w:rsidRPr="00BE5FD8" w:rsidRDefault="00933A9B">
            <w:pPr>
              <w:spacing w:line="0" w:lineRule="atLeast"/>
              <w:jc w:val="center"/>
              <w:rPr>
                <w:rFonts w:ascii="宋体" w:hAnsi="宋体"/>
                <w:sz w:val="24"/>
              </w:rPr>
            </w:pPr>
          </w:p>
        </w:tc>
      </w:tr>
      <w:tr w:rsidR="00933A9B" w:rsidRPr="00BE5FD8">
        <w:trPr>
          <w:trHeight w:val="626"/>
        </w:trPr>
        <w:tc>
          <w:tcPr>
            <w:tcW w:w="900" w:type="dxa"/>
            <w:tcBorders>
              <w:left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2340" w:type="dxa"/>
            <w:gridSpan w:val="2"/>
            <w:tcBorders>
              <w:right w:val="single" w:sz="8" w:space="0" w:color="auto"/>
            </w:tcBorders>
            <w:noWrap/>
            <w:vAlign w:val="center"/>
          </w:tcPr>
          <w:p w:rsidR="00933A9B" w:rsidRPr="00BE5FD8" w:rsidRDefault="009D0E92">
            <w:pPr>
              <w:spacing w:line="0" w:lineRule="atLeast"/>
              <w:rPr>
                <w:rFonts w:ascii="宋体" w:hAnsi="宋体"/>
                <w:sz w:val="24"/>
              </w:rPr>
            </w:pPr>
            <w:r w:rsidRPr="00BE5FD8">
              <w:rPr>
                <w:rFonts w:ascii="宋体" w:hAnsi="宋体"/>
                <w:sz w:val="24"/>
              </w:rPr>
              <w:t>技术负责人</w:t>
            </w:r>
          </w:p>
        </w:tc>
        <w:tc>
          <w:tcPr>
            <w:tcW w:w="2005" w:type="dxa"/>
            <w:tcBorders>
              <w:right w:val="single" w:sz="8" w:space="0" w:color="auto"/>
            </w:tcBorders>
            <w:noWrap/>
            <w:vAlign w:val="center"/>
          </w:tcPr>
          <w:p w:rsidR="00933A9B" w:rsidRPr="00BE5FD8" w:rsidRDefault="00933A9B">
            <w:pPr>
              <w:spacing w:line="0" w:lineRule="atLeast"/>
              <w:rPr>
                <w:rFonts w:ascii="宋体" w:hAnsi="宋体"/>
                <w:sz w:val="24"/>
              </w:rPr>
            </w:pPr>
          </w:p>
        </w:tc>
        <w:tc>
          <w:tcPr>
            <w:tcW w:w="2875" w:type="dxa"/>
            <w:tcBorders>
              <w:right w:val="single" w:sz="8" w:space="0" w:color="auto"/>
            </w:tcBorders>
            <w:noWrap/>
            <w:vAlign w:val="center"/>
          </w:tcPr>
          <w:p w:rsidR="00933A9B" w:rsidRPr="00BE5FD8" w:rsidRDefault="00933A9B">
            <w:pPr>
              <w:spacing w:line="0" w:lineRule="atLeast"/>
              <w:rPr>
                <w:rFonts w:ascii="宋体" w:hAnsi="宋体"/>
                <w:sz w:val="24"/>
              </w:rPr>
            </w:pPr>
          </w:p>
        </w:tc>
        <w:tc>
          <w:tcPr>
            <w:tcW w:w="720" w:type="dxa"/>
            <w:tcBorders>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564"/>
        </w:trPr>
        <w:tc>
          <w:tcPr>
            <w:tcW w:w="900"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1160" w:type="dxa"/>
            <w:tcBorders>
              <w:bottom w:val="single" w:sz="8" w:space="0" w:color="auto"/>
            </w:tcBorders>
            <w:noWrap/>
            <w:vAlign w:val="center"/>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2005" w:type="dxa"/>
            <w:tcBorders>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2875" w:type="dxa"/>
            <w:tcBorders>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720" w:type="dxa"/>
            <w:tcBorders>
              <w:bottom w:val="single" w:sz="8" w:space="0" w:color="auto"/>
              <w:right w:val="single" w:sz="8" w:space="0" w:color="auto"/>
            </w:tcBorders>
            <w:noWrap/>
            <w:vAlign w:val="bottom"/>
          </w:tcPr>
          <w:p w:rsidR="00933A9B" w:rsidRPr="00BE5FD8" w:rsidRDefault="00933A9B">
            <w:pPr>
              <w:spacing w:line="0" w:lineRule="atLeast"/>
              <w:jc w:val="center"/>
              <w:rPr>
                <w:rFonts w:ascii="宋体" w:hAnsi="宋体"/>
                <w:sz w:val="24"/>
              </w:rPr>
            </w:pPr>
          </w:p>
        </w:tc>
      </w:tr>
      <w:tr w:rsidR="00933A9B" w:rsidRPr="00BE5FD8">
        <w:trPr>
          <w:trHeight w:val="312"/>
        </w:trPr>
        <w:tc>
          <w:tcPr>
            <w:tcW w:w="900" w:type="dxa"/>
            <w:tcBorders>
              <w:left w:val="single" w:sz="8" w:space="0" w:color="auto"/>
              <w:right w:val="single" w:sz="8" w:space="0" w:color="auto"/>
            </w:tcBorders>
            <w:noWrap/>
            <w:vAlign w:val="center"/>
          </w:tcPr>
          <w:p w:rsidR="00933A9B" w:rsidRPr="00BE5FD8" w:rsidRDefault="009D0E92">
            <w:pPr>
              <w:spacing w:line="263" w:lineRule="exact"/>
              <w:rPr>
                <w:rFonts w:ascii="宋体" w:hAnsi="宋体"/>
                <w:w w:val="93"/>
                <w:sz w:val="24"/>
              </w:rPr>
            </w:pPr>
            <w:r w:rsidRPr="00BE5FD8">
              <w:rPr>
                <w:rFonts w:ascii="宋体" w:hAnsi="宋体"/>
                <w:w w:val="93"/>
                <w:sz w:val="24"/>
              </w:rPr>
              <w:t>2</w:t>
            </w:r>
          </w:p>
        </w:tc>
        <w:tc>
          <w:tcPr>
            <w:tcW w:w="1160" w:type="dxa"/>
            <w:noWrap/>
            <w:vAlign w:val="center"/>
          </w:tcPr>
          <w:p w:rsidR="00933A9B" w:rsidRPr="00BE5FD8" w:rsidRDefault="009D0E92">
            <w:pPr>
              <w:spacing w:line="0" w:lineRule="atLeast"/>
              <w:ind w:left="580"/>
              <w:rPr>
                <w:rFonts w:ascii="宋体" w:hAnsi="宋体"/>
                <w:sz w:val="24"/>
              </w:rPr>
            </w:pPr>
            <w:r w:rsidRPr="00BE5FD8">
              <w:rPr>
                <w:rFonts w:ascii="宋体" w:hAnsi="宋体"/>
                <w:sz w:val="24"/>
              </w:rPr>
              <w:t>工</w:t>
            </w:r>
          </w:p>
        </w:tc>
        <w:tc>
          <w:tcPr>
            <w:tcW w:w="1180" w:type="dxa"/>
            <w:tcBorders>
              <w:right w:val="single" w:sz="8" w:space="0" w:color="auto"/>
            </w:tcBorders>
            <w:noWrap/>
            <w:vAlign w:val="center"/>
          </w:tcPr>
          <w:p w:rsidR="00933A9B" w:rsidRPr="00BE5FD8" w:rsidRDefault="009D0E92">
            <w:pPr>
              <w:spacing w:line="0" w:lineRule="atLeast"/>
              <w:ind w:left="340"/>
              <w:rPr>
                <w:rFonts w:ascii="宋体" w:hAnsi="宋体"/>
                <w:sz w:val="24"/>
              </w:rPr>
            </w:pPr>
            <w:r w:rsidRPr="00BE5FD8">
              <w:rPr>
                <w:rFonts w:ascii="宋体" w:hAnsi="宋体"/>
                <w:sz w:val="24"/>
              </w:rPr>
              <w:t>期</w:t>
            </w:r>
          </w:p>
        </w:tc>
        <w:tc>
          <w:tcPr>
            <w:tcW w:w="2005" w:type="dxa"/>
            <w:tcBorders>
              <w:right w:val="single" w:sz="8" w:space="0" w:color="auto"/>
            </w:tcBorders>
            <w:noWrap/>
            <w:vAlign w:val="center"/>
          </w:tcPr>
          <w:p w:rsidR="00933A9B" w:rsidRPr="00BE5FD8" w:rsidRDefault="009D0E92">
            <w:pPr>
              <w:spacing w:line="263" w:lineRule="exact"/>
              <w:rPr>
                <w:rFonts w:ascii="宋体" w:hAnsi="宋体"/>
                <w:sz w:val="24"/>
              </w:rPr>
            </w:pPr>
            <w:r w:rsidRPr="00BE5FD8">
              <w:rPr>
                <w:rFonts w:ascii="宋体" w:hAnsi="宋体"/>
                <w:sz w:val="24"/>
              </w:rPr>
              <w:t>1.1.4.3</w:t>
            </w:r>
          </w:p>
        </w:tc>
        <w:tc>
          <w:tcPr>
            <w:tcW w:w="2875" w:type="dxa"/>
            <w:tcBorders>
              <w:right w:val="single" w:sz="8" w:space="0" w:color="auto"/>
            </w:tcBorders>
            <w:noWrap/>
            <w:vAlign w:val="center"/>
          </w:tcPr>
          <w:p w:rsidR="00933A9B" w:rsidRPr="00BE5FD8" w:rsidRDefault="009D0E92">
            <w:pPr>
              <w:spacing w:line="278" w:lineRule="exact"/>
              <w:rPr>
                <w:rFonts w:ascii="宋体" w:hAnsi="宋体"/>
                <w:sz w:val="24"/>
              </w:rPr>
            </w:pPr>
            <w:r w:rsidRPr="00BE5FD8">
              <w:rPr>
                <w:rFonts w:ascii="宋体" w:hAnsi="宋体"/>
                <w:sz w:val="24"/>
              </w:rPr>
              <w:t>天数：_______日历天</w:t>
            </w:r>
          </w:p>
        </w:tc>
        <w:tc>
          <w:tcPr>
            <w:tcW w:w="720" w:type="dxa"/>
            <w:tcBorders>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249"/>
        </w:trPr>
        <w:tc>
          <w:tcPr>
            <w:tcW w:w="900"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2340" w:type="dxa"/>
            <w:gridSpan w:val="2"/>
            <w:tcBorders>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2005" w:type="dxa"/>
            <w:tcBorders>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2875" w:type="dxa"/>
            <w:tcBorders>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7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34"/>
        </w:trPr>
        <w:tc>
          <w:tcPr>
            <w:tcW w:w="900" w:type="dxa"/>
            <w:tcBorders>
              <w:left w:val="single" w:sz="8" w:space="0" w:color="auto"/>
              <w:right w:val="single" w:sz="8" w:space="0" w:color="auto"/>
            </w:tcBorders>
            <w:noWrap/>
            <w:vAlign w:val="center"/>
          </w:tcPr>
          <w:p w:rsidR="00933A9B" w:rsidRPr="00BE5FD8" w:rsidRDefault="009D0E92">
            <w:pPr>
              <w:spacing w:line="0" w:lineRule="atLeast"/>
              <w:rPr>
                <w:rFonts w:ascii="宋体" w:hAnsi="宋体"/>
                <w:w w:val="93"/>
                <w:sz w:val="24"/>
              </w:rPr>
            </w:pPr>
            <w:r w:rsidRPr="00BE5FD8">
              <w:rPr>
                <w:rFonts w:ascii="宋体" w:hAnsi="宋体"/>
                <w:w w:val="93"/>
                <w:sz w:val="24"/>
              </w:rPr>
              <w:t>3</w:t>
            </w:r>
          </w:p>
        </w:tc>
        <w:tc>
          <w:tcPr>
            <w:tcW w:w="2340" w:type="dxa"/>
            <w:gridSpan w:val="2"/>
            <w:tcBorders>
              <w:right w:val="single" w:sz="8" w:space="0" w:color="auto"/>
            </w:tcBorders>
            <w:noWrap/>
            <w:vAlign w:val="center"/>
          </w:tcPr>
          <w:p w:rsidR="00933A9B" w:rsidRPr="00BE5FD8" w:rsidRDefault="009D0E92">
            <w:pPr>
              <w:spacing w:line="0" w:lineRule="atLeast"/>
              <w:rPr>
                <w:rFonts w:ascii="宋体" w:hAnsi="宋体"/>
                <w:sz w:val="24"/>
              </w:rPr>
            </w:pPr>
            <w:r w:rsidRPr="00BE5FD8">
              <w:rPr>
                <w:rFonts w:ascii="宋体" w:hAnsi="宋体"/>
                <w:sz w:val="24"/>
              </w:rPr>
              <w:t>缺陷责任期</w:t>
            </w:r>
          </w:p>
        </w:tc>
        <w:tc>
          <w:tcPr>
            <w:tcW w:w="2005" w:type="dxa"/>
            <w:tcBorders>
              <w:right w:val="single" w:sz="8" w:space="0" w:color="auto"/>
            </w:tcBorders>
            <w:noWrap/>
            <w:vAlign w:val="center"/>
          </w:tcPr>
          <w:p w:rsidR="00933A9B" w:rsidRPr="00BE5FD8" w:rsidRDefault="009D0E92">
            <w:pPr>
              <w:spacing w:line="0" w:lineRule="atLeast"/>
              <w:rPr>
                <w:rFonts w:ascii="宋体" w:hAnsi="宋体"/>
                <w:sz w:val="24"/>
              </w:rPr>
            </w:pPr>
            <w:r w:rsidRPr="00BE5FD8">
              <w:rPr>
                <w:rFonts w:ascii="宋体" w:hAnsi="宋体"/>
                <w:sz w:val="24"/>
              </w:rPr>
              <w:t>1.1.4.5</w:t>
            </w:r>
          </w:p>
        </w:tc>
        <w:tc>
          <w:tcPr>
            <w:tcW w:w="2875" w:type="dxa"/>
            <w:tcBorders>
              <w:right w:val="single" w:sz="8" w:space="0" w:color="auto"/>
            </w:tcBorders>
            <w:noWrap/>
            <w:vAlign w:val="center"/>
          </w:tcPr>
          <w:p w:rsidR="00933A9B" w:rsidRPr="00BE5FD8" w:rsidRDefault="00933A9B">
            <w:pPr>
              <w:spacing w:line="0" w:lineRule="atLeast"/>
              <w:rPr>
                <w:rFonts w:ascii="宋体" w:hAnsi="宋体"/>
                <w:sz w:val="24"/>
              </w:rPr>
            </w:pPr>
          </w:p>
        </w:tc>
        <w:tc>
          <w:tcPr>
            <w:tcW w:w="720" w:type="dxa"/>
            <w:tcBorders>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270"/>
        </w:trPr>
        <w:tc>
          <w:tcPr>
            <w:tcW w:w="900" w:type="dxa"/>
            <w:tcBorders>
              <w:left w:val="single" w:sz="8" w:space="0" w:color="auto"/>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1160" w:type="dxa"/>
            <w:tcBorders>
              <w:bottom w:val="single" w:sz="8" w:space="0" w:color="auto"/>
            </w:tcBorders>
            <w:noWrap/>
            <w:vAlign w:val="center"/>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2005" w:type="dxa"/>
            <w:tcBorders>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2875" w:type="dxa"/>
            <w:tcBorders>
              <w:bottom w:val="single" w:sz="8" w:space="0" w:color="auto"/>
              <w:right w:val="single" w:sz="8" w:space="0" w:color="auto"/>
            </w:tcBorders>
            <w:noWrap/>
            <w:vAlign w:val="center"/>
          </w:tcPr>
          <w:p w:rsidR="00933A9B" w:rsidRPr="00BE5FD8" w:rsidRDefault="00933A9B">
            <w:pPr>
              <w:spacing w:line="0" w:lineRule="atLeast"/>
              <w:rPr>
                <w:rFonts w:ascii="宋体" w:hAnsi="宋体"/>
                <w:sz w:val="24"/>
              </w:rPr>
            </w:pPr>
          </w:p>
        </w:tc>
        <w:tc>
          <w:tcPr>
            <w:tcW w:w="7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bl>
    <w:p w:rsidR="00933A9B" w:rsidRPr="00BE5FD8" w:rsidRDefault="00933A9B">
      <w:pPr>
        <w:rPr>
          <w:rFonts w:ascii="宋体" w:hAnsi="宋体"/>
          <w:sz w:val="23"/>
        </w:rPr>
        <w:sectPr w:rsidR="00933A9B" w:rsidRPr="00BE5FD8">
          <w:type w:val="nextColumn"/>
          <w:pgSz w:w="11900" w:h="16838"/>
          <w:pgMar w:top="1418" w:right="1418" w:bottom="1418" w:left="1418" w:header="0" w:footer="0" w:gutter="0"/>
          <w:cols w:space="720"/>
          <w:docGrid w:linePitch="360"/>
        </w:sectPr>
      </w:pPr>
    </w:p>
    <w:p w:rsidR="00933A9B" w:rsidRPr="00BE5FD8" w:rsidRDefault="009D0E92">
      <w:pPr>
        <w:spacing w:line="0" w:lineRule="atLeast"/>
        <w:jc w:val="center"/>
        <w:rPr>
          <w:rFonts w:ascii="宋体" w:hAnsi="宋体"/>
          <w:sz w:val="30"/>
        </w:rPr>
      </w:pPr>
      <w:bookmarkStart w:id="242" w:name="page192"/>
      <w:bookmarkStart w:id="243" w:name="page191"/>
      <w:bookmarkStart w:id="244" w:name="page190"/>
      <w:bookmarkEnd w:id="242"/>
      <w:bookmarkEnd w:id="243"/>
      <w:bookmarkEnd w:id="244"/>
      <w:r w:rsidRPr="00BE5FD8">
        <w:rPr>
          <w:rFonts w:ascii="宋体" w:hAnsi="宋体" w:hint="eastAsia"/>
          <w:sz w:val="30"/>
        </w:rPr>
        <w:lastRenderedPageBreak/>
        <w:t>二</w:t>
      </w:r>
      <w:r w:rsidRPr="00BE5FD8">
        <w:rPr>
          <w:rFonts w:ascii="宋体" w:hAnsi="宋体"/>
          <w:sz w:val="30"/>
        </w:rPr>
        <w:t>、投标保证</w:t>
      </w: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D0E92">
      <w:pPr>
        <w:rPr>
          <w:rFonts w:ascii="宋体" w:hAnsi="宋体"/>
          <w:sz w:val="30"/>
          <w:szCs w:val="30"/>
        </w:rPr>
      </w:pPr>
      <w:bookmarkStart w:id="245" w:name="page193"/>
      <w:bookmarkEnd w:id="245"/>
      <w:r w:rsidRPr="00BE5FD8">
        <w:rPr>
          <w:rFonts w:ascii="宋体" w:hAnsi="宋体" w:hint="eastAsia"/>
          <w:sz w:val="30"/>
          <w:szCs w:val="30"/>
        </w:rPr>
        <w:br w:type="page"/>
      </w:r>
    </w:p>
    <w:p w:rsidR="00933A9B" w:rsidRPr="00BE5FD8" w:rsidRDefault="009D0E92">
      <w:pPr>
        <w:spacing w:line="239" w:lineRule="auto"/>
        <w:jc w:val="center"/>
        <w:rPr>
          <w:rFonts w:ascii="宋体" w:hAnsi="宋体"/>
          <w:sz w:val="30"/>
          <w:szCs w:val="30"/>
        </w:rPr>
      </w:pPr>
      <w:r w:rsidRPr="00BE5FD8">
        <w:rPr>
          <w:rFonts w:ascii="宋体" w:hAnsi="宋体" w:hint="eastAsia"/>
          <w:sz w:val="30"/>
          <w:szCs w:val="30"/>
        </w:rPr>
        <w:lastRenderedPageBreak/>
        <w:t>三</w:t>
      </w:r>
      <w:r w:rsidRPr="00BE5FD8">
        <w:rPr>
          <w:rFonts w:ascii="宋体" w:hAnsi="宋体"/>
          <w:sz w:val="30"/>
          <w:szCs w:val="30"/>
        </w:rPr>
        <w:t>、已标价工程量清单</w:t>
      </w:r>
    </w:p>
    <w:p w:rsidR="00933A9B" w:rsidRPr="00BE5FD8" w:rsidRDefault="00933A9B">
      <w:pPr>
        <w:spacing w:line="239" w:lineRule="auto"/>
        <w:rPr>
          <w:rFonts w:ascii="宋体" w:hAnsi="宋体"/>
          <w:sz w:val="29"/>
        </w:rPr>
        <w:sectPr w:rsidR="00933A9B" w:rsidRPr="00BE5FD8">
          <w:type w:val="nextColumn"/>
          <w:pgSz w:w="11900" w:h="16838"/>
          <w:pgMar w:top="1418" w:right="1418" w:bottom="1418" w:left="1418" w:header="0" w:footer="0" w:gutter="0"/>
          <w:cols w:space="720"/>
          <w:docGrid w:linePitch="360"/>
        </w:sectPr>
      </w:pPr>
    </w:p>
    <w:p w:rsidR="00933A9B" w:rsidRPr="00BE5FD8" w:rsidRDefault="009D0E92">
      <w:pPr>
        <w:spacing w:line="0" w:lineRule="atLeast"/>
        <w:ind w:left="3680"/>
        <w:rPr>
          <w:rFonts w:ascii="宋体" w:hAnsi="宋体"/>
          <w:sz w:val="30"/>
        </w:rPr>
      </w:pPr>
      <w:bookmarkStart w:id="246" w:name="page194"/>
      <w:bookmarkEnd w:id="246"/>
      <w:r w:rsidRPr="00BE5FD8">
        <w:rPr>
          <w:rFonts w:ascii="宋体" w:hAnsi="宋体" w:hint="eastAsia"/>
          <w:sz w:val="30"/>
        </w:rPr>
        <w:lastRenderedPageBreak/>
        <w:t>四</w:t>
      </w:r>
      <w:r w:rsidRPr="00BE5FD8">
        <w:rPr>
          <w:rFonts w:ascii="宋体" w:hAnsi="宋体"/>
          <w:sz w:val="30"/>
        </w:rPr>
        <w:t>、施工组织设计</w:t>
      </w:r>
    </w:p>
    <w:p w:rsidR="00933A9B" w:rsidRPr="00BE5FD8" w:rsidRDefault="00933A9B">
      <w:pPr>
        <w:spacing w:line="200" w:lineRule="exact"/>
        <w:rPr>
          <w:rFonts w:ascii="宋体" w:hAnsi="宋体"/>
        </w:rPr>
      </w:pPr>
    </w:p>
    <w:p w:rsidR="00933A9B" w:rsidRPr="00BE5FD8" w:rsidRDefault="00933A9B">
      <w:pPr>
        <w:spacing w:line="263" w:lineRule="exact"/>
        <w:rPr>
          <w:rFonts w:ascii="宋体" w:hAnsi="宋体"/>
        </w:rPr>
      </w:pPr>
    </w:p>
    <w:p w:rsidR="00933A9B" w:rsidRPr="00BE5FD8" w:rsidRDefault="009D0E92">
      <w:pPr>
        <w:spacing w:line="560" w:lineRule="exact"/>
        <w:rPr>
          <w:rFonts w:ascii="宋体" w:hAnsi="宋体"/>
          <w:sz w:val="24"/>
        </w:rPr>
      </w:pPr>
      <w:r w:rsidRPr="00BE5FD8">
        <w:rPr>
          <w:rFonts w:ascii="宋体" w:hAnsi="宋体"/>
          <w:sz w:val="24"/>
        </w:rPr>
        <w:t>1、投标人编制施工组织设计时应采用文字并结合图表形式说明工程的施工组织、施工方法、技术组织措施，同时应对关键工序、复杂环节重点提出相应技术措施，如冬雨季施工 技</w:t>
      </w:r>
      <w:r w:rsidRPr="00BE5FD8">
        <w:rPr>
          <w:rFonts w:ascii="宋体" w:hAnsi="宋体"/>
          <w:sz w:val="23"/>
        </w:rPr>
        <w:t>术、减少噪音、降低环境污染、地下管线及其它地上地下设施的保护加固措施等。施工组织设计还应结合工程特点提出切实可行的工程质量、工程进度、安全生产、防汛度汛、文明 施工、</w:t>
      </w:r>
      <w:r w:rsidRPr="00BE5FD8">
        <w:rPr>
          <w:rFonts w:ascii="宋体" w:hAnsi="宋体"/>
          <w:sz w:val="24"/>
        </w:rPr>
        <w:t>水土保持、环境保护管理方案。</w:t>
      </w:r>
    </w:p>
    <w:p w:rsidR="00933A9B" w:rsidRPr="00BE5FD8" w:rsidRDefault="009D0E92">
      <w:pPr>
        <w:spacing w:line="560" w:lineRule="exact"/>
        <w:rPr>
          <w:rFonts w:ascii="宋体" w:hAnsi="宋体" w:cs="宋体"/>
        </w:rPr>
      </w:pPr>
      <w:r w:rsidRPr="00BE5FD8">
        <w:rPr>
          <w:rFonts w:ascii="宋体" w:hAnsi="宋体"/>
          <w:sz w:val="24"/>
        </w:rPr>
        <w:t>2、图表及格式要求</w:t>
      </w:r>
      <w:r w:rsidRPr="00BE5FD8">
        <w:rPr>
          <w:rFonts w:ascii="宋体" w:hAnsi="宋体" w:cs="宋体" w:hint="eastAsia"/>
        </w:rPr>
        <w:t>：</w:t>
      </w:r>
    </w:p>
    <w:p w:rsidR="00933A9B" w:rsidRPr="00BE5FD8" w:rsidRDefault="009D0E92">
      <w:pPr>
        <w:spacing w:line="560" w:lineRule="exact"/>
        <w:rPr>
          <w:rFonts w:ascii="宋体" w:hAnsi="宋体"/>
          <w:sz w:val="24"/>
        </w:rPr>
      </w:pPr>
      <w:r w:rsidRPr="00BE5FD8">
        <w:rPr>
          <w:rFonts w:ascii="宋体" w:hAnsi="宋体"/>
          <w:sz w:val="24"/>
        </w:rPr>
        <w:t>附表一</w:t>
      </w:r>
      <w:r w:rsidRPr="00BE5FD8">
        <w:rPr>
          <w:rFonts w:ascii="宋体" w:hAnsi="宋体" w:cs="宋体" w:hint="eastAsia"/>
        </w:rPr>
        <w:t>：</w:t>
      </w:r>
      <w:r w:rsidRPr="00BE5FD8">
        <w:rPr>
          <w:rFonts w:ascii="宋体" w:hAnsi="宋体"/>
          <w:sz w:val="24"/>
        </w:rPr>
        <w:t>拟投入的主要施工设备表</w:t>
      </w:r>
    </w:p>
    <w:p w:rsidR="00933A9B" w:rsidRPr="00BE5FD8" w:rsidRDefault="009D0E92">
      <w:pPr>
        <w:spacing w:line="560" w:lineRule="exact"/>
        <w:rPr>
          <w:rFonts w:ascii="宋体" w:hAnsi="宋体"/>
          <w:sz w:val="24"/>
        </w:rPr>
      </w:pPr>
      <w:r w:rsidRPr="00BE5FD8">
        <w:rPr>
          <w:rFonts w:ascii="宋体" w:hAnsi="宋体"/>
          <w:sz w:val="24"/>
        </w:rPr>
        <w:t>附表二</w:t>
      </w:r>
      <w:r w:rsidRPr="00BE5FD8">
        <w:rPr>
          <w:rFonts w:ascii="宋体" w:hAnsi="宋体" w:cs="宋体" w:hint="eastAsia"/>
        </w:rPr>
        <w:t>：</w:t>
      </w:r>
      <w:r w:rsidRPr="00BE5FD8">
        <w:rPr>
          <w:rFonts w:ascii="宋体" w:hAnsi="宋体"/>
          <w:sz w:val="24"/>
        </w:rPr>
        <w:t>拟投入的实验和检测仪器设备表</w:t>
      </w:r>
    </w:p>
    <w:p w:rsidR="00933A9B" w:rsidRPr="00BE5FD8" w:rsidRDefault="009D0E92">
      <w:pPr>
        <w:spacing w:line="560" w:lineRule="exact"/>
        <w:rPr>
          <w:rFonts w:ascii="宋体" w:hAnsi="宋体"/>
          <w:sz w:val="24"/>
        </w:rPr>
      </w:pPr>
      <w:r w:rsidRPr="00BE5FD8">
        <w:rPr>
          <w:rFonts w:ascii="宋体" w:hAnsi="宋体"/>
          <w:sz w:val="24"/>
        </w:rPr>
        <w:t>附表三</w:t>
      </w:r>
      <w:r w:rsidRPr="00BE5FD8">
        <w:rPr>
          <w:rFonts w:ascii="宋体" w:hAnsi="宋体" w:cs="宋体" w:hint="eastAsia"/>
        </w:rPr>
        <w:t>：</w:t>
      </w:r>
      <w:r w:rsidRPr="00BE5FD8">
        <w:rPr>
          <w:rFonts w:ascii="宋体" w:hAnsi="宋体"/>
          <w:sz w:val="24"/>
        </w:rPr>
        <w:t>动力计划表</w:t>
      </w:r>
    </w:p>
    <w:p w:rsidR="00933A9B" w:rsidRPr="00BE5FD8" w:rsidRDefault="009D0E92">
      <w:pPr>
        <w:spacing w:line="560" w:lineRule="exact"/>
        <w:rPr>
          <w:rFonts w:ascii="宋体" w:hAnsi="宋体"/>
          <w:sz w:val="24"/>
        </w:rPr>
      </w:pPr>
      <w:r w:rsidRPr="00BE5FD8">
        <w:rPr>
          <w:rFonts w:ascii="宋体" w:hAnsi="宋体"/>
          <w:sz w:val="24"/>
        </w:rPr>
        <w:t>附表四</w:t>
      </w:r>
      <w:r w:rsidRPr="00BE5FD8">
        <w:rPr>
          <w:rFonts w:ascii="宋体" w:hAnsi="宋体" w:cs="宋体" w:hint="eastAsia"/>
        </w:rPr>
        <w:t>：</w:t>
      </w:r>
      <w:r w:rsidRPr="00BE5FD8">
        <w:rPr>
          <w:rFonts w:ascii="宋体" w:hAnsi="宋体"/>
          <w:sz w:val="24"/>
        </w:rPr>
        <w:t>进度计划</w:t>
      </w:r>
    </w:p>
    <w:p w:rsidR="00933A9B" w:rsidRPr="00BE5FD8" w:rsidRDefault="009D0E92">
      <w:pPr>
        <w:spacing w:line="560" w:lineRule="exact"/>
        <w:rPr>
          <w:rFonts w:ascii="宋体" w:hAnsi="宋体"/>
          <w:sz w:val="24"/>
        </w:rPr>
      </w:pPr>
      <w:r w:rsidRPr="00BE5FD8">
        <w:rPr>
          <w:rFonts w:ascii="宋体" w:hAnsi="宋体"/>
          <w:sz w:val="24"/>
        </w:rPr>
        <w:t>附表五</w:t>
      </w:r>
      <w:r w:rsidRPr="00BE5FD8">
        <w:rPr>
          <w:rFonts w:ascii="宋体" w:hAnsi="宋体" w:cs="宋体" w:hint="eastAsia"/>
        </w:rPr>
        <w:t>：</w:t>
      </w:r>
      <w:r w:rsidRPr="00BE5FD8">
        <w:rPr>
          <w:rFonts w:ascii="宋体" w:hAnsi="宋体"/>
          <w:sz w:val="24"/>
        </w:rPr>
        <w:t>施工总平面图</w:t>
      </w:r>
    </w:p>
    <w:p w:rsidR="00933A9B" w:rsidRPr="00BE5FD8" w:rsidRDefault="009D0E92">
      <w:pPr>
        <w:spacing w:line="560" w:lineRule="exact"/>
        <w:rPr>
          <w:rFonts w:ascii="宋体" w:hAnsi="宋体"/>
          <w:sz w:val="24"/>
        </w:rPr>
      </w:pPr>
      <w:r w:rsidRPr="00BE5FD8">
        <w:rPr>
          <w:rFonts w:ascii="宋体" w:hAnsi="宋体"/>
          <w:sz w:val="24"/>
        </w:rPr>
        <w:t>附表六</w:t>
      </w:r>
      <w:r w:rsidRPr="00BE5FD8">
        <w:rPr>
          <w:rFonts w:ascii="宋体" w:hAnsi="宋体" w:cs="宋体" w:hint="eastAsia"/>
        </w:rPr>
        <w:t>：</w:t>
      </w:r>
      <w:r w:rsidRPr="00BE5FD8">
        <w:rPr>
          <w:rFonts w:ascii="宋体" w:hAnsi="宋体"/>
          <w:sz w:val="24"/>
        </w:rPr>
        <w:t>临时用地表</w:t>
      </w:r>
    </w:p>
    <w:p w:rsidR="00933A9B" w:rsidRPr="00BE5FD8" w:rsidRDefault="00933A9B">
      <w:pPr>
        <w:spacing w:line="411" w:lineRule="auto"/>
        <w:ind w:left="960" w:right="4600"/>
        <w:rPr>
          <w:rFonts w:ascii="宋体" w:hAnsi="宋体"/>
          <w:sz w:val="24"/>
        </w:rPr>
        <w:sectPr w:rsidR="00933A9B" w:rsidRPr="00BE5FD8">
          <w:type w:val="nextColumn"/>
          <w:pgSz w:w="11900" w:h="16838"/>
          <w:pgMar w:top="1418" w:right="1418" w:bottom="1418" w:left="1418" w:header="0" w:footer="0" w:gutter="0"/>
          <w:cols w:space="720"/>
          <w:docGrid w:linePitch="360"/>
        </w:sectPr>
      </w:pPr>
    </w:p>
    <w:p w:rsidR="00933A9B" w:rsidRPr="00BE5FD8" w:rsidRDefault="009D0E92">
      <w:pPr>
        <w:spacing w:line="274" w:lineRule="exact"/>
        <w:ind w:left="20"/>
        <w:rPr>
          <w:rFonts w:ascii="宋体" w:hAnsi="宋体"/>
          <w:sz w:val="24"/>
        </w:rPr>
      </w:pPr>
      <w:bookmarkStart w:id="247" w:name="page195"/>
      <w:bookmarkEnd w:id="247"/>
      <w:r w:rsidRPr="00BE5FD8">
        <w:rPr>
          <w:rFonts w:ascii="宋体" w:hAnsi="宋体"/>
          <w:sz w:val="24"/>
        </w:rPr>
        <w:lastRenderedPageBreak/>
        <w:t>附表一：拟投入本标段的主要施工设备表</w:t>
      </w:r>
    </w:p>
    <w:p w:rsidR="00933A9B" w:rsidRPr="00BE5FD8" w:rsidRDefault="00933A9B">
      <w:pPr>
        <w:spacing w:line="174" w:lineRule="exact"/>
        <w:rPr>
          <w:rFonts w:ascii="宋体" w:hAnsi="宋体"/>
        </w:rPr>
      </w:pPr>
    </w:p>
    <w:tbl>
      <w:tblPr>
        <w:tblW w:w="0" w:type="auto"/>
        <w:jc w:val="center"/>
        <w:tblLayout w:type="fixed"/>
        <w:tblCellMar>
          <w:left w:w="0" w:type="dxa"/>
          <w:right w:w="0" w:type="dxa"/>
        </w:tblCellMar>
        <w:tblLook w:val="04A0"/>
      </w:tblPr>
      <w:tblGrid>
        <w:gridCol w:w="780"/>
        <w:gridCol w:w="1220"/>
        <w:gridCol w:w="840"/>
        <w:gridCol w:w="1100"/>
        <w:gridCol w:w="760"/>
        <w:gridCol w:w="820"/>
        <w:gridCol w:w="1340"/>
        <w:gridCol w:w="980"/>
        <w:gridCol w:w="1180"/>
        <w:gridCol w:w="780"/>
      </w:tblGrid>
      <w:tr w:rsidR="00933A9B" w:rsidRPr="00BE5FD8">
        <w:trPr>
          <w:trHeight w:val="426"/>
          <w:jc w:val="center"/>
        </w:trPr>
        <w:tc>
          <w:tcPr>
            <w:tcW w:w="780" w:type="dxa"/>
            <w:vMerge w:val="restart"/>
            <w:tcBorders>
              <w:top w:val="single" w:sz="8" w:space="0" w:color="auto"/>
              <w:left w:val="single" w:sz="8" w:space="0" w:color="auto"/>
              <w:right w:val="single" w:sz="8" w:space="0" w:color="auto"/>
            </w:tcBorders>
            <w:noWrap/>
            <w:vAlign w:val="bottom"/>
          </w:tcPr>
          <w:p w:rsidR="00933A9B" w:rsidRPr="00BE5FD8" w:rsidRDefault="009D0E92">
            <w:pPr>
              <w:spacing w:line="0" w:lineRule="atLeast"/>
              <w:ind w:left="160"/>
              <w:rPr>
                <w:rFonts w:ascii="宋体" w:hAnsi="宋体"/>
                <w:sz w:val="23"/>
              </w:rPr>
            </w:pPr>
            <w:r w:rsidRPr="00BE5FD8">
              <w:rPr>
                <w:rFonts w:ascii="宋体" w:hAnsi="宋体"/>
                <w:sz w:val="23"/>
              </w:rPr>
              <w:t>序号</w:t>
            </w:r>
          </w:p>
        </w:tc>
        <w:tc>
          <w:tcPr>
            <w:tcW w:w="1220" w:type="dxa"/>
            <w:vMerge w:val="restart"/>
            <w:tcBorders>
              <w:top w:val="single" w:sz="8" w:space="0" w:color="auto"/>
              <w:right w:val="single" w:sz="8" w:space="0" w:color="auto"/>
            </w:tcBorders>
            <w:noWrap/>
            <w:vAlign w:val="bottom"/>
          </w:tcPr>
          <w:p w:rsidR="00933A9B" w:rsidRPr="00BE5FD8" w:rsidRDefault="009D0E92">
            <w:pPr>
              <w:spacing w:line="0" w:lineRule="atLeast"/>
              <w:ind w:left="140"/>
              <w:rPr>
                <w:rFonts w:ascii="宋体" w:hAnsi="宋体"/>
                <w:sz w:val="23"/>
              </w:rPr>
            </w:pPr>
            <w:r w:rsidRPr="00BE5FD8">
              <w:rPr>
                <w:rFonts w:ascii="宋体" w:hAnsi="宋体"/>
                <w:sz w:val="23"/>
              </w:rPr>
              <w:t>设备名称</w:t>
            </w:r>
          </w:p>
        </w:tc>
        <w:tc>
          <w:tcPr>
            <w:tcW w:w="840" w:type="dxa"/>
            <w:tcBorders>
              <w:top w:val="single" w:sz="8" w:space="0" w:color="auto"/>
              <w:right w:val="single" w:sz="8" w:space="0" w:color="auto"/>
            </w:tcBorders>
            <w:noWrap/>
            <w:vAlign w:val="bottom"/>
          </w:tcPr>
          <w:p w:rsidR="00933A9B" w:rsidRPr="00BE5FD8" w:rsidRDefault="009D0E92">
            <w:pPr>
              <w:spacing w:line="0" w:lineRule="atLeast"/>
              <w:ind w:left="160"/>
              <w:rPr>
                <w:rFonts w:ascii="宋体" w:hAnsi="宋体"/>
                <w:sz w:val="23"/>
              </w:rPr>
            </w:pPr>
            <w:r w:rsidRPr="00BE5FD8">
              <w:rPr>
                <w:rFonts w:ascii="宋体" w:hAnsi="宋体"/>
                <w:sz w:val="23"/>
              </w:rPr>
              <w:t>型号</w:t>
            </w:r>
          </w:p>
        </w:tc>
        <w:tc>
          <w:tcPr>
            <w:tcW w:w="1100" w:type="dxa"/>
            <w:vMerge w:val="restart"/>
            <w:tcBorders>
              <w:top w:val="single" w:sz="8" w:space="0" w:color="auto"/>
              <w:right w:val="single" w:sz="8" w:space="0" w:color="auto"/>
            </w:tcBorders>
            <w:noWrap/>
            <w:vAlign w:val="bottom"/>
          </w:tcPr>
          <w:p w:rsidR="00933A9B" w:rsidRPr="00BE5FD8" w:rsidRDefault="009D0E92">
            <w:pPr>
              <w:spacing w:line="0" w:lineRule="atLeast"/>
              <w:ind w:left="300"/>
              <w:rPr>
                <w:rFonts w:ascii="宋体" w:hAnsi="宋体"/>
                <w:sz w:val="23"/>
              </w:rPr>
            </w:pPr>
            <w:r w:rsidRPr="00BE5FD8">
              <w:rPr>
                <w:rFonts w:ascii="宋体" w:hAnsi="宋体"/>
                <w:sz w:val="23"/>
              </w:rPr>
              <w:t>数量</w:t>
            </w:r>
          </w:p>
        </w:tc>
        <w:tc>
          <w:tcPr>
            <w:tcW w:w="760" w:type="dxa"/>
            <w:tcBorders>
              <w:top w:val="single" w:sz="8" w:space="0" w:color="auto"/>
              <w:right w:val="single" w:sz="8" w:space="0" w:color="auto"/>
            </w:tcBorders>
            <w:noWrap/>
            <w:vAlign w:val="bottom"/>
          </w:tcPr>
          <w:p w:rsidR="00933A9B" w:rsidRPr="00BE5FD8" w:rsidRDefault="009D0E92">
            <w:pPr>
              <w:spacing w:line="0" w:lineRule="atLeast"/>
              <w:ind w:left="140"/>
              <w:rPr>
                <w:rFonts w:ascii="宋体" w:hAnsi="宋体"/>
                <w:sz w:val="23"/>
              </w:rPr>
            </w:pPr>
            <w:r w:rsidRPr="00BE5FD8">
              <w:rPr>
                <w:rFonts w:ascii="宋体" w:hAnsi="宋体"/>
                <w:sz w:val="23"/>
              </w:rPr>
              <w:t>国别</w:t>
            </w:r>
          </w:p>
        </w:tc>
        <w:tc>
          <w:tcPr>
            <w:tcW w:w="820" w:type="dxa"/>
            <w:tcBorders>
              <w:top w:val="single" w:sz="8" w:space="0" w:color="auto"/>
              <w:right w:val="single" w:sz="8" w:space="0" w:color="auto"/>
            </w:tcBorders>
            <w:noWrap/>
            <w:vAlign w:val="bottom"/>
          </w:tcPr>
          <w:p w:rsidR="00933A9B" w:rsidRPr="00BE5FD8" w:rsidRDefault="009D0E92">
            <w:pPr>
              <w:spacing w:line="0" w:lineRule="atLeast"/>
              <w:ind w:left="160"/>
              <w:rPr>
                <w:rFonts w:ascii="宋体" w:hAnsi="宋体"/>
                <w:sz w:val="23"/>
              </w:rPr>
            </w:pPr>
            <w:r w:rsidRPr="00BE5FD8">
              <w:rPr>
                <w:rFonts w:ascii="宋体" w:hAnsi="宋体"/>
                <w:sz w:val="23"/>
              </w:rPr>
              <w:t>制造</w:t>
            </w:r>
          </w:p>
        </w:tc>
        <w:tc>
          <w:tcPr>
            <w:tcW w:w="1340" w:type="dxa"/>
            <w:tcBorders>
              <w:top w:val="single" w:sz="8" w:space="0" w:color="auto"/>
              <w:right w:val="single" w:sz="8" w:space="0" w:color="auto"/>
            </w:tcBorders>
            <w:noWrap/>
            <w:vAlign w:val="bottom"/>
          </w:tcPr>
          <w:p w:rsidR="00933A9B" w:rsidRPr="00BE5FD8" w:rsidRDefault="009D0E92">
            <w:pPr>
              <w:spacing w:line="0" w:lineRule="atLeast"/>
              <w:jc w:val="center"/>
              <w:rPr>
                <w:rFonts w:ascii="宋体" w:hAnsi="宋体"/>
                <w:w w:val="99"/>
                <w:sz w:val="23"/>
              </w:rPr>
            </w:pPr>
            <w:r w:rsidRPr="00BE5FD8">
              <w:rPr>
                <w:rFonts w:ascii="宋体" w:hAnsi="宋体"/>
                <w:w w:val="99"/>
                <w:sz w:val="23"/>
              </w:rPr>
              <w:t>额定功率</w:t>
            </w:r>
          </w:p>
        </w:tc>
        <w:tc>
          <w:tcPr>
            <w:tcW w:w="980" w:type="dxa"/>
            <w:tcBorders>
              <w:top w:val="single" w:sz="8" w:space="0" w:color="auto"/>
              <w:right w:val="single" w:sz="8" w:space="0" w:color="auto"/>
            </w:tcBorders>
            <w:noWrap/>
            <w:vAlign w:val="bottom"/>
          </w:tcPr>
          <w:p w:rsidR="00933A9B" w:rsidRPr="00BE5FD8" w:rsidRDefault="009D0E92">
            <w:pPr>
              <w:spacing w:line="0" w:lineRule="atLeast"/>
              <w:jc w:val="center"/>
              <w:rPr>
                <w:rFonts w:ascii="宋体" w:hAnsi="宋体"/>
                <w:w w:val="98"/>
                <w:sz w:val="23"/>
              </w:rPr>
            </w:pPr>
            <w:r w:rsidRPr="00BE5FD8">
              <w:rPr>
                <w:rFonts w:ascii="宋体" w:hAnsi="宋体"/>
                <w:w w:val="98"/>
                <w:sz w:val="23"/>
              </w:rPr>
              <w:t>生产能</w:t>
            </w:r>
          </w:p>
        </w:tc>
        <w:tc>
          <w:tcPr>
            <w:tcW w:w="1180" w:type="dxa"/>
            <w:tcBorders>
              <w:top w:val="single" w:sz="8" w:space="0" w:color="auto"/>
              <w:right w:val="single" w:sz="8" w:space="0" w:color="auto"/>
            </w:tcBorders>
            <w:noWrap/>
            <w:vAlign w:val="bottom"/>
          </w:tcPr>
          <w:p w:rsidR="00933A9B" w:rsidRPr="00BE5FD8" w:rsidRDefault="009D0E92">
            <w:pPr>
              <w:spacing w:line="0" w:lineRule="atLeast"/>
              <w:ind w:left="220"/>
              <w:rPr>
                <w:rFonts w:ascii="宋体" w:hAnsi="宋体"/>
                <w:sz w:val="23"/>
              </w:rPr>
            </w:pPr>
            <w:r w:rsidRPr="00BE5FD8">
              <w:rPr>
                <w:rFonts w:ascii="宋体" w:hAnsi="宋体"/>
                <w:sz w:val="23"/>
              </w:rPr>
              <w:t>用于施</w:t>
            </w:r>
          </w:p>
        </w:tc>
        <w:tc>
          <w:tcPr>
            <w:tcW w:w="780" w:type="dxa"/>
            <w:vMerge w:val="restart"/>
            <w:tcBorders>
              <w:top w:val="single" w:sz="8" w:space="0" w:color="auto"/>
              <w:right w:val="single" w:sz="8" w:space="0" w:color="auto"/>
            </w:tcBorders>
            <w:noWrap/>
            <w:vAlign w:val="bottom"/>
          </w:tcPr>
          <w:p w:rsidR="00933A9B" w:rsidRPr="00BE5FD8" w:rsidRDefault="009D0E92">
            <w:pPr>
              <w:spacing w:line="0" w:lineRule="atLeast"/>
              <w:ind w:left="140"/>
              <w:rPr>
                <w:rFonts w:ascii="宋体" w:hAnsi="宋体"/>
                <w:sz w:val="23"/>
              </w:rPr>
            </w:pPr>
            <w:r w:rsidRPr="00BE5FD8">
              <w:rPr>
                <w:rFonts w:ascii="宋体" w:hAnsi="宋体"/>
                <w:sz w:val="23"/>
              </w:rPr>
              <w:t>备注</w:t>
            </w:r>
          </w:p>
        </w:tc>
      </w:tr>
      <w:tr w:rsidR="00933A9B" w:rsidRPr="00BE5FD8">
        <w:trPr>
          <w:trHeight w:val="156"/>
          <w:jc w:val="center"/>
        </w:trPr>
        <w:tc>
          <w:tcPr>
            <w:tcW w:w="780" w:type="dxa"/>
            <w:vMerge/>
            <w:tcBorders>
              <w:left w:val="single" w:sz="8" w:space="0" w:color="auto"/>
              <w:right w:val="single" w:sz="8" w:space="0" w:color="auto"/>
            </w:tcBorders>
            <w:noWrap/>
            <w:vAlign w:val="bottom"/>
          </w:tcPr>
          <w:p w:rsidR="00933A9B" w:rsidRPr="00BE5FD8" w:rsidRDefault="00933A9B">
            <w:pPr>
              <w:spacing w:line="0" w:lineRule="atLeast"/>
              <w:rPr>
                <w:rFonts w:ascii="宋体" w:hAnsi="宋体"/>
                <w:sz w:val="12"/>
              </w:rPr>
            </w:pPr>
          </w:p>
        </w:tc>
        <w:tc>
          <w:tcPr>
            <w:tcW w:w="122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c>
          <w:tcPr>
            <w:tcW w:w="840" w:type="dxa"/>
            <w:vMerge w:val="restart"/>
            <w:tcBorders>
              <w:right w:val="single" w:sz="8" w:space="0" w:color="auto"/>
            </w:tcBorders>
            <w:noWrap/>
            <w:vAlign w:val="bottom"/>
          </w:tcPr>
          <w:p w:rsidR="00933A9B" w:rsidRPr="00BE5FD8" w:rsidRDefault="009D0E92">
            <w:pPr>
              <w:spacing w:line="0" w:lineRule="atLeast"/>
              <w:ind w:left="160"/>
              <w:rPr>
                <w:rFonts w:ascii="宋体" w:hAnsi="宋体"/>
                <w:sz w:val="23"/>
              </w:rPr>
            </w:pPr>
            <w:r w:rsidRPr="00BE5FD8">
              <w:rPr>
                <w:rFonts w:ascii="宋体" w:hAnsi="宋体"/>
                <w:sz w:val="23"/>
              </w:rPr>
              <w:t>规格</w:t>
            </w:r>
          </w:p>
        </w:tc>
        <w:tc>
          <w:tcPr>
            <w:tcW w:w="110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c>
          <w:tcPr>
            <w:tcW w:w="760" w:type="dxa"/>
            <w:vMerge w:val="restart"/>
            <w:tcBorders>
              <w:right w:val="single" w:sz="8" w:space="0" w:color="auto"/>
            </w:tcBorders>
            <w:noWrap/>
            <w:vAlign w:val="bottom"/>
          </w:tcPr>
          <w:p w:rsidR="00933A9B" w:rsidRPr="00BE5FD8" w:rsidRDefault="009D0E92">
            <w:pPr>
              <w:spacing w:line="0" w:lineRule="atLeast"/>
              <w:ind w:left="140"/>
              <w:rPr>
                <w:rFonts w:ascii="宋体" w:hAnsi="宋体"/>
                <w:sz w:val="23"/>
              </w:rPr>
            </w:pPr>
            <w:r w:rsidRPr="00BE5FD8">
              <w:rPr>
                <w:rFonts w:ascii="宋体" w:hAnsi="宋体"/>
                <w:sz w:val="23"/>
              </w:rPr>
              <w:t>产地</w:t>
            </w:r>
          </w:p>
        </w:tc>
        <w:tc>
          <w:tcPr>
            <w:tcW w:w="820" w:type="dxa"/>
            <w:vMerge w:val="restart"/>
            <w:tcBorders>
              <w:right w:val="single" w:sz="8" w:space="0" w:color="auto"/>
            </w:tcBorders>
            <w:noWrap/>
            <w:vAlign w:val="bottom"/>
          </w:tcPr>
          <w:p w:rsidR="00933A9B" w:rsidRPr="00BE5FD8" w:rsidRDefault="009D0E92">
            <w:pPr>
              <w:spacing w:line="0" w:lineRule="atLeast"/>
              <w:ind w:left="160"/>
              <w:rPr>
                <w:rFonts w:ascii="宋体" w:hAnsi="宋体"/>
                <w:sz w:val="23"/>
              </w:rPr>
            </w:pPr>
            <w:r w:rsidRPr="00BE5FD8">
              <w:rPr>
                <w:rFonts w:ascii="宋体" w:hAnsi="宋体"/>
                <w:sz w:val="23"/>
              </w:rPr>
              <w:t>年份</w:t>
            </w:r>
          </w:p>
        </w:tc>
        <w:tc>
          <w:tcPr>
            <w:tcW w:w="1340" w:type="dxa"/>
            <w:vMerge w:val="restart"/>
            <w:tcBorders>
              <w:right w:val="single" w:sz="8" w:space="0" w:color="auto"/>
            </w:tcBorders>
            <w:noWrap/>
            <w:vAlign w:val="bottom"/>
          </w:tcPr>
          <w:p w:rsidR="00933A9B" w:rsidRPr="00BE5FD8" w:rsidRDefault="009D0E92">
            <w:pPr>
              <w:spacing w:line="263" w:lineRule="exact"/>
              <w:jc w:val="center"/>
              <w:rPr>
                <w:rFonts w:ascii="宋体" w:hAnsi="宋体"/>
                <w:w w:val="87"/>
                <w:sz w:val="23"/>
              </w:rPr>
            </w:pPr>
            <w:r w:rsidRPr="00BE5FD8">
              <w:rPr>
                <w:rFonts w:ascii="宋体" w:hAnsi="宋体"/>
                <w:w w:val="87"/>
                <w:sz w:val="23"/>
              </w:rPr>
              <w:t>(KW)</w:t>
            </w:r>
          </w:p>
        </w:tc>
        <w:tc>
          <w:tcPr>
            <w:tcW w:w="980" w:type="dxa"/>
            <w:vMerge w:val="restart"/>
            <w:tcBorders>
              <w:right w:val="single" w:sz="8" w:space="0" w:color="auto"/>
            </w:tcBorders>
            <w:noWrap/>
            <w:vAlign w:val="bottom"/>
          </w:tcPr>
          <w:p w:rsidR="00933A9B" w:rsidRPr="00BE5FD8" w:rsidRDefault="009D0E92">
            <w:pPr>
              <w:spacing w:line="0" w:lineRule="atLeast"/>
              <w:jc w:val="center"/>
              <w:rPr>
                <w:rFonts w:ascii="宋体" w:hAnsi="宋体"/>
                <w:sz w:val="23"/>
              </w:rPr>
            </w:pPr>
            <w:r w:rsidRPr="00BE5FD8">
              <w:rPr>
                <w:rFonts w:ascii="宋体" w:hAnsi="宋体"/>
                <w:sz w:val="23"/>
              </w:rPr>
              <w:t>力</w:t>
            </w:r>
          </w:p>
        </w:tc>
        <w:tc>
          <w:tcPr>
            <w:tcW w:w="1180" w:type="dxa"/>
            <w:vMerge w:val="restart"/>
            <w:tcBorders>
              <w:right w:val="single" w:sz="8" w:space="0" w:color="auto"/>
            </w:tcBorders>
            <w:noWrap/>
            <w:vAlign w:val="bottom"/>
          </w:tcPr>
          <w:p w:rsidR="00933A9B" w:rsidRPr="00BE5FD8" w:rsidRDefault="009D0E92">
            <w:pPr>
              <w:spacing w:line="0" w:lineRule="atLeast"/>
              <w:ind w:left="220"/>
              <w:rPr>
                <w:rFonts w:ascii="宋体" w:hAnsi="宋体"/>
                <w:sz w:val="23"/>
              </w:rPr>
            </w:pPr>
            <w:r w:rsidRPr="00BE5FD8">
              <w:rPr>
                <w:rFonts w:ascii="宋体" w:hAnsi="宋体"/>
                <w:sz w:val="23"/>
              </w:rPr>
              <w:t>工部位</w:t>
            </w:r>
          </w:p>
        </w:tc>
        <w:tc>
          <w:tcPr>
            <w:tcW w:w="78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r>
      <w:tr w:rsidR="00933A9B" w:rsidRPr="00BE5FD8">
        <w:trPr>
          <w:trHeight w:val="149"/>
          <w:jc w:val="center"/>
        </w:trPr>
        <w:tc>
          <w:tcPr>
            <w:tcW w:w="780" w:type="dxa"/>
            <w:tcBorders>
              <w:left w:val="single" w:sz="8" w:space="0" w:color="auto"/>
              <w:right w:val="single" w:sz="8" w:space="0" w:color="auto"/>
            </w:tcBorders>
            <w:noWrap/>
            <w:vAlign w:val="bottom"/>
          </w:tcPr>
          <w:p w:rsidR="00933A9B" w:rsidRPr="00BE5FD8" w:rsidRDefault="00933A9B">
            <w:pPr>
              <w:spacing w:line="0" w:lineRule="atLeast"/>
              <w:rPr>
                <w:rFonts w:ascii="宋体" w:hAnsi="宋体"/>
                <w:sz w:val="12"/>
              </w:rPr>
            </w:pPr>
          </w:p>
        </w:tc>
        <w:tc>
          <w:tcPr>
            <w:tcW w:w="1220" w:type="dxa"/>
            <w:tcBorders>
              <w:right w:val="single" w:sz="8" w:space="0" w:color="auto"/>
            </w:tcBorders>
            <w:noWrap/>
            <w:vAlign w:val="bottom"/>
          </w:tcPr>
          <w:p w:rsidR="00933A9B" w:rsidRPr="00BE5FD8" w:rsidRDefault="00933A9B">
            <w:pPr>
              <w:spacing w:line="0" w:lineRule="atLeast"/>
              <w:rPr>
                <w:rFonts w:ascii="宋体" w:hAnsi="宋体"/>
                <w:sz w:val="12"/>
              </w:rPr>
            </w:pPr>
          </w:p>
        </w:tc>
        <w:tc>
          <w:tcPr>
            <w:tcW w:w="84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c>
          <w:tcPr>
            <w:tcW w:w="1100" w:type="dxa"/>
            <w:tcBorders>
              <w:right w:val="single" w:sz="8" w:space="0" w:color="auto"/>
            </w:tcBorders>
            <w:noWrap/>
            <w:vAlign w:val="bottom"/>
          </w:tcPr>
          <w:p w:rsidR="00933A9B" w:rsidRPr="00BE5FD8" w:rsidRDefault="00933A9B">
            <w:pPr>
              <w:spacing w:line="0" w:lineRule="atLeast"/>
              <w:rPr>
                <w:rFonts w:ascii="宋体" w:hAnsi="宋体"/>
                <w:sz w:val="12"/>
              </w:rPr>
            </w:pPr>
          </w:p>
        </w:tc>
        <w:tc>
          <w:tcPr>
            <w:tcW w:w="76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c>
          <w:tcPr>
            <w:tcW w:w="82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c>
          <w:tcPr>
            <w:tcW w:w="134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c>
          <w:tcPr>
            <w:tcW w:w="98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c>
          <w:tcPr>
            <w:tcW w:w="118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c>
          <w:tcPr>
            <w:tcW w:w="780" w:type="dxa"/>
            <w:tcBorders>
              <w:right w:val="single" w:sz="8" w:space="0" w:color="auto"/>
            </w:tcBorders>
            <w:noWrap/>
            <w:vAlign w:val="bottom"/>
          </w:tcPr>
          <w:p w:rsidR="00933A9B" w:rsidRPr="00BE5FD8" w:rsidRDefault="00933A9B">
            <w:pPr>
              <w:spacing w:line="0" w:lineRule="atLeast"/>
              <w:rPr>
                <w:rFonts w:ascii="宋体" w:hAnsi="宋体"/>
                <w:sz w:val="12"/>
              </w:rPr>
            </w:pPr>
          </w:p>
        </w:tc>
      </w:tr>
      <w:tr w:rsidR="00933A9B" w:rsidRPr="00BE5FD8">
        <w:trPr>
          <w:trHeight w:val="194"/>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16"/>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6"/>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6"/>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6"/>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6"/>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6"/>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6"/>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6"/>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6"/>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6"/>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36"/>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3"/>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36"/>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36"/>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3"/>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36"/>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41"/>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455"/>
          <w:jc w:val="center"/>
        </w:trPr>
        <w:tc>
          <w:tcPr>
            <w:tcW w:w="7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3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7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bl>
    <w:p w:rsidR="00933A9B" w:rsidRPr="00BE5FD8" w:rsidRDefault="00933A9B">
      <w:pPr>
        <w:rPr>
          <w:rFonts w:ascii="宋体" w:hAnsi="宋体"/>
          <w:sz w:val="24"/>
        </w:rPr>
        <w:sectPr w:rsidR="00933A9B" w:rsidRPr="00BE5FD8">
          <w:type w:val="nextColumn"/>
          <w:pgSz w:w="11900" w:h="16838"/>
          <w:pgMar w:top="1418" w:right="1418" w:bottom="1418" w:left="1418" w:header="0" w:footer="0" w:gutter="0"/>
          <w:cols w:space="720"/>
          <w:docGrid w:linePitch="360"/>
        </w:sectPr>
      </w:pPr>
    </w:p>
    <w:p w:rsidR="00933A9B" w:rsidRPr="00BE5FD8" w:rsidRDefault="009D0E92">
      <w:pPr>
        <w:spacing w:line="274" w:lineRule="exact"/>
        <w:rPr>
          <w:rFonts w:ascii="宋体" w:hAnsi="宋体"/>
          <w:sz w:val="24"/>
        </w:rPr>
      </w:pPr>
      <w:bookmarkStart w:id="248" w:name="page196"/>
      <w:bookmarkEnd w:id="248"/>
      <w:r w:rsidRPr="00BE5FD8">
        <w:rPr>
          <w:rFonts w:ascii="宋体" w:hAnsi="宋体"/>
          <w:sz w:val="24"/>
        </w:rPr>
        <w:lastRenderedPageBreak/>
        <w:t>附件二：拟投入的试验和检测仪器设备表</w:t>
      </w:r>
    </w:p>
    <w:p w:rsidR="00933A9B" w:rsidRPr="00BE5FD8" w:rsidRDefault="00933A9B">
      <w:pPr>
        <w:spacing w:line="176" w:lineRule="exact"/>
        <w:rPr>
          <w:rFonts w:ascii="宋体" w:hAnsi="宋体"/>
        </w:rPr>
      </w:pPr>
    </w:p>
    <w:tbl>
      <w:tblPr>
        <w:tblW w:w="0" w:type="auto"/>
        <w:jc w:val="center"/>
        <w:tblLayout w:type="fixed"/>
        <w:tblCellMar>
          <w:left w:w="0" w:type="dxa"/>
          <w:right w:w="0" w:type="dxa"/>
        </w:tblCellMar>
        <w:tblLook w:val="04A0"/>
      </w:tblPr>
      <w:tblGrid>
        <w:gridCol w:w="680"/>
        <w:gridCol w:w="1020"/>
        <w:gridCol w:w="1140"/>
        <w:gridCol w:w="1080"/>
        <w:gridCol w:w="1080"/>
        <w:gridCol w:w="1120"/>
        <w:gridCol w:w="1580"/>
        <w:gridCol w:w="920"/>
        <w:gridCol w:w="940"/>
      </w:tblGrid>
      <w:tr w:rsidR="00933A9B" w:rsidRPr="00BE5FD8">
        <w:trPr>
          <w:trHeight w:val="582"/>
          <w:jc w:val="center"/>
        </w:trPr>
        <w:tc>
          <w:tcPr>
            <w:tcW w:w="680" w:type="dxa"/>
            <w:tcBorders>
              <w:top w:val="single" w:sz="8" w:space="0" w:color="auto"/>
              <w:left w:val="single" w:sz="8" w:space="0" w:color="auto"/>
              <w:right w:val="single" w:sz="8" w:space="0" w:color="auto"/>
            </w:tcBorders>
            <w:noWrap/>
            <w:vAlign w:val="bottom"/>
          </w:tcPr>
          <w:p w:rsidR="00933A9B" w:rsidRPr="00BE5FD8" w:rsidRDefault="009D0E92">
            <w:pPr>
              <w:spacing w:line="0" w:lineRule="atLeast"/>
              <w:ind w:left="220"/>
              <w:rPr>
                <w:rFonts w:ascii="宋体" w:hAnsi="宋体"/>
                <w:sz w:val="23"/>
              </w:rPr>
            </w:pPr>
            <w:r w:rsidRPr="00BE5FD8">
              <w:rPr>
                <w:rFonts w:ascii="宋体" w:hAnsi="宋体"/>
                <w:sz w:val="23"/>
              </w:rPr>
              <w:t>序</w:t>
            </w:r>
          </w:p>
        </w:tc>
        <w:tc>
          <w:tcPr>
            <w:tcW w:w="1020" w:type="dxa"/>
            <w:tcBorders>
              <w:top w:val="single" w:sz="8" w:space="0" w:color="auto"/>
              <w:right w:val="single" w:sz="8" w:space="0" w:color="auto"/>
            </w:tcBorders>
            <w:noWrap/>
            <w:vAlign w:val="bottom"/>
          </w:tcPr>
          <w:p w:rsidR="00933A9B" w:rsidRPr="00BE5FD8" w:rsidRDefault="009D0E92">
            <w:pPr>
              <w:spacing w:line="0" w:lineRule="atLeast"/>
              <w:ind w:left="140"/>
              <w:rPr>
                <w:rFonts w:ascii="宋体" w:hAnsi="宋体"/>
                <w:sz w:val="23"/>
              </w:rPr>
            </w:pPr>
            <w:r w:rsidRPr="00BE5FD8">
              <w:rPr>
                <w:rFonts w:ascii="宋体" w:hAnsi="宋体"/>
                <w:sz w:val="23"/>
              </w:rPr>
              <w:t>仪器设</w:t>
            </w:r>
          </w:p>
        </w:tc>
        <w:tc>
          <w:tcPr>
            <w:tcW w:w="1140" w:type="dxa"/>
            <w:vMerge w:val="restart"/>
            <w:tcBorders>
              <w:top w:val="single" w:sz="8" w:space="0" w:color="auto"/>
              <w:right w:val="single" w:sz="8" w:space="0" w:color="auto"/>
            </w:tcBorders>
            <w:noWrap/>
            <w:vAlign w:val="bottom"/>
          </w:tcPr>
          <w:p w:rsidR="00933A9B" w:rsidRPr="00BE5FD8" w:rsidRDefault="009D0E92">
            <w:pPr>
              <w:spacing w:line="0" w:lineRule="atLeast"/>
              <w:ind w:left="100"/>
              <w:rPr>
                <w:rFonts w:ascii="宋体" w:hAnsi="宋体"/>
                <w:sz w:val="23"/>
              </w:rPr>
            </w:pPr>
            <w:r w:rsidRPr="00BE5FD8">
              <w:rPr>
                <w:rFonts w:ascii="宋体" w:hAnsi="宋体"/>
                <w:sz w:val="23"/>
              </w:rPr>
              <w:t>型号规格</w:t>
            </w:r>
          </w:p>
        </w:tc>
        <w:tc>
          <w:tcPr>
            <w:tcW w:w="1080" w:type="dxa"/>
            <w:vMerge w:val="restart"/>
            <w:tcBorders>
              <w:top w:val="single" w:sz="8" w:space="0" w:color="auto"/>
              <w:right w:val="single" w:sz="8" w:space="0" w:color="auto"/>
            </w:tcBorders>
            <w:noWrap/>
            <w:vAlign w:val="bottom"/>
          </w:tcPr>
          <w:p w:rsidR="00933A9B" w:rsidRPr="00BE5FD8" w:rsidRDefault="009D0E92">
            <w:pPr>
              <w:spacing w:line="0" w:lineRule="atLeast"/>
              <w:ind w:left="280"/>
              <w:rPr>
                <w:rFonts w:ascii="宋体" w:hAnsi="宋体"/>
                <w:sz w:val="23"/>
              </w:rPr>
            </w:pPr>
            <w:r w:rsidRPr="00BE5FD8">
              <w:rPr>
                <w:rFonts w:ascii="宋体" w:hAnsi="宋体"/>
                <w:sz w:val="23"/>
              </w:rPr>
              <w:t>数量</w:t>
            </w:r>
          </w:p>
        </w:tc>
        <w:tc>
          <w:tcPr>
            <w:tcW w:w="1080" w:type="dxa"/>
            <w:tcBorders>
              <w:top w:val="single" w:sz="8" w:space="0" w:color="auto"/>
              <w:right w:val="single" w:sz="8" w:space="0" w:color="auto"/>
            </w:tcBorders>
            <w:noWrap/>
            <w:vAlign w:val="bottom"/>
          </w:tcPr>
          <w:p w:rsidR="00933A9B" w:rsidRPr="00BE5FD8" w:rsidRDefault="009D0E92">
            <w:pPr>
              <w:spacing w:line="0" w:lineRule="atLeast"/>
              <w:jc w:val="center"/>
              <w:rPr>
                <w:rFonts w:ascii="宋体" w:hAnsi="宋体"/>
                <w:w w:val="98"/>
                <w:sz w:val="23"/>
              </w:rPr>
            </w:pPr>
            <w:r w:rsidRPr="00BE5FD8">
              <w:rPr>
                <w:rFonts w:ascii="宋体" w:hAnsi="宋体"/>
                <w:w w:val="98"/>
                <w:sz w:val="23"/>
              </w:rPr>
              <w:t>国别产</w:t>
            </w:r>
          </w:p>
        </w:tc>
        <w:tc>
          <w:tcPr>
            <w:tcW w:w="1120" w:type="dxa"/>
            <w:tcBorders>
              <w:top w:val="single" w:sz="8" w:space="0" w:color="auto"/>
              <w:right w:val="single" w:sz="8" w:space="0" w:color="auto"/>
            </w:tcBorders>
            <w:noWrap/>
            <w:vAlign w:val="bottom"/>
          </w:tcPr>
          <w:p w:rsidR="00933A9B" w:rsidRPr="00BE5FD8" w:rsidRDefault="009D0E92">
            <w:pPr>
              <w:spacing w:line="0" w:lineRule="atLeast"/>
              <w:jc w:val="center"/>
              <w:rPr>
                <w:rFonts w:ascii="宋体" w:hAnsi="宋体"/>
                <w:w w:val="98"/>
                <w:sz w:val="23"/>
              </w:rPr>
            </w:pPr>
            <w:r w:rsidRPr="00BE5FD8">
              <w:rPr>
                <w:rFonts w:ascii="宋体" w:hAnsi="宋体"/>
                <w:w w:val="98"/>
                <w:sz w:val="23"/>
              </w:rPr>
              <w:t>制造年</w:t>
            </w:r>
          </w:p>
        </w:tc>
        <w:tc>
          <w:tcPr>
            <w:tcW w:w="1580" w:type="dxa"/>
            <w:tcBorders>
              <w:top w:val="single" w:sz="8" w:space="0" w:color="auto"/>
              <w:right w:val="single" w:sz="8" w:space="0" w:color="auto"/>
            </w:tcBorders>
            <w:noWrap/>
            <w:vAlign w:val="bottom"/>
          </w:tcPr>
          <w:p w:rsidR="00933A9B" w:rsidRPr="00BE5FD8" w:rsidRDefault="009D0E92">
            <w:pPr>
              <w:spacing w:line="0" w:lineRule="atLeast"/>
              <w:jc w:val="center"/>
              <w:rPr>
                <w:rFonts w:ascii="宋体" w:hAnsi="宋体"/>
                <w:w w:val="99"/>
                <w:sz w:val="23"/>
              </w:rPr>
            </w:pPr>
            <w:r w:rsidRPr="00BE5FD8">
              <w:rPr>
                <w:rFonts w:ascii="宋体" w:hAnsi="宋体"/>
                <w:w w:val="99"/>
                <w:sz w:val="23"/>
              </w:rPr>
              <w:t>已使用台时</w:t>
            </w:r>
          </w:p>
        </w:tc>
        <w:tc>
          <w:tcPr>
            <w:tcW w:w="920" w:type="dxa"/>
            <w:vMerge w:val="restart"/>
            <w:tcBorders>
              <w:top w:val="single" w:sz="8" w:space="0" w:color="auto"/>
              <w:right w:val="single" w:sz="8" w:space="0" w:color="auto"/>
            </w:tcBorders>
            <w:noWrap/>
            <w:vAlign w:val="bottom"/>
          </w:tcPr>
          <w:p w:rsidR="00933A9B" w:rsidRPr="00BE5FD8" w:rsidRDefault="009D0E92">
            <w:pPr>
              <w:spacing w:line="0" w:lineRule="atLeast"/>
              <w:ind w:left="220"/>
              <w:rPr>
                <w:rFonts w:ascii="宋体" w:hAnsi="宋体"/>
                <w:sz w:val="23"/>
              </w:rPr>
            </w:pPr>
            <w:r w:rsidRPr="00BE5FD8">
              <w:rPr>
                <w:rFonts w:ascii="宋体" w:hAnsi="宋体"/>
                <w:sz w:val="23"/>
              </w:rPr>
              <w:t>用途</w:t>
            </w:r>
          </w:p>
        </w:tc>
        <w:tc>
          <w:tcPr>
            <w:tcW w:w="940" w:type="dxa"/>
            <w:vMerge w:val="restart"/>
            <w:tcBorders>
              <w:top w:val="single" w:sz="8" w:space="0" w:color="auto"/>
              <w:right w:val="single" w:sz="8" w:space="0" w:color="auto"/>
            </w:tcBorders>
            <w:noWrap/>
            <w:vAlign w:val="bottom"/>
          </w:tcPr>
          <w:p w:rsidR="00933A9B" w:rsidRPr="00BE5FD8" w:rsidRDefault="009D0E92">
            <w:pPr>
              <w:spacing w:line="0" w:lineRule="atLeast"/>
              <w:ind w:left="220"/>
              <w:rPr>
                <w:rFonts w:ascii="宋体" w:hAnsi="宋体"/>
                <w:sz w:val="23"/>
              </w:rPr>
            </w:pPr>
            <w:r w:rsidRPr="00BE5FD8">
              <w:rPr>
                <w:rFonts w:ascii="宋体" w:hAnsi="宋体"/>
                <w:sz w:val="23"/>
              </w:rPr>
              <w:t>备注</w:t>
            </w:r>
          </w:p>
        </w:tc>
      </w:tr>
      <w:tr w:rsidR="00933A9B" w:rsidRPr="00BE5FD8">
        <w:trPr>
          <w:trHeight w:val="298"/>
          <w:jc w:val="center"/>
        </w:trPr>
        <w:tc>
          <w:tcPr>
            <w:tcW w:w="680" w:type="dxa"/>
            <w:vMerge w:val="restart"/>
            <w:tcBorders>
              <w:left w:val="single" w:sz="8" w:space="0" w:color="auto"/>
              <w:right w:val="single" w:sz="8" w:space="0" w:color="auto"/>
            </w:tcBorders>
            <w:noWrap/>
            <w:vAlign w:val="bottom"/>
          </w:tcPr>
          <w:p w:rsidR="00933A9B" w:rsidRPr="00BE5FD8" w:rsidRDefault="009D0E92">
            <w:pPr>
              <w:spacing w:line="0" w:lineRule="atLeast"/>
              <w:ind w:left="220"/>
              <w:rPr>
                <w:rFonts w:ascii="宋体" w:hAnsi="宋体"/>
                <w:sz w:val="23"/>
              </w:rPr>
            </w:pPr>
            <w:r w:rsidRPr="00BE5FD8">
              <w:rPr>
                <w:rFonts w:ascii="宋体" w:hAnsi="宋体"/>
                <w:sz w:val="23"/>
              </w:rPr>
              <w:t>号</w:t>
            </w:r>
          </w:p>
        </w:tc>
        <w:tc>
          <w:tcPr>
            <w:tcW w:w="1020" w:type="dxa"/>
            <w:vMerge w:val="restart"/>
            <w:tcBorders>
              <w:right w:val="single" w:sz="8" w:space="0" w:color="auto"/>
            </w:tcBorders>
            <w:noWrap/>
            <w:vAlign w:val="bottom"/>
          </w:tcPr>
          <w:p w:rsidR="00933A9B" w:rsidRPr="00BE5FD8" w:rsidRDefault="009D0E92">
            <w:pPr>
              <w:spacing w:line="0" w:lineRule="atLeast"/>
              <w:ind w:left="140"/>
              <w:rPr>
                <w:rFonts w:ascii="宋体" w:hAnsi="宋体"/>
                <w:sz w:val="23"/>
              </w:rPr>
            </w:pPr>
            <w:r w:rsidRPr="00BE5FD8">
              <w:rPr>
                <w:rFonts w:ascii="宋体" w:hAnsi="宋体"/>
                <w:sz w:val="23"/>
              </w:rPr>
              <w:t>备名称</w:t>
            </w:r>
          </w:p>
        </w:tc>
        <w:tc>
          <w:tcPr>
            <w:tcW w:w="114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c>
          <w:tcPr>
            <w:tcW w:w="108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c>
          <w:tcPr>
            <w:tcW w:w="1080" w:type="dxa"/>
            <w:vMerge w:val="restart"/>
            <w:tcBorders>
              <w:right w:val="single" w:sz="8" w:space="0" w:color="auto"/>
            </w:tcBorders>
            <w:noWrap/>
            <w:vAlign w:val="bottom"/>
          </w:tcPr>
          <w:p w:rsidR="00933A9B" w:rsidRPr="00BE5FD8" w:rsidRDefault="009D0E92">
            <w:pPr>
              <w:spacing w:line="0" w:lineRule="atLeast"/>
              <w:jc w:val="center"/>
              <w:rPr>
                <w:rFonts w:ascii="宋体" w:hAnsi="宋体"/>
                <w:sz w:val="23"/>
              </w:rPr>
            </w:pPr>
            <w:r w:rsidRPr="00BE5FD8">
              <w:rPr>
                <w:rFonts w:ascii="宋体" w:hAnsi="宋体"/>
                <w:sz w:val="23"/>
              </w:rPr>
              <w:t>地</w:t>
            </w:r>
          </w:p>
        </w:tc>
        <w:tc>
          <w:tcPr>
            <w:tcW w:w="1120" w:type="dxa"/>
            <w:vMerge w:val="restart"/>
            <w:tcBorders>
              <w:right w:val="single" w:sz="8" w:space="0" w:color="auto"/>
            </w:tcBorders>
            <w:noWrap/>
            <w:vAlign w:val="bottom"/>
          </w:tcPr>
          <w:p w:rsidR="00933A9B" w:rsidRPr="00BE5FD8" w:rsidRDefault="009D0E92">
            <w:pPr>
              <w:spacing w:line="0" w:lineRule="atLeast"/>
              <w:jc w:val="center"/>
              <w:rPr>
                <w:rFonts w:ascii="宋体" w:hAnsi="宋体"/>
                <w:sz w:val="23"/>
              </w:rPr>
            </w:pPr>
            <w:r w:rsidRPr="00BE5FD8">
              <w:rPr>
                <w:rFonts w:ascii="宋体" w:hAnsi="宋体"/>
                <w:sz w:val="23"/>
              </w:rPr>
              <w:t>份</w:t>
            </w:r>
          </w:p>
        </w:tc>
        <w:tc>
          <w:tcPr>
            <w:tcW w:w="1580" w:type="dxa"/>
            <w:vMerge w:val="restart"/>
            <w:tcBorders>
              <w:right w:val="single" w:sz="8" w:space="0" w:color="auto"/>
            </w:tcBorders>
            <w:noWrap/>
            <w:vAlign w:val="bottom"/>
          </w:tcPr>
          <w:p w:rsidR="00933A9B" w:rsidRPr="00BE5FD8" w:rsidRDefault="009D0E92">
            <w:pPr>
              <w:spacing w:line="0" w:lineRule="atLeast"/>
              <w:jc w:val="center"/>
              <w:rPr>
                <w:rFonts w:ascii="宋体" w:hAnsi="宋体"/>
                <w:w w:val="95"/>
                <w:sz w:val="23"/>
              </w:rPr>
            </w:pPr>
            <w:r w:rsidRPr="00BE5FD8">
              <w:rPr>
                <w:rFonts w:ascii="宋体" w:hAnsi="宋体"/>
                <w:w w:val="95"/>
                <w:sz w:val="23"/>
              </w:rPr>
              <w:t>数</w:t>
            </w:r>
          </w:p>
        </w:tc>
        <w:tc>
          <w:tcPr>
            <w:tcW w:w="92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c>
          <w:tcPr>
            <w:tcW w:w="94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r>
      <w:tr w:rsidR="00933A9B" w:rsidRPr="00BE5FD8">
        <w:trPr>
          <w:trHeight w:val="149"/>
          <w:jc w:val="center"/>
        </w:trPr>
        <w:tc>
          <w:tcPr>
            <w:tcW w:w="680" w:type="dxa"/>
            <w:vMerge/>
            <w:tcBorders>
              <w:left w:val="single" w:sz="8" w:space="0" w:color="auto"/>
              <w:right w:val="single" w:sz="8" w:space="0" w:color="auto"/>
            </w:tcBorders>
            <w:noWrap/>
            <w:vAlign w:val="bottom"/>
          </w:tcPr>
          <w:p w:rsidR="00933A9B" w:rsidRPr="00BE5FD8" w:rsidRDefault="00933A9B">
            <w:pPr>
              <w:spacing w:line="0" w:lineRule="atLeast"/>
              <w:rPr>
                <w:rFonts w:ascii="宋体" w:hAnsi="宋体"/>
                <w:sz w:val="12"/>
              </w:rPr>
            </w:pPr>
          </w:p>
        </w:tc>
        <w:tc>
          <w:tcPr>
            <w:tcW w:w="102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c>
          <w:tcPr>
            <w:tcW w:w="1140" w:type="dxa"/>
            <w:tcBorders>
              <w:right w:val="single" w:sz="8" w:space="0" w:color="auto"/>
            </w:tcBorders>
            <w:noWrap/>
            <w:vAlign w:val="bottom"/>
          </w:tcPr>
          <w:p w:rsidR="00933A9B" w:rsidRPr="00BE5FD8" w:rsidRDefault="00933A9B">
            <w:pPr>
              <w:spacing w:line="0" w:lineRule="atLeast"/>
              <w:rPr>
                <w:rFonts w:ascii="宋体" w:hAnsi="宋体"/>
                <w:sz w:val="12"/>
              </w:rPr>
            </w:pPr>
          </w:p>
        </w:tc>
        <w:tc>
          <w:tcPr>
            <w:tcW w:w="1080" w:type="dxa"/>
            <w:tcBorders>
              <w:right w:val="single" w:sz="8" w:space="0" w:color="auto"/>
            </w:tcBorders>
            <w:noWrap/>
            <w:vAlign w:val="bottom"/>
          </w:tcPr>
          <w:p w:rsidR="00933A9B" w:rsidRPr="00BE5FD8" w:rsidRDefault="00933A9B">
            <w:pPr>
              <w:spacing w:line="0" w:lineRule="atLeast"/>
              <w:rPr>
                <w:rFonts w:ascii="宋体" w:hAnsi="宋体"/>
                <w:sz w:val="12"/>
              </w:rPr>
            </w:pPr>
          </w:p>
        </w:tc>
        <w:tc>
          <w:tcPr>
            <w:tcW w:w="108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c>
          <w:tcPr>
            <w:tcW w:w="112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c>
          <w:tcPr>
            <w:tcW w:w="1580" w:type="dxa"/>
            <w:vMerge/>
            <w:tcBorders>
              <w:right w:val="single" w:sz="8" w:space="0" w:color="auto"/>
            </w:tcBorders>
            <w:noWrap/>
            <w:vAlign w:val="bottom"/>
          </w:tcPr>
          <w:p w:rsidR="00933A9B" w:rsidRPr="00BE5FD8" w:rsidRDefault="00933A9B">
            <w:pPr>
              <w:spacing w:line="0" w:lineRule="atLeast"/>
              <w:rPr>
                <w:rFonts w:ascii="宋体" w:hAnsi="宋体"/>
                <w:sz w:val="12"/>
              </w:rPr>
            </w:pPr>
          </w:p>
        </w:tc>
        <w:tc>
          <w:tcPr>
            <w:tcW w:w="920" w:type="dxa"/>
            <w:tcBorders>
              <w:right w:val="single" w:sz="8" w:space="0" w:color="auto"/>
            </w:tcBorders>
            <w:noWrap/>
            <w:vAlign w:val="bottom"/>
          </w:tcPr>
          <w:p w:rsidR="00933A9B" w:rsidRPr="00BE5FD8" w:rsidRDefault="00933A9B">
            <w:pPr>
              <w:spacing w:line="0" w:lineRule="atLeast"/>
              <w:rPr>
                <w:rFonts w:ascii="宋体" w:hAnsi="宋体"/>
                <w:sz w:val="12"/>
              </w:rPr>
            </w:pPr>
          </w:p>
        </w:tc>
        <w:tc>
          <w:tcPr>
            <w:tcW w:w="940" w:type="dxa"/>
            <w:tcBorders>
              <w:right w:val="single" w:sz="8" w:space="0" w:color="auto"/>
            </w:tcBorders>
            <w:noWrap/>
            <w:vAlign w:val="bottom"/>
          </w:tcPr>
          <w:p w:rsidR="00933A9B" w:rsidRPr="00BE5FD8" w:rsidRDefault="00933A9B">
            <w:pPr>
              <w:spacing w:line="0" w:lineRule="atLeast"/>
              <w:rPr>
                <w:rFonts w:ascii="宋体" w:hAnsi="宋体"/>
                <w:sz w:val="12"/>
              </w:rPr>
            </w:pPr>
          </w:p>
        </w:tc>
      </w:tr>
      <w:tr w:rsidR="00933A9B" w:rsidRPr="00BE5FD8">
        <w:trPr>
          <w:trHeight w:val="350"/>
          <w:jc w:val="center"/>
        </w:trPr>
        <w:tc>
          <w:tcPr>
            <w:tcW w:w="6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5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798"/>
          <w:jc w:val="center"/>
        </w:trPr>
        <w:tc>
          <w:tcPr>
            <w:tcW w:w="6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5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798"/>
          <w:jc w:val="center"/>
        </w:trPr>
        <w:tc>
          <w:tcPr>
            <w:tcW w:w="6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5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799"/>
          <w:jc w:val="center"/>
        </w:trPr>
        <w:tc>
          <w:tcPr>
            <w:tcW w:w="6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5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818"/>
          <w:jc w:val="center"/>
        </w:trPr>
        <w:tc>
          <w:tcPr>
            <w:tcW w:w="6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5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798"/>
          <w:jc w:val="center"/>
        </w:trPr>
        <w:tc>
          <w:tcPr>
            <w:tcW w:w="6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5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796"/>
          <w:jc w:val="center"/>
        </w:trPr>
        <w:tc>
          <w:tcPr>
            <w:tcW w:w="6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5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818"/>
          <w:jc w:val="center"/>
        </w:trPr>
        <w:tc>
          <w:tcPr>
            <w:tcW w:w="6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5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799"/>
          <w:jc w:val="center"/>
        </w:trPr>
        <w:tc>
          <w:tcPr>
            <w:tcW w:w="6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5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798"/>
          <w:jc w:val="center"/>
        </w:trPr>
        <w:tc>
          <w:tcPr>
            <w:tcW w:w="6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5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798"/>
          <w:jc w:val="center"/>
        </w:trPr>
        <w:tc>
          <w:tcPr>
            <w:tcW w:w="6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5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815"/>
          <w:jc w:val="center"/>
        </w:trPr>
        <w:tc>
          <w:tcPr>
            <w:tcW w:w="6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5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798"/>
          <w:jc w:val="center"/>
        </w:trPr>
        <w:tc>
          <w:tcPr>
            <w:tcW w:w="6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5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818"/>
          <w:jc w:val="center"/>
        </w:trPr>
        <w:tc>
          <w:tcPr>
            <w:tcW w:w="68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1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58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bl>
    <w:p w:rsidR="00933A9B" w:rsidRPr="00BE5FD8" w:rsidRDefault="00933A9B">
      <w:pPr>
        <w:rPr>
          <w:rFonts w:ascii="宋体" w:hAnsi="宋体"/>
          <w:sz w:val="24"/>
        </w:rPr>
        <w:sectPr w:rsidR="00933A9B" w:rsidRPr="00BE5FD8">
          <w:type w:val="nextColumn"/>
          <w:pgSz w:w="11900" w:h="16838"/>
          <w:pgMar w:top="1418" w:right="1418" w:bottom="1418" w:left="1418" w:header="0" w:footer="0" w:gutter="0"/>
          <w:cols w:space="720"/>
          <w:docGrid w:linePitch="360"/>
        </w:sectPr>
      </w:pPr>
    </w:p>
    <w:p w:rsidR="00933A9B" w:rsidRPr="00BE5FD8" w:rsidRDefault="009D0E92">
      <w:pPr>
        <w:spacing w:line="274" w:lineRule="exact"/>
        <w:ind w:left="20"/>
        <w:rPr>
          <w:rFonts w:ascii="宋体" w:hAnsi="宋体"/>
          <w:sz w:val="24"/>
        </w:rPr>
      </w:pPr>
      <w:bookmarkStart w:id="249" w:name="page197"/>
      <w:bookmarkEnd w:id="249"/>
      <w:r w:rsidRPr="00BE5FD8">
        <w:rPr>
          <w:rFonts w:ascii="宋体" w:hAnsi="宋体"/>
          <w:sz w:val="24"/>
        </w:rPr>
        <w:lastRenderedPageBreak/>
        <w:t>附表三：劳动力计划表</w:t>
      </w:r>
    </w:p>
    <w:p w:rsidR="00933A9B" w:rsidRPr="00BE5FD8" w:rsidRDefault="00933A9B">
      <w:pPr>
        <w:spacing w:line="195" w:lineRule="exact"/>
        <w:rPr>
          <w:rFonts w:ascii="宋体" w:hAnsi="宋体"/>
        </w:rPr>
      </w:pPr>
    </w:p>
    <w:p w:rsidR="00933A9B" w:rsidRPr="00BE5FD8" w:rsidRDefault="009D0E92">
      <w:pPr>
        <w:spacing w:line="274" w:lineRule="exact"/>
        <w:jc w:val="right"/>
        <w:rPr>
          <w:rFonts w:ascii="宋体" w:hAnsi="宋体"/>
          <w:sz w:val="24"/>
        </w:rPr>
      </w:pPr>
      <w:r w:rsidRPr="00BE5FD8">
        <w:rPr>
          <w:rFonts w:ascii="宋体" w:hAnsi="宋体"/>
          <w:sz w:val="24"/>
        </w:rPr>
        <w:t>单位：人</w:t>
      </w:r>
    </w:p>
    <w:p w:rsidR="00933A9B" w:rsidRPr="00BE5FD8" w:rsidRDefault="00933A9B">
      <w:pPr>
        <w:spacing w:line="174" w:lineRule="exact"/>
        <w:rPr>
          <w:rFonts w:ascii="宋体" w:hAnsi="宋体"/>
        </w:rPr>
      </w:pPr>
    </w:p>
    <w:tbl>
      <w:tblPr>
        <w:tblW w:w="0" w:type="auto"/>
        <w:jc w:val="center"/>
        <w:tblLayout w:type="fixed"/>
        <w:tblCellMar>
          <w:left w:w="0" w:type="dxa"/>
          <w:right w:w="0" w:type="dxa"/>
        </w:tblCellMar>
        <w:tblLook w:val="04A0"/>
      </w:tblPr>
      <w:tblGrid>
        <w:gridCol w:w="1260"/>
        <w:gridCol w:w="1220"/>
        <w:gridCol w:w="1220"/>
        <w:gridCol w:w="1220"/>
        <w:gridCol w:w="1220"/>
        <w:gridCol w:w="1200"/>
        <w:gridCol w:w="1220"/>
        <w:gridCol w:w="1240"/>
      </w:tblGrid>
      <w:tr w:rsidR="00933A9B" w:rsidRPr="00BE5FD8">
        <w:trPr>
          <w:trHeight w:val="270"/>
          <w:jc w:val="center"/>
        </w:trPr>
        <w:tc>
          <w:tcPr>
            <w:tcW w:w="1260" w:type="dxa"/>
            <w:tcBorders>
              <w:top w:val="single" w:sz="8" w:space="0" w:color="auto"/>
              <w:left w:val="single" w:sz="8" w:space="0" w:color="auto"/>
              <w:right w:val="single" w:sz="8" w:space="0" w:color="auto"/>
            </w:tcBorders>
            <w:noWrap/>
            <w:vAlign w:val="bottom"/>
          </w:tcPr>
          <w:p w:rsidR="00933A9B" w:rsidRPr="00BE5FD8" w:rsidRDefault="009D0E92">
            <w:pPr>
              <w:spacing w:line="0" w:lineRule="atLeast"/>
              <w:ind w:left="20"/>
              <w:rPr>
                <w:rFonts w:ascii="宋体" w:hAnsi="宋体"/>
                <w:sz w:val="23"/>
              </w:rPr>
            </w:pPr>
            <w:r w:rsidRPr="00BE5FD8">
              <w:rPr>
                <w:rFonts w:ascii="宋体" w:hAnsi="宋体"/>
                <w:sz w:val="23"/>
              </w:rPr>
              <w:t>工种</w:t>
            </w:r>
          </w:p>
        </w:tc>
        <w:tc>
          <w:tcPr>
            <w:tcW w:w="1220" w:type="dxa"/>
            <w:tcBorders>
              <w:top w:val="single" w:sz="8" w:space="0" w:color="auto"/>
            </w:tcBorders>
            <w:noWrap/>
            <w:vAlign w:val="bottom"/>
          </w:tcPr>
          <w:p w:rsidR="00933A9B" w:rsidRPr="00BE5FD8" w:rsidRDefault="00933A9B">
            <w:pPr>
              <w:spacing w:line="0" w:lineRule="atLeast"/>
              <w:rPr>
                <w:rFonts w:ascii="宋体" w:hAnsi="宋体"/>
                <w:sz w:val="23"/>
              </w:rPr>
            </w:pPr>
          </w:p>
        </w:tc>
        <w:tc>
          <w:tcPr>
            <w:tcW w:w="1220" w:type="dxa"/>
            <w:tcBorders>
              <w:top w:val="single" w:sz="8" w:space="0" w:color="auto"/>
            </w:tcBorders>
            <w:noWrap/>
            <w:vAlign w:val="bottom"/>
          </w:tcPr>
          <w:p w:rsidR="00933A9B" w:rsidRPr="00BE5FD8" w:rsidRDefault="00933A9B">
            <w:pPr>
              <w:spacing w:line="0" w:lineRule="atLeast"/>
              <w:rPr>
                <w:rFonts w:ascii="宋体" w:hAnsi="宋体"/>
                <w:sz w:val="23"/>
              </w:rPr>
            </w:pPr>
          </w:p>
        </w:tc>
        <w:tc>
          <w:tcPr>
            <w:tcW w:w="6100" w:type="dxa"/>
            <w:gridSpan w:val="5"/>
            <w:tcBorders>
              <w:top w:val="single" w:sz="8" w:space="0" w:color="auto"/>
              <w:right w:val="single" w:sz="8" w:space="0" w:color="auto"/>
            </w:tcBorders>
            <w:noWrap/>
            <w:vAlign w:val="bottom"/>
          </w:tcPr>
          <w:p w:rsidR="00933A9B" w:rsidRPr="00BE5FD8" w:rsidRDefault="009D0E92">
            <w:pPr>
              <w:spacing w:line="0" w:lineRule="atLeast"/>
              <w:ind w:left="200"/>
              <w:rPr>
                <w:rFonts w:ascii="宋体" w:hAnsi="宋体"/>
                <w:sz w:val="23"/>
              </w:rPr>
            </w:pPr>
            <w:r w:rsidRPr="00BE5FD8">
              <w:rPr>
                <w:rFonts w:ascii="宋体" w:hAnsi="宋体"/>
                <w:sz w:val="23"/>
              </w:rPr>
              <w:t>按工程施工阶段投入劳动力情况</w:t>
            </w:r>
          </w:p>
        </w:tc>
      </w:tr>
      <w:tr w:rsidR="00933A9B" w:rsidRPr="00BE5FD8">
        <w:trPr>
          <w:trHeight w:val="148"/>
          <w:jc w:val="center"/>
        </w:trPr>
        <w:tc>
          <w:tcPr>
            <w:tcW w:w="126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12"/>
              </w:rPr>
            </w:pPr>
          </w:p>
        </w:tc>
        <w:tc>
          <w:tcPr>
            <w:tcW w:w="1220" w:type="dxa"/>
            <w:tcBorders>
              <w:bottom w:val="single" w:sz="8" w:space="0" w:color="auto"/>
            </w:tcBorders>
            <w:noWrap/>
            <w:vAlign w:val="bottom"/>
          </w:tcPr>
          <w:p w:rsidR="00933A9B" w:rsidRPr="00BE5FD8" w:rsidRDefault="00933A9B">
            <w:pPr>
              <w:spacing w:line="0" w:lineRule="atLeast"/>
              <w:rPr>
                <w:rFonts w:ascii="宋体" w:hAnsi="宋体"/>
                <w:sz w:val="12"/>
              </w:rPr>
            </w:pPr>
          </w:p>
        </w:tc>
        <w:tc>
          <w:tcPr>
            <w:tcW w:w="1220" w:type="dxa"/>
            <w:tcBorders>
              <w:bottom w:val="single" w:sz="8" w:space="0" w:color="auto"/>
            </w:tcBorders>
            <w:noWrap/>
            <w:vAlign w:val="bottom"/>
          </w:tcPr>
          <w:p w:rsidR="00933A9B" w:rsidRPr="00BE5FD8" w:rsidRDefault="00933A9B">
            <w:pPr>
              <w:spacing w:line="0" w:lineRule="atLeast"/>
              <w:rPr>
                <w:rFonts w:ascii="宋体" w:hAnsi="宋体"/>
                <w:sz w:val="12"/>
              </w:rPr>
            </w:pPr>
          </w:p>
        </w:tc>
        <w:tc>
          <w:tcPr>
            <w:tcW w:w="1220" w:type="dxa"/>
            <w:tcBorders>
              <w:bottom w:val="single" w:sz="8" w:space="0" w:color="auto"/>
            </w:tcBorders>
            <w:noWrap/>
            <w:vAlign w:val="bottom"/>
          </w:tcPr>
          <w:p w:rsidR="00933A9B" w:rsidRPr="00BE5FD8" w:rsidRDefault="00933A9B">
            <w:pPr>
              <w:spacing w:line="0" w:lineRule="atLeast"/>
              <w:rPr>
                <w:rFonts w:ascii="宋体" w:hAnsi="宋体"/>
                <w:sz w:val="12"/>
              </w:rPr>
            </w:pPr>
          </w:p>
        </w:tc>
        <w:tc>
          <w:tcPr>
            <w:tcW w:w="1220" w:type="dxa"/>
            <w:tcBorders>
              <w:bottom w:val="single" w:sz="8" w:space="0" w:color="auto"/>
            </w:tcBorders>
            <w:noWrap/>
            <w:vAlign w:val="bottom"/>
          </w:tcPr>
          <w:p w:rsidR="00933A9B" w:rsidRPr="00BE5FD8" w:rsidRDefault="00933A9B">
            <w:pPr>
              <w:spacing w:line="0" w:lineRule="atLeast"/>
              <w:rPr>
                <w:rFonts w:ascii="宋体" w:hAnsi="宋体"/>
                <w:sz w:val="12"/>
              </w:rPr>
            </w:pPr>
          </w:p>
        </w:tc>
        <w:tc>
          <w:tcPr>
            <w:tcW w:w="1200" w:type="dxa"/>
            <w:tcBorders>
              <w:bottom w:val="single" w:sz="8" w:space="0" w:color="auto"/>
            </w:tcBorders>
            <w:noWrap/>
            <w:vAlign w:val="bottom"/>
          </w:tcPr>
          <w:p w:rsidR="00933A9B" w:rsidRPr="00BE5FD8" w:rsidRDefault="00933A9B">
            <w:pPr>
              <w:spacing w:line="0" w:lineRule="atLeast"/>
              <w:rPr>
                <w:rFonts w:ascii="宋体" w:hAnsi="宋体"/>
                <w:sz w:val="12"/>
              </w:rPr>
            </w:pPr>
          </w:p>
        </w:tc>
        <w:tc>
          <w:tcPr>
            <w:tcW w:w="1220" w:type="dxa"/>
            <w:tcBorders>
              <w:bottom w:val="single" w:sz="8" w:space="0" w:color="auto"/>
            </w:tcBorders>
            <w:noWrap/>
            <w:vAlign w:val="bottom"/>
          </w:tcPr>
          <w:p w:rsidR="00933A9B" w:rsidRPr="00BE5FD8" w:rsidRDefault="00933A9B">
            <w:pPr>
              <w:spacing w:line="0" w:lineRule="atLeast"/>
              <w:rPr>
                <w:rFonts w:ascii="宋体" w:hAnsi="宋体"/>
                <w:sz w:val="12"/>
              </w:rPr>
            </w:pPr>
          </w:p>
        </w:tc>
        <w:tc>
          <w:tcPr>
            <w:tcW w:w="12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2"/>
              </w:rPr>
            </w:pPr>
          </w:p>
        </w:tc>
      </w:tr>
      <w:tr w:rsidR="00933A9B" w:rsidRPr="00BE5FD8">
        <w:trPr>
          <w:trHeight w:val="388"/>
          <w:jc w:val="center"/>
        </w:trPr>
        <w:tc>
          <w:tcPr>
            <w:tcW w:w="126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3"/>
          <w:jc w:val="center"/>
        </w:trPr>
        <w:tc>
          <w:tcPr>
            <w:tcW w:w="126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88"/>
          <w:jc w:val="center"/>
        </w:trPr>
        <w:tc>
          <w:tcPr>
            <w:tcW w:w="126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88"/>
          <w:jc w:val="center"/>
        </w:trPr>
        <w:tc>
          <w:tcPr>
            <w:tcW w:w="126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3"/>
          <w:jc w:val="center"/>
        </w:trPr>
        <w:tc>
          <w:tcPr>
            <w:tcW w:w="126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88"/>
          <w:jc w:val="center"/>
        </w:trPr>
        <w:tc>
          <w:tcPr>
            <w:tcW w:w="126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3"/>
          <w:jc w:val="center"/>
        </w:trPr>
        <w:tc>
          <w:tcPr>
            <w:tcW w:w="126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88"/>
          <w:jc w:val="center"/>
        </w:trPr>
        <w:tc>
          <w:tcPr>
            <w:tcW w:w="126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88"/>
          <w:jc w:val="center"/>
        </w:trPr>
        <w:tc>
          <w:tcPr>
            <w:tcW w:w="126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5"/>
          <w:jc w:val="center"/>
        </w:trPr>
        <w:tc>
          <w:tcPr>
            <w:tcW w:w="126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88"/>
          <w:jc w:val="center"/>
        </w:trPr>
        <w:tc>
          <w:tcPr>
            <w:tcW w:w="126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88"/>
          <w:jc w:val="center"/>
        </w:trPr>
        <w:tc>
          <w:tcPr>
            <w:tcW w:w="126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3"/>
          <w:jc w:val="center"/>
        </w:trPr>
        <w:tc>
          <w:tcPr>
            <w:tcW w:w="126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8"/>
          <w:jc w:val="center"/>
        </w:trPr>
        <w:tc>
          <w:tcPr>
            <w:tcW w:w="126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2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bl>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33A9B">
      <w:pPr>
        <w:spacing w:line="200" w:lineRule="exact"/>
        <w:rPr>
          <w:rFonts w:ascii="宋体" w:hAnsi="宋体"/>
        </w:rPr>
      </w:pPr>
    </w:p>
    <w:p w:rsidR="00933A9B" w:rsidRPr="00BE5FD8" w:rsidRDefault="009D0E92">
      <w:pPr>
        <w:widowControl/>
        <w:jc w:val="left"/>
        <w:rPr>
          <w:rFonts w:ascii="宋体" w:hAnsi="宋体"/>
        </w:rPr>
      </w:pPr>
      <w:r w:rsidRPr="00BE5FD8">
        <w:rPr>
          <w:rFonts w:ascii="宋体" w:hAnsi="宋体"/>
        </w:rPr>
        <w:br w:type="page"/>
      </w:r>
    </w:p>
    <w:p w:rsidR="00933A9B" w:rsidRPr="00BE5FD8" w:rsidRDefault="00933A9B">
      <w:pPr>
        <w:spacing w:line="239" w:lineRule="exact"/>
        <w:rPr>
          <w:rFonts w:ascii="宋体" w:hAnsi="宋体"/>
        </w:rPr>
      </w:pPr>
    </w:p>
    <w:p w:rsidR="00933A9B" w:rsidRPr="00BE5FD8" w:rsidRDefault="009D0E92">
      <w:pPr>
        <w:spacing w:line="274" w:lineRule="exact"/>
        <w:ind w:left="20"/>
        <w:rPr>
          <w:rFonts w:ascii="宋体" w:hAnsi="宋体"/>
          <w:sz w:val="24"/>
        </w:rPr>
      </w:pPr>
      <w:r w:rsidRPr="00BE5FD8">
        <w:rPr>
          <w:rFonts w:ascii="宋体" w:hAnsi="宋体"/>
          <w:sz w:val="24"/>
        </w:rPr>
        <w:t>附表四：进度计划</w:t>
      </w:r>
    </w:p>
    <w:p w:rsidR="00933A9B" w:rsidRPr="00BE5FD8" w:rsidRDefault="00933A9B">
      <w:pPr>
        <w:spacing w:line="187" w:lineRule="exact"/>
        <w:rPr>
          <w:rFonts w:ascii="宋体" w:hAnsi="宋体"/>
        </w:rPr>
      </w:pPr>
    </w:p>
    <w:p w:rsidR="00933A9B" w:rsidRPr="00BE5FD8" w:rsidRDefault="009D0E92">
      <w:pPr>
        <w:spacing w:line="360" w:lineRule="exact"/>
        <w:rPr>
          <w:rFonts w:ascii="宋体" w:hAnsi="宋体"/>
          <w:sz w:val="24"/>
        </w:rPr>
      </w:pPr>
      <w:r w:rsidRPr="00BE5FD8">
        <w:rPr>
          <w:rFonts w:ascii="宋体" w:hAnsi="宋体"/>
          <w:sz w:val="24"/>
        </w:rPr>
        <w:t>1、投标人应递交施工进度网络图或施工进度表，说明按招标文件要求的计划工期进 行施工的各个关键日期。</w:t>
      </w:r>
    </w:p>
    <w:p w:rsidR="00933A9B" w:rsidRPr="00BE5FD8" w:rsidRDefault="009D0E92">
      <w:pPr>
        <w:spacing w:line="360" w:lineRule="exact"/>
        <w:rPr>
          <w:rFonts w:ascii="宋体" w:hAnsi="宋体"/>
          <w:sz w:val="24"/>
        </w:rPr>
      </w:pPr>
      <w:r w:rsidRPr="00BE5FD8">
        <w:rPr>
          <w:rFonts w:ascii="宋体" w:hAnsi="宋体"/>
          <w:sz w:val="24"/>
        </w:rPr>
        <w:t>2、施工进度表可采用网络图（或横道图）表示。</w:t>
      </w:r>
    </w:p>
    <w:p w:rsidR="00933A9B" w:rsidRPr="00BE5FD8" w:rsidRDefault="009D0E92">
      <w:pPr>
        <w:widowControl/>
        <w:jc w:val="left"/>
        <w:rPr>
          <w:rFonts w:ascii="宋体" w:hAnsi="宋体"/>
          <w:sz w:val="24"/>
        </w:rPr>
      </w:pPr>
      <w:r w:rsidRPr="00BE5FD8">
        <w:rPr>
          <w:rFonts w:ascii="宋体" w:hAnsi="宋体"/>
          <w:sz w:val="24"/>
        </w:rPr>
        <w:br w:type="page"/>
      </w:r>
    </w:p>
    <w:p w:rsidR="00933A9B" w:rsidRPr="00BE5FD8" w:rsidRDefault="009D0E92">
      <w:pPr>
        <w:spacing w:line="360" w:lineRule="exact"/>
        <w:rPr>
          <w:rFonts w:ascii="宋体" w:hAnsi="宋体"/>
          <w:sz w:val="24"/>
        </w:rPr>
      </w:pPr>
      <w:r w:rsidRPr="00BE5FD8">
        <w:rPr>
          <w:rFonts w:ascii="宋体" w:hAnsi="宋体"/>
          <w:sz w:val="24"/>
        </w:rPr>
        <w:lastRenderedPageBreak/>
        <w:t xml:space="preserve">附表五：施工总平面图 </w:t>
      </w:r>
    </w:p>
    <w:p w:rsidR="00933A9B" w:rsidRPr="00BE5FD8" w:rsidRDefault="009D0E92">
      <w:pPr>
        <w:spacing w:line="360" w:lineRule="exact"/>
        <w:rPr>
          <w:rFonts w:ascii="宋体" w:hAnsi="宋体"/>
          <w:sz w:val="24"/>
        </w:rPr>
      </w:pPr>
      <w:r w:rsidRPr="00BE5FD8">
        <w:rPr>
          <w:rFonts w:ascii="宋体" w:hAnsi="宋体"/>
          <w:sz w:val="24"/>
        </w:rPr>
        <w:t>投标人应递交一份施工总平面图，绘出现场临时设施布置图表并附文字说明，说明临时设施、加工车间、现场办公、设备及仓储、供电、供水、卫生、生活、道路、消防等设施的情况和布置。</w:t>
      </w:r>
    </w:p>
    <w:p w:rsidR="00933A9B" w:rsidRPr="00BE5FD8" w:rsidRDefault="00933A9B">
      <w:pPr>
        <w:spacing w:line="360" w:lineRule="exact"/>
        <w:rPr>
          <w:rFonts w:ascii="宋体" w:hAnsi="宋体"/>
          <w:sz w:val="24"/>
        </w:rPr>
        <w:sectPr w:rsidR="00933A9B" w:rsidRPr="00BE5FD8">
          <w:type w:val="nextColumn"/>
          <w:pgSz w:w="11900" w:h="16838"/>
          <w:pgMar w:top="1418" w:right="1418" w:bottom="1418" w:left="1418" w:header="0" w:footer="0" w:gutter="0"/>
          <w:cols w:space="720"/>
          <w:docGrid w:linePitch="360"/>
        </w:sectPr>
      </w:pPr>
    </w:p>
    <w:p w:rsidR="00933A9B" w:rsidRPr="00BE5FD8" w:rsidRDefault="009D0E92">
      <w:pPr>
        <w:spacing w:line="274" w:lineRule="exact"/>
        <w:ind w:left="120"/>
        <w:rPr>
          <w:rFonts w:ascii="宋体" w:hAnsi="宋体"/>
          <w:sz w:val="24"/>
        </w:rPr>
      </w:pPr>
      <w:bookmarkStart w:id="250" w:name="page198"/>
      <w:bookmarkEnd w:id="250"/>
      <w:r w:rsidRPr="00BE5FD8">
        <w:rPr>
          <w:rFonts w:ascii="宋体" w:hAnsi="宋体"/>
          <w:sz w:val="24"/>
        </w:rPr>
        <w:lastRenderedPageBreak/>
        <w:t>附件六：临 时 用 地 表</w:t>
      </w:r>
    </w:p>
    <w:p w:rsidR="00933A9B" w:rsidRPr="00BE5FD8" w:rsidRDefault="00933A9B">
      <w:pPr>
        <w:spacing w:line="176" w:lineRule="exact"/>
        <w:rPr>
          <w:rFonts w:ascii="宋体" w:hAnsi="宋体"/>
        </w:rPr>
      </w:pPr>
    </w:p>
    <w:tbl>
      <w:tblPr>
        <w:tblW w:w="0" w:type="auto"/>
        <w:jc w:val="center"/>
        <w:tblLayout w:type="fixed"/>
        <w:tblCellMar>
          <w:left w:w="0" w:type="dxa"/>
          <w:right w:w="0" w:type="dxa"/>
        </w:tblCellMar>
        <w:tblLook w:val="04A0"/>
      </w:tblPr>
      <w:tblGrid>
        <w:gridCol w:w="1420"/>
        <w:gridCol w:w="1420"/>
        <w:gridCol w:w="900"/>
        <w:gridCol w:w="1620"/>
        <w:gridCol w:w="800"/>
        <w:gridCol w:w="820"/>
        <w:gridCol w:w="2160"/>
      </w:tblGrid>
      <w:tr w:rsidR="00933A9B" w:rsidRPr="00BE5FD8">
        <w:trPr>
          <w:trHeight w:val="320"/>
          <w:jc w:val="center"/>
        </w:trPr>
        <w:tc>
          <w:tcPr>
            <w:tcW w:w="1420" w:type="dxa"/>
            <w:tcBorders>
              <w:top w:val="single" w:sz="8" w:space="0" w:color="auto"/>
              <w:left w:val="single" w:sz="8" w:space="0" w:color="auto"/>
            </w:tcBorders>
            <w:noWrap/>
            <w:vAlign w:val="bottom"/>
          </w:tcPr>
          <w:p w:rsidR="00933A9B" w:rsidRPr="00BE5FD8" w:rsidRDefault="009D0E92">
            <w:pPr>
              <w:spacing w:line="0" w:lineRule="atLeast"/>
              <w:ind w:left="900"/>
              <w:rPr>
                <w:rFonts w:ascii="宋体" w:hAnsi="宋体"/>
                <w:sz w:val="23"/>
              </w:rPr>
            </w:pPr>
            <w:r w:rsidRPr="00BE5FD8">
              <w:rPr>
                <w:rFonts w:ascii="宋体" w:hAnsi="宋体"/>
                <w:sz w:val="23"/>
              </w:rPr>
              <w:t>用</w:t>
            </w:r>
          </w:p>
        </w:tc>
        <w:tc>
          <w:tcPr>
            <w:tcW w:w="1420" w:type="dxa"/>
            <w:tcBorders>
              <w:top w:val="single" w:sz="8" w:space="0" w:color="auto"/>
              <w:right w:val="single" w:sz="8" w:space="0" w:color="auto"/>
            </w:tcBorders>
            <w:noWrap/>
            <w:vAlign w:val="bottom"/>
          </w:tcPr>
          <w:p w:rsidR="00933A9B" w:rsidRPr="00BE5FD8" w:rsidRDefault="009D0E92">
            <w:pPr>
              <w:spacing w:line="0" w:lineRule="atLeast"/>
              <w:ind w:left="280"/>
              <w:rPr>
                <w:rFonts w:ascii="宋体" w:hAnsi="宋体"/>
                <w:sz w:val="23"/>
              </w:rPr>
            </w:pPr>
            <w:r w:rsidRPr="00BE5FD8">
              <w:rPr>
                <w:rFonts w:ascii="宋体" w:hAnsi="宋体"/>
                <w:sz w:val="23"/>
              </w:rPr>
              <w:t>途</w:t>
            </w:r>
          </w:p>
        </w:tc>
        <w:tc>
          <w:tcPr>
            <w:tcW w:w="900" w:type="dxa"/>
            <w:tcBorders>
              <w:top w:val="single" w:sz="8" w:space="0" w:color="auto"/>
            </w:tcBorders>
            <w:noWrap/>
            <w:vAlign w:val="bottom"/>
          </w:tcPr>
          <w:p w:rsidR="00933A9B" w:rsidRPr="00BE5FD8" w:rsidRDefault="009D0E92">
            <w:pPr>
              <w:spacing w:line="0" w:lineRule="atLeast"/>
              <w:ind w:left="440"/>
              <w:rPr>
                <w:rFonts w:ascii="宋体" w:hAnsi="宋体"/>
                <w:sz w:val="23"/>
              </w:rPr>
            </w:pPr>
            <w:r w:rsidRPr="00BE5FD8">
              <w:rPr>
                <w:rFonts w:ascii="宋体" w:hAnsi="宋体"/>
                <w:sz w:val="23"/>
              </w:rPr>
              <w:t>面</w:t>
            </w:r>
          </w:p>
        </w:tc>
        <w:tc>
          <w:tcPr>
            <w:tcW w:w="1620" w:type="dxa"/>
            <w:tcBorders>
              <w:top w:val="single" w:sz="8" w:space="0" w:color="auto"/>
              <w:right w:val="single" w:sz="8" w:space="0" w:color="auto"/>
            </w:tcBorders>
            <w:noWrap/>
            <w:vAlign w:val="bottom"/>
          </w:tcPr>
          <w:p w:rsidR="00933A9B" w:rsidRPr="00BE5FD8" w:rsidRDefault="009D0E92">
            <w:pPr>
              <w:spacing w:line="262" w:lineRule="exact"/>
              <w:ind w:left="220"/>
              <w:rPr>
                <w:rFonts w:ascii="宋体" w:hAnsi="宋体"/>
                <w:sz w:val="23"/>
              </w:rPr>
            </w:pPr>
            <w:r w:rsidRPr="00BE5FD8">
              <w:rPr>
                <w:rFonts w:ascii="宋体" w:hAnsi="宋体"/>
                <w:sz w:val="23"/>
              </w:rPr>
              <w:t>积（㎡）</w:t>
            </w:r>
          </w:p>
        </w:tc>
        <w:tc>
          <w:tcPr>
            <w:tcW w:w="800" w:type="dxa"/>
            <w:tcBorders>
              <w:top w:val="single" w:sz="8" w:space="0" w:color="auto"/>
            </w:tcBorders>
            <w:noWrap/>
            <w:vAlign w:val="bottom"/>
          </w:tcPr>
          <w:p w:rsidR="00933A9B" w:rsidRPr="00BE5FD8" w:rsidRDefault="009D0E92">
            <w:pPr>
              <w:spacing w:line="0" w:lineRule="atLeast"/>
              <w:ind w:left="340"/>
              <w:rPr>
                <w:rFonts w:ascii="宋体" w:hAnsi="宋体"/>
                <w:sz w:val="23"/>
              </w:rPr>
            </w:pPr>
            <w:r w:rsidRPr="00BE5FD8">
              <w:rPr>
                <w:rFonts w:ascii="宋体" w:hAnsi="宋体"/>
                <w:sz w:val="23"/>
              </w:rPr>
              <w:t>位</w:t>
            </w:r>
          </w:p>
        </w:tc>
        <w:tc>
          <w:tcPr>
            <w:tcW w:w="820" w:type="dxa"/>
            <w:tcBorders>
              <w:top w:val="single" w:sz="8" w:space="0" w:color="auto"/>
              <w:right w:val="single" w:sz="8" w:space="0" w:color="auto"/>
            </w:tcBorders>
            <w:noWrap/>
            <w:vAlign w:val="bottom"/>
          </w:tcPr>
          <w:p w:rsidR="00933A9B" w:rsidRPr="00BE5FD8" w:rsidRDefault="009D0E92">
            <w:pPr>
              <w:spacing w:line="0" w:lineRule="atLeast"/>
              <w:ind w:left="220"/>
              <w:rPr>
                <w:rFonts w:ascii="宋体" w:hAnsi="宋体"/>
                <w:sz w:val="23"/>
              </w:rPr>
            </w:pPr>
            <w:r w:rsidRPr="00BE5FD8">
              <w:rPr>
                <w:rFonts w:ascii="宋体" w:hAnsi="宋体"/>
                <w:sz w:val="23"/>
              </w:rPr>
              <w:t>置</w:t>
            </w:r>
          </w:p>
        </w:tc>
        <w:tc>
          <w:tcPr>
            <w:tcW w:w="2160" w:type="dxa"/>
            <w:tcBorders>
              <w:top w:val="single" w:sz="8" w:space="0" w:color="auto"/>
              <w:right w:val="single" w:sz="8" w:space="0" w:color="auto"/>
            </w:tcBorders>
            <w:noWrap/>
            <w:vAlign w:val="bottom"/>
          </w:tcPr>
          <w:p w:rsidR="00933A9B" w:rsidRPr="00BE5FD8" w:rsidRDefault="009D0E92">
            <w:pPr>
              <w:spacing w:line="0" w:lineRule="atLeast"/>
              <w:ind w:left="600"/>
              <w:rPr>
                <w:rFonts w:ascii="宋体" w:hAnsi="宋体"/>
                <w:sz w:val="23"/>
              </w:rPr>
            </w:pPr>
            <w:r w:rsidRPr="00BE5FD8">
              <w:rPr>
                <w:rFonts w:ascii="宋体" w:hAnsi="宋体"/>
                <w:sz w:val="23"/>
              </w:rPr>
              <w:t>需用时间</w:t>
            </w:r>
          </w:p>
        </w:tc>
      </w:tr>
      <w:tr w:rsidR="00933A9B" w:rsidRPr="00BE5FD8">
        <w:trPr>
          <w:trHeight w:val="88"/>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7"/>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7"/>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7"/>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7"/>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7"/>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7"/>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7"/>
              </w:rPr>
            </w:pPr>
          </w:p>
        </w:tc>
      </w:tr>
      <w:tr w:rsidR="00933A9B" w:rsidRPr="00BE5FD8">
        <w:trPr>
          <w:trHeight w:val="371"/>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0"/>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71"/>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0"/>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71"/>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0"/>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71"/>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88"/>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72"/>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0"/>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71"/>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71"/>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0"/>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71"/>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0"/>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69"/>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0"/>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72"/>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0"/>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71"/>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0"/>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71"/>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0"/>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69"/>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90"/>
          <w:jc w:val="center"/>
        </w:trPr>
        <w:tc>
          <w:tcPr>
            <w:tcW w:w="142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9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6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1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bl>
    <w:p w:rsidR="00933A9B" w:rsidRPr="00BE5FD8" w:rsidRDefault="00933A9B">
      <w:pPr>
        <w:rPr>
          <w:rFonts w:ascii="宋体" w:hAnsi="宋体"/>
          <w:sz w:val="24"/>
        </w:rPr>
        <w:sectPr w:rsidR="00933A9B" w:rsidRPr="00BE5FD8">
          <w:type w:val="nextColumn"/>
          <w:pgSz w:w="11900" w:h="16838"/>
          <w:pgMar w:top="1418" w:right="1418" w:bottom="1418" w:left="1418" w:header="0" w:footer="0" w:gutter="0"/>
          <w:cols w:space="720"/>
          <w:docGrid w:linePitch="360"/>
        </w:sectPr>
      </w:pPr>
    </w:p>
    <w:p w:rsidR="00933A9B" w:rsidRPr="00BE5FD8" w:rsidRDefault="00933A9B">
      <w:pPr>
        <w:pStyle w:val="aa"/>
        <w:rPr>
          <w:rFonts w:ascii="宋体" w:hAnsi="宋体" w:cs="宋体"/>
          <w:kern w:val="0"/>
          <w:sz w:val="24"/>
        </w:rPr>
      </w:pPr>
      <w:bookmarkStart w:id="251" w:name="page199"/>
      <w:bookmarkEnd w:id="251"/>
    </w:p>
    <w:p w:rsidR="00933A9B" w:rsidRPr="00BE5FD8" w:rsidRDefault="009D0E92">
      <w:pPr>
        <w:spacing w:line="0" w:lineRule="atLeast"/>
        <w:ind w:right="600"/>
        <w:jc w:val="center"/>
        <w:rPr>
          <w:rFonts w:ascii="宋体" w:hAnsi="宋体"/>
          <w:sz w:val="30"/>
        </w:rPr>
      </w:pPr>
      <w:r w:rsidRPr="00BE5FD8">
        <w:rPr>
          <w:rFonts w:ascii="宋体" w:hAnsi="宋体" w:hint="eastAsia"/>
          <w:sz w:val="30"/>
        </w:rPr>
        <w:t>五</w:t>
      </w:r>
      <w:r w:rsidRPr="00BE5FD8">
        <w:rPr>
          <w:rFonts w:ascii="宋体" w:hAnsi="宋体"/>
          <w:sz w:val="30"/>
        </w:rPr>
        <w:t>、项目管理机构</w:t>
      </w:r>
    </w:p>
    <w:p w:rsidR="00933A9B" w:rsidRPr="00BE5FD8" w:rsidRDefault="00933A9B">
      <w:pPr>
        <w:spacing w:line="200" w:lineRule="exact"/>
        <w:rPr>
          <w:rFonts w:ascii="宋体" w:hAnsi="宋体"/>
        </w:rPr>
      </w:pPr>
    </w:p>
    <w:p w:rsidR="00933A9B" w:rsidRPr="00BE5FD8" w:rsidRDefault="00933A9B">
      <w:pPr>
        <w:spacing w:line="262" w:lineRule="exact"/>
        <w:rPr>
          <w:rFonts w:ascii="宋体" w:hAnsi="宋体"/>
        </w:rPr>
      </w:pPr>
    </w:p>
    <w:p w:rsidR="00933A9B" w:rsidRPr="00BE5FD8" w:rsidRDefault="009D0E92">
      <w:pPr>
        <w:spacing w:line="0" w:lineRule="atLeast"/>
        <w:rPr>
          <w:rFonts w:ascii="宋体" w:hAnsi="宋体"/>
          <w:sz w:val="24"/>
        </w:rPr>
      </w:pPr>
      <w:r w:rsidRPr="00BE5FD8">
        <w:rPr>
          <w:rFonts w:ascii="宋体" w:hAnsi="宋体"/>
          <w:sz w:val="24"/>
        </w:rPr>
        <w:t>(―)项目管理机构组成</w:t>
      </w:r>
    </w:p>
    <w:p w:rsidR="00933A9B" w:rsidRPr="00BE5FD8" w:rsidRDefault="00933A9B">
      <w:pPr>
        <w:spacing w:line="194" w:lineRule="exact"/>
        <w:rPr>
          <w:rFonts w:ascii="宋体" w:hAnsi="宋体"/>
        </w:rPr>
      </w:pPr>
    </w:p>
    <w:p w:rsidR="00933A9B" w:rsidRPr="00BE5FD8" w:rsidRDefault="009D0E92">
      <w:pPr>
        <w:spacing w:line="0" w:lineRule="atLeast"/>
        <w:ind w:left="480"/>
        <w:rPr>
          <w:rFonts w:ascii="宋体" w:hAnsi="宋体"/>
          <w:sz w:val="24"/>
        </w:rPr>
      </w:pPr>
      <w:r w:rsidRPr="00BE5FD8">
        <w:rPr>
          <w:rFonts w:ascii="宋体" w:hAnsi="宋体"/>
          <w:sz w:val="24"/>
        </w:rPr>
        <w:t>由投标人制作投标文件时根据配置自动生成</w:t>
      </w:r>
    </w:p>
    <w:p w:rsidR="00933A9B" w:rsidRPr="00BE5FD8" w:rsidRDefault="00933A9B">
      <w:pPr>
        <w:spacing w:line="0" w:lineRule="atLeast"/>
        <w:ind w:left="480"/>
        <w:rPr>
          <w:rFonts w:ascii="宋体" w:hAnsi="宋体"/>
          <w:sz w:val="24"/>
        </w:rPr>
        <w:sectPr w:rsidR="00933A9B" w:rsidRPr="00BE5FD8">
          <w:headerReference w:type="default" r:id="rId26"/>
          <w:type w:val="nextColumn"/>
          <w:pgSz w:w="11900" w:h="16838"/>
          <w:pgMar w:top="1418" w:right="1418" w:bottom="1418" w:left="1418" w:header="0" w:footer="0" w:gutter="0"/>
          <w:cols w:space="720"/>
          <w:docGrid w:linePitch="360"/>
        </w:sectPr>
      </w:pPr>
    </w:p>
    <w:p w:rsidR="00933A9B" w:rsidRPr="00BE5FD8" w:rsidRDefault="009D0E92">
      <w:pPr>
        <w:spacing w:line="291" w:lineRule="exact"/>
        <w:ind w:left="20"/>
        <w:rPr>
          <w:rFonts w:ascii="宋体" w:hAnsi="宋体"/>
          <w:sz w:val="24"/>
        </w:rPr>
      </w:pPr>
      <w:bookmarkStart w:id="252" w:name="page200"/>
      <w:bookmarkEnd w:id="252"/>
      <w:r w:rsidRPr="00BE5FD8">
        <w:rPr>
          <w:rFonts w:ascii="宋体" w:hAnsi="宋体"/>
          <w:sz w:val="23"/>
        </w:rPr>
        <w:lastRenderedPageBreak/>
        <w:t>(</w:t>
      </w:r>
      <w:r w:rsidRPr="00BE5FD8">
        <w:rPr>
          <w:rFonts w:ascii="宋体" w:hAnsi="宋体"/>
          <w:sz w:val="24"/>
        </w:rPr>
        <w:t>二）主要人员简历表</w:t>
      </w:r>
    </w:p>
    <w:p w:rsidR="00933A9B" w:rsidRPr="00BE5FD8" w:rsidRDefault="00933A9B">
      <w:pPr>
        <w:spacing w:line="176" w:lineRule="exact"/>
        <w:rPr>
          <w:rFonts w:ascii="宋体" w:hAnsi="宋体"/>
        </w:rPr>
      </w:pPr>
    </w:p>
    <w:tbl>
      <w:tblPr>
        <w:tblW w:w="0" w:type="auto"/>
        <w:jc w:val="center"/>
        <w:tblLayout w:type="fixed"/>
        <w:tblCellMar>
          <w:left w:w="0" w:type="dxa"/>
          <w:right w:w="0" w:type="dxa"/>
        </w:tblCellMar>
        <w:tblLook w:val="04A0"/>
      </w:tblPr>
      <w:tblGrid>
        <w:gridCol w:w="1400"/>
        <w:gridCol w:w="400"/>
        <w:gridCol w:w="820"/>
        <w:gridCol w:w="1040"/>
        <w:gridCol w:w="1220"/>
        <w:gridCol w:w="800"/>
        <w:gridCol w:w="1420"/>
        <w:gridCol w:w="260"/>
        <w:gridCol w:w="2440"/>
      </w:tblGrid>
      <w:tr w:rsidR="00933A9B" w:rsidRPr="00BE5FD8">
        <w:trPr>
          <w:trHeight w:val="354"/>
          <w:jc w:val="center"/>
        </w:trPr>
        <w:tc>
          <w:tcPr>
            <w:tcW w:w="1400" w:type="dxa"/>
            <w:tcBorders>
              <w:top w:val="single" w:sz="8" w:space="0" w:color="auto"/>
              <w:left w:val="single" w:sz="8" w:space="0" w:color="auto"/>
              <w:right w:val="single" w:sz="8" w:space="0" w:color="auto"/>
            </w:tcBorders>
            <w:noWrap/>
            <w:vAlign w:val="bottom"/>
          </w:tcPr>
          <w:p w:rsidR="00933A9B" w:rsidRPr="00BE5FD8" w:rsidRDefault="009D0E92">
            <w:pPr>
              <w:spacing w:line="0" w:lineRule="atLeast"/>
              <w:ind w:left="20"/>
              <w:rPr>
                <w:rFonts w:ascii="宋体" w:hAnsi="宋体"/>
                <w:sz w:val="23"/>
              </w:rPr>
            </w:pPr>
            <w:r w:rsidRPr="00BE5FD8">
              <w:rPr>
                <w:rFonts w:ascii="宋体" w:hAnsi="宋体"/>
                <w:sz w:val="23"/>
              </w:rPr>
              <w:t>姓名</w:t>
            </w:r>
          </w:p>
        </w:tc>
        <w:tc>
          <w:tcPr>
            <w:tcW w:w="400" w:type="dxa"/>
            <w:tcBorders>
              <w:top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top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040" w:type="dxa"/>
            <w:tcBorders>
              <w:top w:val="single" w:sz="8" w:space="0" w:color="auto"/>
              <w:right w:val="single" w:sz="8" w:space="0" w:color="auto"/>
            </w:tcBorders>
            <w:noWrap/>
            <w:vAlign w:val="bottom"/>
          </w:tcPr>
          <w:p w:rsidR="00933A9B" w:rsidRPr="00BE5FD8" w:rsidRDefault="009D0E92">
            <w:pPr>
              <w:spacing w:line="0" w:lineRule="atLeast"/>
              <w:rPr>
                <w:rFonts w:ascii="宋体" w:hAnsi="宋体"/>
                <w:sz w:val="23"/>
              </w:rPr>
            </w:pPr>
            <w:r w:rsidRPr="00BE5FD8">
              <w:rPr>
                <w:rFonts w:ascii="宋体" w:hAnsi="宋体"/>
                <w:sz w:val="23"/>
              </w:rPr>
              <w:t>年龄</w:t>
            </w:r>
          </w:p>
        </w:tc>
        <w:tc>
          <w:tcPr>
            <w:tcW w:w="1220" w:type="dxa"/>
            <w:tcBorders>
              <w:top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480" w:type="dxa"/>
            <w:gridSpan w:val="3"/>
            <w:tcBorders>
              <w:top w:val="single" w:sz="8" w:space="0" w:color="auto"/>
              <w:right w:val="single" w:sz="8" w:space="0" w:color="auto"/>
            </w:tcBorders>
            <w:noWrap/>
            <w:vAlign w:val="bottom"/>
          </w:tcPr>
          <w:p w:rsidR="00933A9B" w:rsidRPr="00BE5FD8" w:rsidRDefault="009D0E92">
            <w:pPr>
              <w:spacing w:line="0" w:lineRule="atLeast"/>
              <w:rPr>
                <w:rFonts w:ascii="宋体" w:hAnsi="宋体"/>
                <w:sz w:val="23"/>
              </w:rPr>
            </w:pPr>
            <w:r w:rsidRPr="00BE5FD8">
              <w:rPr>
                <w:rFonts w:ascii="宋体" w:hAnsi="宋体"/>
                <w:sz w:val="23"/>
              </w:rPr>
              <w:t>学历</w:t>
            </w:r>
          </w:p>
        </w:tc>
        <w:tc>
          <w:tcPr>
            <w:tcW w:w="2440" w:type="dxa"/>
            <w:tcBorders>
              <w:top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126"/>
          <w:jc w:val="center"/>
        </w:trPr>
        <w:tc>
          <w:tcPr>
            <w:tcW w:w="140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10"/>
              </w:rPr>
            </w:pPr>
          </w:p>
        </w:tc>
        <w:tc>
          <w:tcPr>
            <w:tcW w:w="400" w:type="dxa"/>
            <w:tcBorders>
              <w:bottom w:val="single" w:sz="8" w:space="0" w:color="auto"/>
            </w:tcBorders>
            <w:noWrap/>
            <w:vAlign w:val="bottom"/>
          </w:tcPr>
          <w:p w:rsidR="00933A9B" w:rsidRPr="00BE5FD8" w:rsidRDefault="00933A9B">
            <w:pPr>
              <w:spacing w:line="0" w:lineRule="atLeast"/>
              <w:rPr>
                <w:rFonts w:ascii="宋体" w:hAnsi="宋体"/>
                <w:sz w:val="10"/>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0"/>
              </w:rPr>
            </w:pPr>
          </w:p>
        </w:tc>
        <w:tc>
          <w:tcPr>
            <w:tcW w:w="10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0"/>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0"/>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10"/>
              </w:rPr>
            </w:pPr>
          </w:p>
        </w:tc>
        <w:tc>
          <w:tcPr>
            <w:tcW w:w="1420" w:type="dxa"/>
            <w:tcBorders>
              <w:bottom w:val="single" w:sz="8" w:space="0" w:color="auto"/>
            </w:tcBorders>
            <w:noWrap/>
            <w:vAlign w:val="bottom"/>
          </w:tcPr>
          <w:p w:rsidR="00933A9B" w:rsidRPr="00BE5FD8" w:rsidRDefault="00933A9B">
            <w:pPr>
              <w:spacing w:line="0" w:lineRule="atLeast"/>
              <w:rPr>
                <w:rFonts w:ascii="宋体" w:hAnsi="宋体"/>
                <w:sz w:val="10"/>
              </w:rPr>
            </w:pPr>
          </w:p>
        </w:tc>
        <w:tc>
          <w:tcPr>
            <w:tcW w:w="2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0"/>
              </w:rPr>
            </w:pPr>
          </w:p>
        </w:tc>
        <w:tc>
          <w:tcPr>
            <w:tcW w:w="24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0"/>
              </w:rPr>
            </w:pPr>
          </w:p>
        </w:tc>
      </w:tr>
      <w:tr w:rsidR="00933A9B" w:rsidRPr="00BE5FD8">
        <w:trPr>
          <w:trHeight w:val="499"/>
          <w:jc w:val="center"/>
        </w:trPr>
        <w:tc>
          <w:tcPr>
            <w:tcW w:w="1400" w:type="dxa"/>
            <w:tcBorders>
              <w:left w:val="single" w:sz="8" w:space="0" w:color="auto"/>
              <w:right w:val="single" w:sz="8" w:space="0" w:color="auto"/>
            </w:tcBorders>
            <w:noWrap/>
            <w:vAlign w:val="bottom"/>
          </w:tcPr>
          <w:p w:rsidR="00933A9B" w:rsidRPr="00BE5FD8" w:rsidRDefault="009D0E92">
            <w:pPr>
              <w:spacing w:line="0" w:lineRule="atLeast"/>
              <w:ind w:left="20"/>
              <w:rPr>
                <w:rFonts w:ascii="宋体" w:hAnsi="宋体"/>
                <w:sz w:val="23"/>
              </w:rPr>
            </w:pPr>
            <w:r w:rsidRPr="00BE5FD8">
              <w:rPr>
                <w:rFonts w:ascii="宋体" w:hAnsi="宋体"/>
                <w:sz w:val="23"/>
              </w:rPr>
              <w:t>执业资格</w:t>
            </w:r>
          </w:p>
        </w:tc>
        <w:tc>
          <w:tcPr>
            <w:tcW w:w="400" w:type="dxa"/>
            <w:noWrap/>
            <w:vAlign w:val="bottom"/>
          </w:tcPr>
          <w:p w:rsidR="00933A9B" w:rsidRPr="00BE5FD8" w:rsidRDefault="00933A9B">
            <w:pPr>
              <w:spacing w:line="0" w:lineRule="atLeast"/>
              <w:rPr>
                <w:rFonts w:ascii="宋体" w:hAnsi="宋体"/>
                <w:sz w:val="24"/>
              </w:rPr>
            </w:pPr>
          </w:p>
        </w:tc>
        <w:tc>
          <w:tcPr>
            <w:tcW w:w="820" w:type="dxa"/>
            <w:noWrap/>
            <w:vAlign w:val="bottom"/>
          </w:tcPr>
          <w:p w:rsidR="00933A9B" w:rsidRPr="00BE5FD8" w:rsidRDefault="00933A9B">
            <w:pPr>
              <w:spacing w:line="0" w:lineRule="atLeast"/>
              <w:rPr>
                <w:rFonts w:ascii="宋体" w:hAnsi="宋体"/>
                <w:sz w:val="24"/>
              </w:rPr>
            </w:pPr>
          </w:p>
        </w:tc>
        <w:tc>
          <w:tcPr>
            <w:tcW w:w="1040" w:type="dxa"/>
            <w:noWrap/>
            <w:vAlign w:val="bottom"/>
          </w:tcPr>
          <w:p w:rsidR="00933A9B" w:rsidRPr="00BE5FD8" w:rsidRDefault="00933A9B">
            <w:pPr>
              <w:spacing w:line="0" w:lineRule="atLeast"/>
              <w:rPr>
                <w:rFonts w:ascii="宋体" w:hAnsi="宋体"/>
                <w:sz w:val="24"/>
              </w:rPr>
            </w:pPr>
          </w:p>
        </w:tc>
        <w:tc>
          <w:tcPr>
            <w:tcW w:w="1220" w:type="dxa"/>
            <w:tcBorders>
              <w:right w:val="single" w:sz="8" w:space="0" w:color="auto"/>
            </w:tcBorders>
            <w:noWrap/>
            <w:vAlign w:val="bottom"/>
          </w:tcPr>
          <w:p w:rsidR="00933A9B" w:rsidRPr="00BE5FD8" w:rsidRDefault="00933A9B">
            <w:pPr>
              <w:spacing w:line="0" w:lineRule="atLeast"/>
              <w:rPr>
                <w:rFonts w:ascii="宋体" w:hAnsi="宋体"/>
                <w:sz w:val="24"/>
              </w:rPr>
            </w:pPr>
          </w:p>
        </w:tc>
        <w:tc>
          <w:tcPr>
            <w:tcW w:w="2480" w:type="dxa"/>
            <w:gridSpan w:val="3"/>
            <w:tcBorders>
              <w:right w:val="single" w:sz="8" w:space="0" w:color="auto"/>
            </w:tcBorders>
            <w:noWrap/>
            <w:vAlign w:val="bottom"/>
          </w:tcPr>
          <w:p w:rsidR="00933A9B" w:rsidRPr="00BE5FD8" w:rsidRDefault="009D0E92">
            <w:pPr>
              <w:spacing w:line="0" w:lineRule="atLeast"/>
              <w:rPr>
                <w:rFonts w:ascii="宋体" w:hAnsi="宋体"/>
                <w:sz w:val="23"/>
              </w:rPr>
            </w:pPr>
            <w:r w:rsidRPr="00BE5FD8">
              <w:rPr>
                <w:rFonts w:ascii="宋体" w:hAnsi="宋体"/>
                <w:sz w:val="23"/>
              </w:rPr>
              <w:t>安全生产考核合格 证书</w:t>
            </w:r>
          </w:p>
        </w:tc>
        <w:tc>
          <w:tcPr>
            <w:tcW w:w="2440" w:type="dxa"/>
            <w:tcBorders>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290"/>
          <w:jc w:val="center"/>
        </w:trPr>
        <w:tc>
          <w:tcPr>
            <w:tcW w:w="140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4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2260" w:type="dxa"/>
            <w:gridSpan w:val="2"/>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2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4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326"/>
          <w:jc w:val="center"/>
        </w:trPr>
        <w:tc>
          <w:tcPr>
            <w:tcW w:w="1400" w:type="dxa"/>
            <w:tcBorders>
              <w:left w:val="single" w:sz="8" w:space="0" w:color="auto"/>
              <w:right w:val="single" w:sz="8" w:space="0" w:color="auto"/>
            </w:tcBorders>
            <w:noWrap/>
            <w:vAlign w:val="bottom"/>
          </w:tcPr>
          <w:p w:rsidR="00933A9B" w:rsidRPr="00BE5FD8" w:rsidRDefault="009D0E92">
            <w:pPr>
              <w:spacing w:line="0" w:lineRule="atLeast"/>
              <w:ind w:left="20"/>
              <w:rPr>
                <w:rFonts w:ascii="宋体" w:hAnsi="宋体"/>
                <w:sz w:val="23"/>
              </w:rPr>
            </w:pPr>
            <w:r w:rsidRPr="00BE5FD8">
              <w:rPr>
                <w:rFonts w:ascii="宋体" w:hAnsi="宋体"/>
                <w:sz w:val="23"/>
              </w:rPr>
              <w:t>职称</w:t>
            </w:r>
          </w:p>
        </w:tc>
        <w:tc>
          <w:tcPr>
            <w:tcW w:w="400" w:type="dxa"/>
            <w:noWrap/>
            <w:vAlign w:val="bottom"/>
          </w:tcPr>
          <w:p w:rsidR="00933A9B" w:rsidRPr="00BE5FD8" w:rsidRDefault="00933A9B">
            <w:pPr>
              <w:spacing w:line="0" w:lineRule="atLeast"/>
              <w:rPr>
                <w:rFonts w:ascii="宋体" w:hAnsi="宋体"/>
                <w:sz w:val="24"/>
              </w:rPr>
            </w:pPr>
          </w:p>
        </w:tc>
        <w:tc>
          <w:tcPr>
            <w:tcW w:w="820" w:type="dxa"/>
            <w:tcBorders>
              <w:right w:val="single" w:sz="8" w:space="0" w:color="auto"/>
            </w:tcBorders>
            <w:noWrap/>
            <w:vAlign w:val="bottom"/>
          </w:tcPr>
          <w:p w:rsidR="00933A9B" w:rsidRPr="00BE5FD8" w:rsidRDefault="00933A9B">
            <w:pPr>
              <w:spacing w:line="0" w:lineRule="atLeast"/>
              <w:rPr>
                <w:rFonts w:ascii="宋体" w:hAnsi="宋体"/>
                <w:sz w:val="24"/>
              </w:rPr>
            </w:pPr>
          </w:p>
        </w:tc>
        <w:tc>
          <w:tcPr>
            <w:tcW w:w="1040" w:type="dxa"/>
            <w:tcBorders>
              <w:right w:val="single" w:sz="8" w:space="0" w:color="auto"/>
            </w:tcBorders>
            <w:noWrap/>
            <w:vAlign w:val="bottom"/>
          </w:tcPr>
          <w:p w:rsidR="00933A9B" w:rsidRPr="00BE5FD8" w:rsidRDefault="009D0E92">
            <w:pPr>
              <w:spacing w:line="0" w:lineRule="atLeast"/>
              <w:rPr>
                <w:rFonts w:ascii="宋体" w:hAnsi="宋体"/>
                <w:sz w:val="23"/>
              </w:rPr>
            </w:pPr>
            <w:r w:rsidRPr="00BE5FD8">
              <w:rPr>
                <w:rFonts w:ascii="宋体" w:hAnsi="宋体"/>
                <w:sz w:val="23"/>
              </w:rPr>
              <w:t>职务</w:t>
            </w:r>
          </w:p>
        </w:tc>
        <w:tc>
          <w:tcPr>
            <w:tcW w:w="1220" w:type="dxa"/>
            <w:tcBorders>
              <w:right w:val="single" w:sz="8" w:space="0" w:color="auto"/>
            </w:tcBorders>
            <w:noWrap/>
            <w:vAlign w:val="bottom"/>
          </w:tcPr>
          <w:p w:rsidR="00933A9B" w:rsidRPr="00BE5FD8" w:rsidRDefault="00933A9B">
            <w:pPr>
              <w:spacing w:line="0" w:lineRule="atLeast"/>
              <w:rPr>
                <w:rFonts w:ascii="宋体" w:hAnsi="宋体"/>
                <w:sz w:val="24"/>
              </w:rPr>
            </w:pPr>
          </w:p>
        </w:tc>
        <w:tc>
          <w:tcPr>
            <w:tcW w:w="2480" w:type="dxa"/>
            <w:gridSpan w:val="3"/>
            <w:tcBorders>
              <w:right w:val="single" w:sz="8" w:space="0" w:color="auto"/>
            </w:tcBorders>
            <w:noWrap/>
            <w:vAlign w:val="bottom"/>
          </w:tcPr>
          <w:p w:rsidR="00933A9B" w:rsidRPr="00BE5FD8" w:rsidRDefault="009D0E92">
            <w:pPr>
              <w:spacing w:line="0" w:lineRule="atLeast"/>
              <w:rPr>
                <w:rFonts w:ascii="宋体" w:hAnsi="宋体"/>
                <w:sz w:val="23"/>
              </w:rPr>
            </w:pPr>
            <w:r w:rsidRPr="00BE5FD8">
              <w:rPr>
                <w:rFonts w:ascii="宋体" w:hAnsi="宋体"/>
                <w:sz w:val="23"/>
              </w:rPr>
              <w:t>拟在本合同任职</w:t>
            </w:r>
          </w:p>
        </w:tc>
        <w:tc>
          <w:tcPr>
            <w:tcW w:w="2440" w:type="dxa"/>
            <w:tcBorders>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117"/>
          <w:jc w:val="center"/>
        </w:trPr>
        <w:tc>
          <w:tcPr>
            <w:tcW w:w="140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10"/>
              </w:rPr>
            </w:pPr>
          </w:p>
        </w:tc>
        <w:tc>
          <w:tcPr>
            <w:tcW w:w="400" w:type="dxa"/>
            <w:tcBorders>
              <w:bottom w:val="single" w:sz="8" w:space="0" w:color="auto"/>
            </w:tcBorders>
            <w:noWrap/>
            <w:vAlign w:val="bottom"/>
          </w:tcPr>
          <w:p w:rsidR="00933A9B" w:rsidRPr="00BE5FD8" w:rsidRDefault="00933A9B">
            <w:pPr>
              <w:spacing w:line="0" w:lineRule="atLeast"/>
              <w:rPr>
                <w:rFonts w:ascii="宋体" w:hAnsi="宋体"/>
                <w:sz w:val="10"/>
              </w:rPr>
            </w:pPr>
          </w:p>
        </w:tc>
        <w:tc>
          <w:tcPr>
            <w:tcW w:w="8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0"/>
              </w:rPr>
            </w:pPr>
          </w:p>
        </w:tc>
        <w:tc>
          <w:tcPr>
            <w:tcW w:w="10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0"/>
              </w:rPr>
            </w:pPr>
          </w:p>
        </w:tc>
        <w:tc>
          <w:tcPr>
            <w:tcW w:w="12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0"/>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10"/>
              </w:rPr>
            </w:pPr>
          </w:p>
        </w:tc>
        <w:tc>
          <w:tcPr>
            <w:tcW w:w="1420" w:type="dxa"/>
            <w:tcBorders>
              <w:bottom w:val="single" w:sz="8" w:space="0" w:color="auto"/>
            </w:tcBorders>
            <w:noWrap/>
            <w:vAlign w:val="bottom"/>
          </w:tcPr>
          <w:p w:rsidR="00933A9B" w:rsidRPr="00BE5FD8" w:rsidRDefault="00933A9B">
            <w:pPr>
              <w:spacing w:line="0" w:lineRule="atLeast"/>
              <w:rPr>
                <w:rFonts w:ascii="宋体" w:hAnsi="宋体"/>
                <w:sz w:val="10"/>
              </w:rPr>
            </w:pPr>
          </w:p>
        </w:tc>
        <w:tc>
          <w:tcPr>
            <w:tcW w:w="26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0"/>
              </w:rPr>
            </w:pPr>
          </w:p>
        </w:tc>
        <w:tc>
          <w:tcPr>
            <w:tcW w:w="24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10"/>
              </w:rPr>
            </w:pPr>
          </w:p>
        </w:tc>
      </w:tr>
      <w:tr w:rsidR="00933A9B" w:rsidRPr="00BE5FD8">
        <w:trPr>
          <w:trHeight w:val="322"/>
          <w:jc w:val="center"/>
        </w:trPr>
        <w:tc>
          <w:tcPr>
            <w:tcW w:w="1400" w:type="dxa"/>
            <w:tcBorders>
              <w:left w:val="single" w:sz="8" w:space="0" w:color="auto"/>
              <w:right w:val="single" w:sz="8" w:space="0" w:color="auto"/>
            </w:tcBorders>
            <w:noWrap/>
            <w:vAlign w:val="bottom"/>
          </w:tcPr>
          <w:p w:rsidR="00933A9B" w:rsidRPr="00BE5FD8" w:rsidRDefault="009D0E92">
            <w:pPr>
              <w:spacing w:line="0" w:lineRule="atLeast"/>
              <w:ind w:left="20"/>
              <w:rPr>
                <w:rFonts w:ascii="宋体" w:hAnsi="宋体"/>
                <w:sz w:val="23"/>
              </w:rPr>
            </w:pPr>
            <w:r w:rsidRPr="00BE5FD8">
              <w:rPr>
                <w:rFonts w:ascii="宋体" w:hAnsi="宋体"/>
                <w:sz w:val="23"/>
              </w:rPr>
              <w:t>毕业学校</w:t>
            </w:r>
          </w:p>
        </w:tc>
        <w:tc>
          <w:tcPr>
            <w:tcW w:w="3480" w:type="dxa"/>
            <w:gridSpan w:val="4"/>
            <w:noWrap/>
            <w:vAlign w:val="bottom"/>
          </w:tcPr>
          <w:p w:rsidR="00933A9B" w:rsidRPr="00BE5FD8" w:rsidRDefault="009D0E92">
            <w:pPr>
              <w:spacing w:line="0" w:lineRule="atLeast"/>
              <w:rPr>
                <w:rFonts w:ascii="宋体" w:hAnsi="宋体"/>
                <w:sz w:val="23"/>
              </w:rPr>
            </w:pPr>
            <w:r w:rsidRPr="00BE5FD8">
              <w:rPr>
                <w:rFonts w:ascii="宋体" w:hAnsi="宋体"/>
                <w:sz w:val="23"/>
              </w:rPr>
              <w:t>年毕业于 学 校 专 业</w:t>
            </w:r>
          </w:p>
        </w:tc>
        <w:tc>
          <w:tcPr>
            <w:tcW w:w="800" w:type="dxa"/>
            <w:noWrap/>
            <w:vAlign w:val="bottom"/>
          </w:tcPr>
          <w:p w:rsidR="00933A9B" w:rsidRPr="00BE5FD8" w:rsidRDefault="00933A9B">
            <w:pPr>
              <w:spacing w:line="0" w:lineRule="atLeast"/>
              <w:rPr>
                <w:rFonts w:ascii="宋体" w:hAnsi="宋体"/>
                <w:sz w:val="24"/>
              </w:rPr>
            </w:pPr>
          </w:p>
        </w:tc>
        <w:tc>
          <w:tcPr>
            <w:tcW w:w="1420" w:type="dxa"/>
            <w:noWrap/>
            <w:vAlign w:val="bottom"/>
          </w:tcPr>
          <w:p w:rsidR="00933A9B" w:rsidRPr="00BE5FD8" w:rsidRDefault="00933A9B">
            <w:pPr>
              <w:spacing w:line="0" w:lineRule="atLeast"/>
              <w:rPr>
                <w:rFonts w:ascii="宋体" w:hAnsi="宋体"/>
                <w:sz w:val="24"/>
              </w:rPr>
            </w:pPr>
          </w:p>
        </w:tc>
        <w:tc>
          <w:tcPr>
            <w:tcW w:w="260" w:type="dxa"/>
            <w:noWrap/>
            <w:vAlign w:val="bottom"/>
          </w:tcPr>
          <w:p w:rsidR="00933A9B" w:rsidRPr="00BE5FD8" w:rsidRDefault="00933A9B">
            <w:pPr>
              <w:spacing w:line="0" w:lineRule="atLeast"/>
              <w:rPr>
                <w:rFonts w:ascii="宋体" w:hAnsi="宋体"/>
                <w:sz w:val="24"/>
              </w:rPr>
            </w:pPr>
          </w:p>
        </w:tc>
        <w:tc>
          <w:tcPr>
            <w:tcW w:w="2440" w:type="dxa"/>
            <w:tcBorders>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114"/>
          <w:jc w:val="center"/>
        </w:trPr>
        <w:tc>
          <w:tcPr>
            <w:tcW w:w="1400" w:type="dxa"/>
            <w:tcBorders>
              <w:left w:val="single" w:sz="8" w:space="0" w:color="auto"/>
              <w:bottom w:val="single" w:sz="8" w:space="0" w:color="auto"/>
              <w:right w:val="single" w:sz="8" w:space="0" w:color="auto"/>
            </w:tcBorders>
            <w:noWrap/>
            <w:vAlign w:val="bottom"/>
          </w:tcPr>
          <w:p w:rsidR="00933A9B" w:rsidRPr="00BE5FD8" w:rsidRDefault="00933A9B">
            <w:pPr>
              <w:spacing w:line="0" w:lineRule="atLeast"/>
              <w:rPr>
                <w:rFonts w:ascii="宋体" w:hAnsi="宋体"/>
                <w:sz w:val="9"/>
              </w:rPr>
            </w:pPr>
          </w:p>
        </w:tc>
        <w:tc>
          <w:tcPr>
            <w:tcW w:w="400" w:type="dxa"/>
            <w:tcBorders>
              <w:bottom w:val="single" w:sz="8" w:space="0" w:color="auto"/>
            </w:tcBorders>
            <w:noWrap/>
            <w:vAlign w:val="bottom"/>
          </w:tcPr>
          <w:p w:rsidR="00933A9B" w:rsidRPr="00BE5FD8" w:rsidRDefault="00933A9B">
            <w:pPr>
              <w:spacing w:line="0" w:lineRule="atLeast"/>
              <w:rPr>
                <w:rFonts w:ascii="宋体" w:hAnsi="宋体"/>
                <w:sz w:val="9"/>
              </w:rPr>
            </w:pPr>
          </w:p>
        </w:tc>
        <w:tc>
          <w:tcPr>
            <w:tcW w:w="3080" w:type="dxa"/>
            <w:gridSpan w:val="3"/>
            <w:tcBorders>
              <w:bottom w:val="single" w:sz="8" w:space="0" w:color="auto"/>
            </w:tcBorders>
            <w:noWrap/>
            <w:vAlign w:val="bottom"/>
          </w:tcPr>
          <w:p w:rsidR="00933A9B" w:rsidRPr="00BE5FD8" w:rsidRDefault="00933A9B">
            <w:pPr>
              <w:spacing w:line="0" w:lineRule="atLeast"/>
              <w:rPr>
                <w:rFonts w:ascii="宋体" w:hAnsi="宋体"/>
                <w:sz w:val="9"/>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9"/>
              </w:rPr>
            </w:pPr>
          </w:p>
        </w:tc>
        <w:tc>
          <w:tcPr>
            <w:tcW w:w="1420" w:type="dxa"/>
            <w:tcBorders>
              <w:bottom w:val="single" w:sz="8" w:space="0" w:color="auto"/>
            </w:tcBorders>
            <w:noWrap/>
            <w:vAlign w:val="bottom"/>
          </w:tcPr>
          <w:p w:rsidR="00933A9B" w:rsidRPr="00BE5FD8" w:rsidRDefault="00933A9B">
            <w:pPr>
              <w:spacing w:line="0" w:lineRule="atLeast"/>
              <w:rPr>
                <w:rFonts w:ascii="宋体" w:hAnsi="宋体"/>
                <w:sz w:val="9"/>
              </w:rPr>
            </w:pPr>
          </w:p>
        </w:tc>
        <w:tc>
          <w:tcPr>
            <w:tcW w:w="260" w:type="dxa"/>
            <w:tcBorders>
              <w:bottom w:val="single" w:sz="8" w:space="0" w:color="auto"/>
            </w:tcBorders>
            <w:noWrap/>
            <w:vAlign w:val="bottom"/>
          </w:tcPr>
          <w:p w:rsidR="00933A9B" w:rsidRPr="00BE5FD8" w:rsidRDefault="00933A9B">
            <w:pPr>
              <w:spacing w:line="0" w:lineRule="atLeast"/>
              <w:rPr>
                <w:rFonts w:ascii="宋体" w:hAnsi="宋体"/>
                <w:sz w:val="9"/>
              </w:rPr>
            </w:pPr>
          </w:p>
        </w:tc>
        <w:tc>
          <w:tcPr>
            <w:tcW w:w="24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9"/>
              </w:rPr>
            </w:pPr>
          </w:p>
        </w:tc>
      </w:tr>
      <w:tr w:rsidR="00933A9B" w:rsidRPr="00BE5FD8">
        <w:trPr>
          <w:trHeight w:val="326"/>
          <w:jc w:val="center"/>
        </w:trPr>
        <w:tc>
          <w:tcPr>
            <w:tcW w:w="4880" w:type="dxa"/>
            <w:gridSpan w:val="5"/>
            <w:tcBorders>
              <w:left w:val="single" w:sz="8" w:space="0" w:color="auto"/>
            </w:tcBorders>
            <w:noWrap/>
            <w:vAlign w:val="bottom"/>
          </w:tcPr>
          <w:p w:rsidR="00933A9B" w:rsidRPr="00BE5FD8" w:rsidRDefault="009D0E92">
            <w:pPr>
              <w:spacing w:line="0" w:lineRule="atLeast"/>
              <w:ind w:left="20"/>
              <w:rPr>
                <w:rFonts w:ascii="宋体" w:hAnsi="宋体"/>
                <w:sz w:val="23"/>
              </w:rPr>
            </w:pPr>
            <w:r w:rsidRPr="00BE5FD8">
              <w:rPr>
                <w:rFonts w:ascii="宋体" w:hAnsi="宋体"/>
                <w:sz w:val="23"/>
              </w:rPr>
              <w:t>主要工作经历</w:t>
            </w:r>
          </w:p>
        </w:tc>
        <w:tc>
          <w:tcPr>
            <w:tcW w:w="800" w:type="dxa"/>
            <w:noWrap/>
            <w:vAlign w:val="bottom"/>
          </w:tcPr>
          <w:p w:rsidR="00933A9B" w:rsidRPr="00BE5FD8" w:rsidRDefault="00933A9B">
            <w:pPr>
              <w:spacing w:line="0" w:lineRule="atLeast"/>
              <w:rPr>
                <w:rFonts w:ascii="宋体" w:hAnsi="宋体"/>
                <w:sz w:val="24"/>
              </w:rPr>
            </w:pPr>
          </w:p>
        </w:tc>
        <w:tc>
          <w:tcPr>
            <w:tcW w:w="1420" w:type="dxa"/>
            <w:noWrap/>
            <w:vAlign w:val="bottom"/>
          </w:tcPr>
          <w:p w:rsidR="00933A9B" w:rsidRPr="00BE5FD8" w:rsidRDefault="00933A9B">
            <w:pPr>
              <w:spacing w:line="0" w:lineRule="atLeast"/>
              <w:rPr>
                <w:rFonts w:ascii="宋体" w:hAnsi="宋体"/>
                <w:sz w:val="24"/>
              </w:rPr>
            </w:pPr>
          </w:p>
        </w:tc>
        <w:tc>
          <w:tcPr>
            <w:tcW w:w="260" w:type="dxa"/>
            <w:noWrap/>
            <w:vAlign w:val="bottom"/>
          </w:tcPr>
          <w:p w:rsidR="00933A9B" w:rsidRPr="00BE5FD8" w:rsidRDefault="00933A9B">
            <w:pPr>
              <w:spacing w:line="0" w:lineRule="atLeast"/>
              <w:rPr>
                <w:rFonts w:ascii="宋体" w:hAnsi="宋体"/>
                <w:sz w:val="24"/>
              </w:rPr>
            </w:pPr>
          </w:p>
        </w:tc>
        <w:tc>
          <w:tcPr>
            <w:tcW w:w="2440" w:type="dxa"/>
            <w:tcBorders>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114"/>
          <w:jc w:val="center"/>
        </w:trPr>
        <w:tc>
          <w:tcPr>
            <w:tcW w:w="140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9"/>
              </w:rPr>
            </w:pPr>
          </w:p>
        </w:tc>
        <w:tc>
          <w:tcPr>
            <w:tcW w:w="400" w:type="dxa"/>
            <w:tcBorders>
              <w:bottom w:val="single" w:sz="8" w:space="0" w:color="auto"/>
            </w:tcBorders>
            <w:noWrap/>
            <w:vAlign w:val="bottom"/>
          </w:tcPr>
          <w:p w:rsidR="00933A9B" w:rsidRPr="00BE5FD8" w:rsidRDefault="00933A9B">
            <w:pPr>
              <w:spacing w:line="0" w:lineRule="atLeast"/>
              <w:rPr>
                <w:rFonts w:ascii="宋体" w:hAnsi="宋体"/>
                <w:sz w:val="9"/>
              </w:rPr>
            </w:pPr>
          </w:p>
        </w:tc>
        <w:tc>
          <w:tcPr>
            <w:tcW w:w="820" w:type="dxa"/>
            <w:tcBorders>
              <w:bottom w:val="single" w:sz="8" w:space="0" w:color="auto"/>
            </w:tcBorders>
            <w:noWrap/>
            <w:vAlign w:val="bottom"/>
          </w:tcPr>
          <w:p w:rsidR="00933A9B" w:rsidRPr="00BE5FD8" w:rsidRDefault="00933A9B">
            <w:pPr>
              <w:spacing w:line="0" w:lineRule="atLeast"/>
              <w:rPr>
                <w:rFonts w:ascii="宋体" w:hAnsi="宋体"/>
                <w:sz w:val="9"/>
              </w:rPr>
            </w:pPr>
          </w:p>
        </w:tc>
        <w:tc>
          <w:tcPr>
            <w:tcW w:w="2260" w:type="dxa"/>
            <w:gridSpan w:val="2"/>
            <w:tcBorders>
              <w:bottom w:val="single" w:sz="8" w:space="0" w:color="auto"/>
            </w:tcBorders>
            <w:noWrap/>
            <w:vAlign w:val="bottom"/>
          </w:tcPr>
          <w:p w:rsidR="00933A9B" w:rsidRPr="00BE5FD8" w:rsidRDefault="00933A9B">
            <w:pPr>
              <w:spacing w:line="0" w:lineRule="atLeast"/>
              <w:rPr>
                <w:rFonts w:ascii="宋体" w:hAnsi="宋体"/>
                <w:sz w:val="9"/>
              </w:rPr>
            </w:pPr>
          </w:p>
        </w:tc>
        <w:tc>
          <w:tcPr>
            <w:tcW w:w="800" w:type="dxa"/>
            <w:tcBorders>
              <w:bottom w:val="single" w:sz="8" w:space="0" w:color="auto"/>
            </w:tcBorders>
            <w:noWrap/>
            <w:vAlign w:val="bottom"/>
          </w:tcPr>
          <w:p w:rsidR="00933A9B" w:rsidRPr="00BE5FD8" w:rsidRDefault="00933A9B">
            <w:pPr>
              <w:spacing w:line="0" w:lineRule="atLeast"/>
              <w:rPr>
                <w:rFonts w:ascii="宋体" w:hAnsi="宋体"/>
                <w:sz w:val="9"/>
              </w:rPr>
            </w:pPr>
          </w:p>
        </w:tc>
        <w:tc>
          <w:tcPr>
            <w:tcW w:w="1420" w:type="dxa"/>
            <w:tcBorders>
              <w:bottom w:val="single" w:sz="8" w:space="0" w:color="auto"/>
            </w:tcBorders>
            <w:noWrap/>
            <w:vAlign w:val="bottom"/>
          </w:tcPr>
          <w:p w:rsidR="00933A9B" w:rsidRPr="00BE5FD8" w:rsidRDefault="00933A9B">
            <w:pPr>
              <w:spacing w:line="0" w:lineRule="atLeast"/>
              <w:rPr>
                <w:rFonts w:ascii="宋体" w:hAnsi="宋体"/>
                <w:sz w:val="9"/>
              </w:rPr>
            </w:pPr>
          </w:p>
        </w:tc>
        <w:tc>
          <w:tcPr>
            <w:tcW w:w="260" w:type="dxa"/>
            <w:tcBorders>
              <w:bottom w:val="single" w:sz="8" w:space="0" w:color="auto"/>
            </w:tcBorders>
            <w:noWrap/>
            <w:vAlign w:val="bottom"/>
          </w:tcPr>
          <w:p w:rsidR="00933A9B" w:rsidRPr="00BE5FD8" w:rsidRDefault="00933A9B">
            <w:pPr>
              <w:spacing w:line="0" w:lineRule="atLeast"/>
              <w:rPr>
                <w:rFonts w:ascii="宋体" w:hAnsi="宋体"/>
                <w:sz w:val="9"/>
              </w:rPr>
            </w:pPr>
          </w:p>
        </w:tc>
        <w:tc>
          <w:tcPr>
            <w:tcW w:w="24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9"/>
              </w:rPr>
            </w:pPr>
          </w:p>
        </w:tc>
      </w:tr>
      <w:tr w:rsidR="00933A9B" w:rsidRPr="00BE5FD8">
        <w:trPr>
          <w:trHeight w:val="326"/>
          <w:jc w:val="center"/>
        </w:trPr>
        <w:tc>
          <w:tcPr>
            <w:tcW w:w="1400" w:type="dxa"/>
            <w:tcBorders>
              <w:left w:val="single" w:sz="8" w:space="0" w:color="auto"/>
            </w:tcBorders>
            <w:noWrap/>
            <w:vAlign w:val="bottom"/>
          </w:tcPr>
          <w:p w:rsidR="00933A9B" w:rsidRPr="00BE5FD8" w:rsidRDefault="009D0E92">
            <w:pPr>
              <w:spacing w:line="0" w:lineRule="atLeast"/>
              <w:ind w:left="660"/>
              <w:rPr>
                <w:rFonts w:ascii="宋体" w:hAnsi="宋体"/>
                <w:sz w:val="23"/>
              </w:rPr>
            </w:pPr>
            <w:r w:rsidRPr="00BE5FD8">
              <w:rPr>
                <w:rFonts w:ascii="宋体" w:hAnsi="宋体"/>
                <w:sz w:val="23"/>
              </w:rPr>
              <w:t>时间</w:t>
            </w:r>
          </w:p>
        </w:tc>
        <w:tc>
          <w:tcPr>
            <w:tcW w:w="400" w:type="dxa"/>
            <w:tcBorders>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noWrap/>
            <w:vAlign w:val="bottom"/>
          </w:tcPr>
          <w:p w:rsidR="00933A9B" w:rsidRPr="00BE5FD8" w:rsidRDefault="00933A9B">
            <w:pPr>
              <w:spacing w:line="0" w:lineRule="atLeast"/>
              <w:rPr>
                <w:rFonts w:ascii="宋体" w:hAnsi="宋体"/>
                <w:sz w:val="24"/>
              </w:rPr>
            </w:pPr>
          </w:p>
        </w:tc>
        <w:tc>
          <w:tcPr>
            <w:tcW w:w="2260" w:type="dxa"/>
            <w:gridSpan w:val="2"/>
            <w:noWrap/>
            <w:vAlign w:val="bottom"/>
          </w:tcPr>
          <w:p w:rsidR="00933A9B" w:rsidRPr="00BE5FD8" w:rsidRDefault="009D0E92">
            <w:pPr>
              <w:spacing w:line="0" w:lineRule="atLeast"/>
              <w:ind w:left="180"/>
              <w:rPr>
                <w:rFonts w:ascii="宋体" w:hAnsi="宋体"/>
                <w:sz w:val="23"/>
              </w:rPr>
            </w:pPr>
            <w:r w:rsidRPr="00BE5FD8">
              <w:rPr>
                <w:rFonts w:ascii="宋体" w:hAnsi="宋体"/>
                <w:sz w:val="23"/>
              </w:rPr>
              <w:t>参加过的类似项目</w:t>
            </w:r>
          </w:p>
        </w:tc>
        <w:tc>
          <w:tcPr>
            <w:tcW w:w="800" w:type="dxa"/>
            <w:tcBorders>
              <w:right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right w:val="single" w:sz="8" w:space="0" w:color="auto"/>
            </w:tcBorders>
            <w:noWrap/>
            <w:vAlign w:val="bottom"/>
          </w:tcPr>
          <w:p w:rsidR="00933A9B" w:rsidRPr="00BE5FD8" w:rsidRDefault="009D0E92">
            <w:pPr>
              <w:spacing w:line="0" w:lineRule="atLeast"/>
              <w:ind w:left="240"/>
              <w:rPr>
                <w:rFonts w:ascii="宋体" w:hAnsi="宋体"/>
                <w:sz w:val="23"/>
              </w:rPr>
            </w:pPr>
            <w:r w:rsidRPr="00BE5FD8">
              <w:rPr>
                <w:rFonts w:ascii="宋体" w:hAnsi="宋体"/>
                <w:sz w:val="23"/>
              </w:rPr>
              <w:t>担任职务</w:t>
            </w:r>
          </w:p>
        </w:tc>
        <w:tc>
          <w:tcPr>
            <w:tcW w:w="260" w:type="dxa"/>
            <w:noWrap/>
            <w:vAlign w:val="bottom"/>
          </w:tcPr>
          <w:p w:rsidR="00933A9B" w:rsidRPr="00BE5FD8" w:rsidRDefault="00933A9B">
            <w:pPr>
              <w:spacing w:line="0" w:lineRule="atLeast"/>
              <w:rPr>
                <w:rFonts w:ascii="宋体" w:hAnsi="宋体"/>
                <w:sz w:val="24"/>
              </w:rPr>
            </w:pPr>
          </w:p>
        </w:tc>
        <w:tc>
          <w:tcPr>
            <w:tcW w:w="2440" w:type="dxa"/>
            <w:tcBorders>
              <w:right w:val="single" w:sz="8" w:space="0" w:color="auto"/>
            </w:tcBorders>
            <w:noWrap/>
            <w:vAlign w:val="bottom"/>
          </w:tcPr>
          <w:p w:rsidR="00933A9B" w:rsidRPr="00BE5FD8" w:rsidRDefault="009D0E92">
            <w:pPr>
              <w:spacing w:line="0" w:lineRule="atLeast"/>
              <w:ind w:left="160"/>
              <w:rPr>
                <w:rFonts w:ascii="宋体" w:hAnsi="宋体"/>
                <w:sz w:val="23"/>
              </w:rPr>
            </w:pPr>
            <w:r w:rsidRPr="00BE5FD8">
              <w:rPr>
                <w:rFonts w:ascii="宋体" w:hAnsi="宋体"/>
                <w:sz w:val="23"/>
              </w:rPr>
              <w:t>发包人及联系电话</w:t>
            </w:r>
          </w:p>
        </w:tc>
      </w:tr>
      <w:tr w:rsidR="00933A9B" w:rsidRPr="00BE5FD8">
        <w:trPr>
          <w:trHeight w:val="114"/>
          <w:jc w:val="center"/>
        </w:trPr>
        <w:tc>
          <w:tcPr>
            <w:tcW w:w="140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9"/>
              </w:rPr>
            </w:pPr>
          </w:p>
        </w:tc>
        <w:tc>
          <w:tcPr>
            <w:tcW w:w="4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9"/>
              </w:rPr>
            </w:pPr>
          </w:p>
        </w:tc>
        <w:tc>
          <w:tcPr>
            <w:tcW w:w="820" w:type="dxa"/>
            <w:tcBorders>
              <w:bottom w:val="single" w:sz="8" w:space="0" w:color="auto"/>
            </w:tcBorders>
            <w:noWrap/>
            <w:vAlign w:val="bottom"/>
          </w:tcPr>
          <w:p w:rsidR="00933A9B" w:rsidRPr="00BE5FD8" w:rsidRDefault="00933A9B">
            <w:pPr>
              <w:spacing w:line="0" w:lineRule="atLeast"/>
              <w:rPr>
                <w:rFonts w:ascii="宋体" w:hAnsi="宋体"/>
                <w:sz w:val="9"/>
              </w:rPr>
            </w:pPr>
          </w:p>
        </w:tc>
        <w:tc>
          <w:tcPr>
            <w:tcW w:w="1040" w:type="dxa"/>
            <w:tcBorders>
              <w:bottom w:val="single" w:sz="8" w:space="0" w:color="auto"/>
            </w:tcBorders>
            <w:noWrap/>
            <w:vAlign w:val="bottom"/>
          </w:tcPr>
          <w:p w:rsidR="00933A9B" w:rsidRPr="00BE5FD8" w:rsidRDefault="00933A9B">
            <w:pPr>
              <w:spacing w:line="0" w:lineRule="atLeast"/>
              <w:rPr>
                <w:rFonts w:ascii="宋体" w:hAnsi="宋体"/>
                <w:sz w:val="9"/>
              </w:rPr>
            </w:pPr>
          </w:p>
        </w:tc>
        <w:tc>
          <w:tcPr>
            <w:tcW w:w="1220" w:type="dxa"/>
            <w:tcBorders>
              <w:bottom w:val="single" w:sz="8" w:space="0" w:color="auto"/>
            </w:tcBorders>
            <w:noWrap/>
            <w:vAlign w:val="bottom"/>
          </w:tcPr>
          <w:p w:rsidR="00933A9B" w:rsidRPr="00BE5FD8" w:rsidRDefault="00933A9B">
            <w:pPr>
              <w:spacing w:line="0" w:lineRule="atLeast"/>
              <w:rPr>
                <w:rFonts w:ascii="宋体" w:hAnsi="宋体"/>
                <w:sz w:val="9"/>
              </w:rPr>
            </w:pPr>
          </w:p>
        </w:tc>
        <w:tc>
          <w:tcPr>
            <w:tcW w:w="8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9"/>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9"/>
              </w:rPr>
            </w:pPr>
          </w:p>
        </w:tc>
        <w:tc>
          <w:tcPr>
            <w:tcW w:w="260" w:type="dxa"/>
            <w:tcBorders>
              <w:bottom w:val="single" w:sz="8" w:space="0" w:color="auto"/>
            </w:tcBorders>
            <w:noWrap/>
            <w:vAlign w:val="bottom"/>
          </w:tcPr>
          <w:p w:rsidR="00933A9B" w:rsidRPr="00BE5FD8" w:rsidRDefault="00933A9B">
            <w:pPr>
              <w:spacing w:line="0" w:lineRule="atLeast"/>
              <w:rPr>
                <w:rFonts w:ascii="宋体" w:hAnsi="宋体"/>
                <w:sz w:val="9"/>
              </w:rPr>
            </w:pPr>
          </w:p>
        </w:tc>
        <w:tc>
          <w:tcPr>
            <w:tcW w:w="24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9"/>
              </w:rPr>
            </w:pPr>
          </w:p>
        </w:tc>
      </w:tr>
      <w:tr w:rsidR="00933A9B" w:rsidRPr="00BE5FD8">
        <w:trPr>
          <w:trHeight w:val="691"/>
          <w:jc w:val="center"/>
        </w:trPr>
        <w:tc>
          <w:tcPr>
            <w:tcW w:w="140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4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04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6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24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686"/>
          <w:jc w:val="center"/>
        </w:trPr>
        <w:tc>
          <w:tcPr>
            <w:tcW w:w="140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4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04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6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24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690"/>
          <w:jc w:val="center"/>
        </w:trPr>
        <w:tc>
          <w:tcPr>
            <w:tcW w:w="140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4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04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6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24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688"/>
          <w:jc w:val="center"/>
        </w:trPr>
        <w:tc>
          <w:tcPr>
            <w:tcW w:w="140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4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04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6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24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690"/>
          <w:jc w:val="center"/>
        </w:trPr>
        <w:tc>
          <w:tcPr>
            <w:tcW w:w="140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4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04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6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24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r w:rsidR="00933A9B" w:rsidRPr="00BE5FD8">
        <w:trPr>
          <w:trHeight w:val="700"/>
          <w:jc w:val="center"/>
        </w:trPr>
        <w:tc>
          <w:tcPr>
            <w:tcW w:w="1400" w:type="dxa"/>
            <w:tcBorders>
              <w:left w:val="single" w:sz="8" w:space="0" w:color="auto"/>
              <w:bottom w:val="single" w:sz="8" w:space="0" w:color="auto"/>
            </w:tcBorders>
            <w:noWrap/>
            <w:vAlign w:val="bottom"/>
          </w:tcPr>
          <w:p w:rsidR="00933A9B" w:rsidRPr="00BE5FD8" w:rsidRDefault="00933A9B">
            <w:pPr>
              <w:spacing w:line="0" w:lineRule="atLeast"/>
              <w:rPr>
                <w:rFonts w:ascii="宋体" w:hAnsi="宋体"/>
                <w:sz w:val="24"/>
              </w:rPr>
            </w:pPr>
          </w:p>
        </w:tc>
        <w:tc>
          <w:tcPr>
            <w:tcW w:w="4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82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04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122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80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142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c>
          <w:tcPr>
            <w:tcW w:w="260" w:type="dxa"/>
            <w:tcBorders>
              <w:bottom w:val="single" w:sz="8" w:space="0" w:color="auto"/>
            </w:tcBorders>
            <w:noWrap/>
            <w:vAlign w:val="bottom"/>
          </w:tcPr>
          <w:p w:rsidR="00933A9B" w:rsidRPr="00BE5FD8" w:rsidRDefault="00933A9B">
            <w:pPr>
              <w:spacing w:line="0" w:lineRule="atLeast"/>
              <w:rPr>
                <w:rFonts w:ascii="宋体" w:hAnsi="宋体"/>
                <w:sz w:val="24"/>
              </w:rPr>
            </w:pPr>
          </w:p>
        </w:tc>
        <w:tc>
          <w:tcPr>
            <w:tcW w:w="2440" w:type="dxa"/>
            <w:tcBorders>
              <w:bottom w:val="single" w:sz="8" w:space="0" w:color="auto"/>
              <w:right w:val="single" w:sz="8" w:space="0" w:color="auto"/>
            </w:tcBorders>
            <w:noWrap/>
            <w:vAlign w:val="bottom"/>
          </w:tcPr>
          <w:p w:rsidR="00933A9B" w:rsidRPr="00BE5FD8" w:rsidRDefault="00933A9B">
            <w:pPr>
              <w:spacing w:line="0" w:lineRule="atLeast"/>
              <w:rPr>
                <w:rFonts w:ascii="宋体" w:hAnsi="宋体"/>
                <w:sz w:val="24"/>
              </w:rPr>
            </w:pPr>
          </w:p>
        </w:tc>
      </w:tr>
    </w:tbl>
    <w:p w:rsidR="00933A9B" w:rsidRPr="00BE5FD8" w:rsidRDefault="009D0E92">
      <w:pPr>
        <w:spacing w:line="271" w:lineRule="exact"/>
        <w:ind w:left="500"/>
        <w:rPr>
          <w:rFonts w:ascii="宋体" w:hAnsi="宋体"/>
          <w:sz w:val="24"/>
        </w:rPr>
      </w:pPr>
      <w:r w:rsidRPr="00BE5FD8">
        <w:rPr>
          <w:rFonts w:ascii="宋体" w:hAnsi="宋体"/>
          <w:sz w:val="24"/>
        </w:rPr>
        <w:t>注：主要人员指项目经理、技术负责人、专职安全生产管理人员等。投标人按表格样式填写，在制作投标文件时上传到相关人员的信息中。</w:t>
      </w:r>
    </w:p>
    <w:p w:rsidR="00933A9B" w:rsidRPr="00BE5FD8" w:rsidRDefault="00933A9B">
      <w:pPr>
        <w:spacing w:line="274" w:lineRule="exact"/>
        <w:ind w:left="20"/>
        <w:rPr>
          <w:rFonts w:ascii="宋体" w:hAnsi="宋体"/>
          <w:sz w:val="24"/>
        </w:rPr>
        <w:sectPr w:rsidR="00933A9B" w:rsidRPr="00BE5FD8">
          <w:type w:val="nextColumn"/>
          <w:pgSz w:w="11900" w:h="16838"/>
          <w:pgMar w:top="1418" w:right="1418" w:bottom="1418" w:left="1418" w:header="0" w:footer="0" w:gutter="0"/>
          <w:cols w:space="720"/>
          <w:docGrid w:linePitch="360"/>
        </w:sectPr>
      </w:pPr>
    </w:p>
    <w:p w:rsidR="00933A9B" w:rsidRPr="00BE5FD8" w:rsidRDefault="00933A9B">
      <w:pPr>
        <w:spacing w:line="279" w:lineRule="exact"/>
        <w:rPr>
          <w:rFonts w:ascii="宋体" w:hAnsi="宋体"/>
        </w:rPr>
      </w:pPr>
      <w:bookmarkStart w:id="253" w:name="page201"/>
      <w:bookmarkEnd w:id="253"/>
    </w:p>
    <w:p w:rsidR="00933A9B" w:rsidRPr="00BE5FD8" w:rsidRDefault="009D0E92">
      <w:pPr>
        <w:spacing w:line="0" w:lineRule="atLeast"/>
        <w:ind w:left="3680"/>
        <w:rPr>
          <w:rFonts w:ascii="宋体" w:hAnsi="宋体"/>
          <w:sz w:val="30"/>
        </w:rPr>
      </w:pPr>
      <w:r w:rsidRPr="00BE5FD8">
        <w:rPr>
          <w:rFonts w:ascii="宋体" w:hAnsi="宋体" w:hint="eastAsia"/>
          <w:sz w:val="30"/>
        </w:rPr>
        <w:t>六</w:t>
      </w:r>
      <w:r w:rsidRPr="00BE5FD8">
        <w:rPr>
          <w:rFonts w:ascii="宋体" w:hAnsi="宋体"/>
          <w:sz w:val="30"/>
        </w:rPr>
        <w:t>、资格审查资料</w:t>
      </w:r>
    </w:p>
    <w:p w:rsidR="00933A9B" w:rsidRPr="00BE5FD8" w:rsidRDefault="00933A9B">
      <w:pPr>
        <w:spacing w:line="200" w:lineRule="exact"/>
        <w:rPr>
          <w:rFonts w:ascii="宋体" w:hAnsi="宋体"/>
        </w:rPr>
      </w:pPr>
    </w:p>
    <w:p w:rsidR="00933A9B" w:rsidRPr="00BE5FD8" w:rsidRDefault="00933A9B">
      <w:pPr>
        <w:spacing w:line="262" w:lineRule="exact"/>
        <w:rPr>
          <w:rFonts w:ascii="宋体" w:hAnsi="宋体"/>
        </w:rPr>
      </w:pPr>
    </w:p>
    <w:p w:rsidR="00933A9B" w:rsidRPr="00BE5FD8" w:rsidRDefault="009D0E92">
      <w:pPr>
        <w:tabs>
          <w:tab w:val="left" w:pos="820"/>
        </w:tabs>
        <w:spacing w:line="0" w:lineRule="atLeast"/>
        <w:rPr>
          <w:rFonts w:ascii="宋体" w:hAnsi="宋体"/>
          <w:sz w:val="24"/>
        </w:rPr>
      </w:pPr>
      <w:r w:rsidRPr="00BE5FD8">
        <w:rPr>
          <w:rFonts w:ascii="宋体" w:hAnsi="宋体"/>
          <w:sz w:val="24"/>
        </w:rPr>
        <w:t>(一)</w:t>
      </w:r>
      <w:r w:rsidRPr="00BE5FD8">
        <w:rPr>
          <w:rFonts w:ascii="宋体" w:hAnsi="宋体"/>
          <w:sz w:val="24"/>
        </w:rPr>
        <w:tab/>
        <w:t>信用公开证明</w:t>
      </w:r>
    </w:p>
    <w:p w:rsidR="00933A9B" w:rsidRPr="00BE5FD8" w:rsidRDefault="00933A9B">
      <w:pPr>
        <w:spacing w:line="177" w:lineRule="exact"/>
        <w:rPr>
          <w:rFonts w:ascii="宋体" w:hAnsi="宋体"/>
          <w:sz w:val="24"/>
        </w:rPr>
      </w:pPr>
    </w:p>
    <w:p w:rsidR="00933A9B" w:rsidRPr="00BE5FD8" w:rsidRDefault="009D0E92">
      <w:pPr>
        <w:tabs>
          <w:tab w:val="left" w:pos="820"/>
        </w:tabs>
        <w:spacing w:line="0" w:lineRule="atLeast"/>
        <w:rPr>
          <w:rFonts w:ascii="宋体" w:hAnsi="宋体"/>
          <w:sz w:val="24"/>
        </w:rPr>
      </w:pPr>
      <w:r w:rsidRPr="00BE5FD8">
        <w:rPr>
          <w:rFonts w:ascii="宋体" w:hAnsi="宋体"/>
          <w:sz w:val="24"/>
        </w:rPr>
        <w:t>(二)</w:t>
      </w:r>
      <w:r w:rsidRPr="00BE5FD8">
        <w:rPr>
          <w:rFonts w:ascii="宋体" w:hAnsi="宋体"/>
          <w:sz w:val="24"/>
        </w:rPr>
        <w:tab/>
        <w:t>基本信息</w:t>
      </w:r>
    </w:p>
    <w:p w:rsidR="00933A9B" w:rsidRPr="00BE5FD8" w:rsidRDefault="00933A9B">
      <w:pPr>
        <w:spacing w:line="175" w:lineRule="exact"/>
        <w:rPr>
          <w:rFonts w:ascii="宋体" w:hAnsi="宋体"/>
          <w:sz w:val="24"/>
        </w:rPr>
      </w:pPr>
    </w:p>
    <w:p w:rsidR="00933A9B" w:rsidRPr="00BE5FD8" w:rsidRDefault="009D0E92">
      <w:pPr>
        <w:tabs>
          <w:tab w:val="left" w:pos="820"/>
        </w:tabs>
        <w:spacing w:line="0" w:lineRule="atLeast"/>
        <w:rPr>
          <w:rFonts w:ascii="宋体" w:hAnsi="宋体"/>
          <w:sz w:val="24"/>
        </w:rPr>
      </w:pPr>
      <w:r w:rsidRPr="00BE5FD8">
        <w:rPr>
          <w:rFonts w:ascii="宋体" w:hAnsi="宋体"/>
          <w:sz w:val="24"/>
        </w:rPr>
        <w:t>(三)</w:t>
      </w:r>
      <w:r w:rsidRPr="00BE5FD8">
        <w:rPr>
          <w:rFonts w:ascii="宋体" w:hAnsi="宋体"/>
          <w:sz w:val="24"/>
        </w:rPr>
        <w:tab/>
        <w:t>资产状况</w:t>
      </w:r>
    </w:p>
    <w:p w:rsidR="00933A9B" w:rsidRPr="00BE5FD8" w:rsidRDefault="00933A9B">
      <w:pPr>
        <w:spacing w:line="177" w:lineRule="exact"/>
        <w:rPr>
          <w:rFonts w:ascii="宋体" w:hAnsi="宋体"/>
          <w:sz w:val="24"/>
        </w:rPr>
      </w:pPr>
    </w:p>
    <w:p w:rsidR="00933A9B" w:rsidRPr="00BE5FD8" w:rsidRDefault="009D0E92">
      <w:pPr>
        <w:tabs>
          <w:tab w:val="left" w:pos="820"/>
        </w:tabs>
        <w:spacing w:line="0" w:lineRule="atLeast"/>
        <w:rPr>
          <w:rFonts w:ascii="宋体" w:hAnsi="宋体"/>
          <w:sz w:val="24"/>
        </w:rPr>
      </w:pPr>
      <w:r w:rsidRPr="00BE5FD8">
        <w:rPr>
          <w:rFonts w:ascii="宋体" w:hAnsi="宋体"/>
          <w:sz w:val="24"/>
        </w:rPr>
        <w:t>(四)</w:t>
      </w:r>
      <w:r w:rsidRPr="00BE5FD8">
        <w:rPr>
          <w:rFonts w:ascii="宋体" w:hAnsi="宋体"/>
          <w:sz w:val="24"/>
        </w:rPr>
        <w:tab/>
        <w:t>良好行为记录</w:t>
      </w:r>
    </w:p>
    <w:p w:rsidR="00933A9B" w:rsidRPr="00BE5FD8" w:rsidRDefault="00933A9B">
      <w:pPr>
        <w:spacing w:line="177" w:lineRule="exact"/>
        <w:rPr>
          <w:rFonts w:ascii="宋体" w:hAnsi="宋体"/>
          <w:sz w:val="24"/>
        </w:rPr>
      </w:pPr>
    </w:p>
    <w:p w:rsidR="00933A9B" w:rsidRPr="00BE5FD8" w:rsidRDefault="009D0E92">
      <w:pPr>
        <w:tabs>
          <w:tab w:val="left" w:pos="820"/>
        </w:tabs>
        <w:spacing w:line="0" w:lineRule="atLeast"/>
        <w:rPr>
          <w:rFonts w:ascii="宋体" w:hAnsi="宋体"/>
          <w:sz w:val="24"/>
        </w:rPr>
      </w:pPr>
      <w:r w:rsidRPr="00BE5FD8">
        <w:rPr>
          <w:rFonts w:ascii="宋体" w:hAnsi="宋体"/>
          <w:sz w:val="24"/>
        </w:rPr>
        <w:t>(五)</w:t>
      </w:r>
      <w:r w:rsidRPr="00BE5FD8">
        <w:rPr>
          <w:rFonts w:ascii="宋体" w:hAnsi="宋体"/>
          <w:sz w:val="24"/>
        </w:rPr>
        <w:tab/>
        <w:t>不良行为记录</w:t>
      </w:r>
    </w:p>
    <w:p w:rsidR="00933A9B" w:rsidRPr="00BE5FD8" w:rsidRDefault="00933A9B">
      <w:pPr>
        <w:spacing w:line="175" w:lineRule="exact"/>
        <w:rPr>
          <w:rFonts w:ascii="宋体" w:hAnsi="宋体"/>
          <w:sz w:val="24"/>
        </w:rPr>
      </w:pPr>
    </w:p>
    <w:p w:rsidR="00933A9B" w:rsidRPr="00BE5FD8" w:rsidRDefault="009D0E92">
      <w:pPr>
        <w:tabs>
          <w:tab w:val="left" w:pos="820"/>
        </w:tabs>
        <w:spacing w:line="291" w:lineRule="exact"/>
        <w:rPr>
          <w:rFonts w:ascii="宋体" w:hAnsi="宋体"/>
          <w:sz w:val="24"/>
        </w:rPr>
      </w:pPr>
      <w:r w:rsidRPr="00BE5FD8">
        <w:rPr>
          <w:rFonts w:ascii="宋体" w:hAnsi="宋体"/>
          <w:sz w:val="24"/>
        </w:rPr>
        <w:t>(六)</w:t>
      </w:r>
      <w:r w:rsidRPr="00BE5FD8">
        <w:rPr>
          <w:rFonts w:ascii="宋体" w:hAnsi="宋体"/>
          <w:sz w:val="24"/>
        </w:rPr>
        <w:tab/>
        <w:t>工程业绩汇总表（近三年/全部）</w:t>
      </w:r>
    </w:p>
    <w:p w:rsidR="00933A9B" w:rsidRPr="00BE5FD8" w:rsidRDefault="00933A9B">
      <w:pPr>
        <w:spacing w:line="178" w:lineRule="exact"/>
        <w:rPr>
          <w:rFonts w:ascii="宋体" w:hAnsi="宋体"/>
          <w:sz w:val="24"/>
        </w:rPr>
      </w:pPr>
    </w:p>
    <w:p w:rsidR="00933A9B" w:rsidRPr="00BE5FD8" w:rsidRDefault="009D0E92">
      <w:pPr>
        <w:tabs>
          <w:tab w:val="left" w:pos="820"/>
        </w:tabs>
        <w:spacing w:line="0" w:lineRule="atLeast"/>
        <w:rPr>
          <w:rFonts w:ascii="宋体" w:hAnsi="宋体"/>
          <w:sz w:val="24"/>
        </w:rPr>
      </w:pPr>
      <w:r w:rsidRPr="00BE5FD8">
        <w:rPr>
          <w:rFonts w:ascii="宋体" w:hAnsi="宋体"/>
          <w:sz w:val="24"/>
        </w:rPr>
        <w:t>(七)</w:t>
      </w:r>
      <w:r w:rsidRPr="00BE5FD8">
        <w:rPr>
          <w:rFonts w:ascii="宋体" w:hAnsi="宋体"/>
          <w:sz w:val="24"/>
        </w:rPr>
        <w:tab/>
        <w:t>人力资源信息</w:t>
      </w:r>
    </w:p>
    <w:p w:rsidR="00933A9B" w:rsidRPr="00BE5FD8" w:rsidRDefault="00933A9B">
      <w:pPr>
        <w:spacing w:line="175" w:lineRule="exact"/>
        <w:rPr>
          <w:rFonts w:ascii="宋体" w:hAnsi="宋体"/>
          <w:sz w:val="24"/>
        </w:rPr>
      </w:pPr>
    </w:p>
    <w:p w:rsidR="00933A9B" w:rsidRPr="00BE5FD8" w:rsidRDefault="009D0E92">
      <w:pPr>
        <w:tabs>
          <w:tab w:val="left" w:pos="820"/>
        </w:tabs>
        <w:spacing w:line="291" w:lineRule="exact"/>
        <w:rPr>
          <w:rFonts w:ascii="宋体" w:hAnsi="宋体"/>
          <w:sz w:val="24"/>
        </w:rPr>
      </w:pPr>
      <w:r w:rsidRPr="00BE5FD8">
        <w:rPr>
          <w:rFonts w:ascii="宋体" w:hAnsi="宋体"/>
          <w:sz w:val="24"/>
        </w:rPr>
        <w:t>(八)</w:t>
      </w:r>
      <w:r w:rsidRPr="00BE5FD8">
        <w:rPr>
          <w:rFonts w:ascii="宋体" w:hAnsi="宋体"/>
          <w:sz w:val="24"/>
        </w:rPr>
        <w:tab/>
        <w:t>人员参与工程（项目经理、技术负责人【近三年/全部】业绩）</w:t>
      </w:r>
    </w:p>
    <w:p w:rsidR="00933A9B" w:rsidRPr="00BE5FD8" w:rsidRDefault="00933A9B">
      <w:pPr>
        <w:spacing w:line="200" w:lineRule="exact"/>
        <w:rPr>
          <w:rFonts w:ascii="宋体" w:hAnsi="宋体"/>
          <w:sz w:val="24"/>
        </w:rPr>
      </w:pPr>
    </w:p>
    <w:p w:rsidR="00933A9B" w:rsidRPr="00BE5FD8" w:rsidRDefault="00933A9B">
      <w:pPr>
        <w:spacing w:line="234" w:lineRule="exact"/>
        <w:rPr>
          <w:rFonts w:ascii="宋体" w:hAnsi="宋体"/>
          <w:sz w:val="24"/>
        </w:rPr>
      </w:pPr>
    </w:p>
    <w:p w:rsidR="00933A9B" w:rsidRPr="00BE5FD8" w:rsidRDefault="009D0E92">
      <w:pPr>
        <w:spacing w:line="273" w:lineRule="exact"/>
        <w:rPr>
          <w:rFonts w:ascii="宋体" w:hAnsi="宋体"/>
          <w:sz w:val="24"/>
        </w:rPr>
      </w:pPr>
      <w:r w:rsidRPr="00BE5FD8">
        <w:rPr>
          <w:rFonts w:ascii="宋体" w:hAnsi="宋体"/>
          <w:sz w:val="24"/>
        </w:rPr>
        <w:t>（注：本部分内容由投标人制作投标文件时根据配置自动生成，不得随意撤换、修改。）</w:t>
      </w:r>
    </w:p>
    <w:p w:rsidR="00933A9B" w:rsidRPr="00BE5FD8" w:rsidRDefault="00933A9B">
      <w:pPr>
        <w:spacing w:line="273" w:lineRule="exact"/>
        <w:rPr>
          <w:rFonts w:ascii="宋体" w:hAnsi="宋体"/>
          <w:sz w:val="24"/>
        </w:rPr>
        <w:sectPr w:rsidR="00933A9B" w:rsidRPr="00BE5FD8">
          <w:type w:val="nextColumn"/>
          <w:pgSz w:w="11900" w:h="16838"/>
          <w:pgMar w:top="1418" w:right="1418" w:bottom="1418" w:left="1418" w:header="0" w:footer="850" w:gutter="0"/>
          <w:cols w:space="720"/>
          <w:docGrid w:linePitch="360"/>
        </w:sectPr>
      </w:pPr>
    </w:p>
    <w:p w:rsidR="00933A9B" w:rsidRPr="00BE5FD8" w:rsidRDefault="009D0E92">
      <w:pPr>
        <w:spacing w:line="360" w:lineRule="auto"/>
        <w:ind w:firstLineChars="200" w:firstLine="600"/>
        <w:jc w:val="center"/>
        <w:rPr>
          <w:rFonts w:ascii="宋体" w:hAnsi="宋体" w:cs="宋体"/>
          <w:bCs/>
          <w:sz w:val="30"/>
          <w:szCs w:val="30"/>
        </w:rPr>
      </w:pPr>
      <w:bookmarkStart w:id="254" w:name="page202"/>
      <w:bookmarkEnd w:id="254"/>
      <w:r w:rsidRPr="00BE5FD8">
        <w:rPr>
          <w:rFonts w:ascii="宋体" w:hAnsi="宋体" w:cs="宋体" w:hint="eastAsia"/>
          <w:bCs/>
          <w:sz w:val="30"/>
          <w:szCs w:val="30"/>
        </w:rPr>
        <w:lastRenderedPageBreak/>
        <w:t>七、 报价格式</w:t>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1投标总价</w:t>
      </w:r>
    </w:p>
    <w:p w:rsidR="00933A9B" w:rsidRPr="00BE5FD8" w:rsidRDefault="00933A9B">
      <w:pPr>
        <w:spacing w:line="440" w:lineRule="exact"/>
        <w:ind w:firstLineChars="200" w:firstLine="480"/>
        <w:rPr>
          <w:rFonts w:ascii="宋体" w:hAnsi="宋体" w:cs="宋体"/>
          <w:kern w:val="0"/>
          <w:sz w:val="24"/>
          <w:u w:val="single"/>
        </w:rPr>
      </w:pPr>
    </w:p>
    <w:p w:rsidR="00933A9B" w:rsidRPr="00BE5FD8" w:rsidRDefault="00933A9B">
      <w:pPr>
        <w:spacing w:line="440" w:lineRule="exact"/>
        <w:ind w:firstLineChars="200" w:firstLine="480"/>
        <w:rPr>
          <w:rFonts w:ascii="宋体" w:hAnsi="宋体" w:cs="宋体"/>
          <w:kern w:val="0"/>
          <w:sz w:val="24"/>
          <w:u w:val="single"/>
        </w:rPr>
      </w:pPr>
    </w:p>
    <w:p w:rsidR="00933A9B" w:rsidRPr="00BE5FD8" w:rsidRDefault="00933A9B">
      <w:pPr>
        <w:spacing w:line="440" w:lineRule="exact"/>
        <w:ind w:firstLineChars="200" w:firstLine="480"/>
        <w:rPr>
          <w:rFonts w:ascii="宋体" w:hAnsi="宋体" w:cs="宋体"/>
          <w:kern w:val="0"/>
          <w:sz w:val="24"/>
          <w:u w:val="single"/>
        </w:rPr>
      </w:pPr>
    </w:p>
    <w:p w:rsidR="00933A9B" w:rsidRPr="00BE5FD8" w:rsidRDefault="00933A9B">
      <w:pPr>
        <w:spacing w:line="440" w:lineRule="exact"/>
        <w:ind w:firstLineChars="200" w:firstLine="480"/>
        <w:rPr>
          <w:rFonts w:ascii="宋体" w:hAnsi="宋体" w:cs="宋体"/>
          <w:kern w:val="0"/>
          <w:sz w:val="24"/>
          <w:u w:val="single"/>
        </w:rPr>
      </w:pPr>
    </w:p>
    <w:p w:rsidR="00933A9B" w:rsidRPr="00BE5FD8" w:rsidRDefault="009D0E92">
      <w:pPr>
        <w:spacing w:line="480" w:lineRule="auto"/>
        <w:ind w:firstLineChars="200" w:firstLine="1044"/>
        <w:jc w:val="center"/>
        <w:rPr>
          <w:rFonts w:ascii="宋体" w:hAnsi="宋体" w:cs="宋体"/>
          <w:b/>
          <w:kern w:val="0"/>
          <w:sz w:val="52"/>
          <w:szCs w:val="52"/>
        </w:rPr>
      </w:pPr>
      <w:r w:rsidRPr="00BE5FD8">
        <w:rPr>
          <w:rFonts w:ascii="宋体" w:hAnsi="宋体" w:cs="宋体" w:hint="eastAsia"/>
          <w:b/>
          <w:kern w:val="0"/>
          <w:sz w:val="52"/>
          <w:szCs w:val="52"/>
        </w:rPr>
        <w:t>投 标 总 价</w:t>
      </w:r>
    </w:p>
    <w:p w:rsidR="00933A9B" w:rsidRPr="00BE5FD8" w:rsidRDefault="00933A9B">
      <w:pPr>
        <w:spacing w:line="440" w:lineRule="exact"/>
        <w:ind w:firstLineChars="200" w:firstLine="480"/>
        <w:rPr>
          <w:rFonts w:ascii="宋体" w:hAnsi="宋体" w:cs="宋体"/>
          <w:kern w:val="0"/>
          <w:sz w:val="24"/>
          <w:u w:val="single"/>
        </w:rPr>
      </w:pPr>
    </w:p>
    <w:p w:rsidR="00933A9B" w:rsidRPr="00BE5FD8" w:rsidRDefault="00933A9B">
      <w:pPr>
        <w:spacing w:line="440" w:lineRule="exact"/>
        <w:ind w:firstLineChars="200" w:firstLine="480"/>
        <w:rPr>
          <w:rFonts w:ascii="宋体" w:hAnsi="宋体" w:cs="宋体"/>
          <w:kern w:val="0"/>
          <w:sz w:val="24"/>
          <w:u w:val="single"/>
        </w:rPr>
      </w:pPr>
    </w:p>
    <w:p w:rsidR="00933A9B" w:rsidRPr="00BE5FD8" w:rsidRDefault="00933A9B">
      <w:pPr>
        <w:spacing w:line="600" w:lineRule="exact"/>
        <w:ind w:leftChars="912" w:left="1915" w:firstLineChars="200" w:firstLine="480"/>
        <w:rPr>
          <w:rFonts w:ascii="宋体" w:hAnsi="宋体"/>
          <w:sz w:val="24"/>
          <w:u w:val="single"/>
        </w:rPr>
      </w:pPr>
    </w:p>
    <w:p w:rsidR="00933A9B" w:rsidRPr="00BE5FD8" w:rsidRDefault="00933A9B">
      <w:pPr>
        <w:spacing w:line="600" w:lineRule="exact"/>
        <w:ind w:leftChars="912" w:left="1915" w:firstLineChars="200" w:firstLine="480"/>
        <w:rPr>
          <w:rFonts w:ascii="宋体" w:hAnsi="宋体"/>
          <w:sz w:val="24"/>
          <w:u w:val="single"/>
        </w:rPr>
      </w:pPr>
    </w:p>
    <w:p w:rsidR="00933A9B" w:rsidRPr="00BE5FD8" w:rsidRDefault="009D0E92">
      <w:pPr>
        <w:spacing w:line="600" w:lineRule="exact"/>
        <w:ind w:leftChars="1140" w:left="2394"/>
        <w:rPr>
          <w:rFonts w:ascii="宋体" w:hAnsi="宋体"/>
          <w:sz w:val="24"/>
        </w:rPr>
      </w:pPr>
      <w:r w:rsidRPr="00BE5FD8">
        <w:rPr>
          <w:rFonts w:ascii="宋体" w:hAnsi="宋体" w:hint="eastAsia"/>
          <w:sz w:val="24"/>
          <w:u w:val="single"/>
        </w:rPr>
        <w:t xml:space="preserve">                        </w:t>
      </w:r>
      <w:r w:rsidRPr="00BE5FD8">
        <w:rPr>
          <w:rFonts w:ascii="宋体" w:hAnsi="宋体" w:hint="eastAsia"/>
          <w:sz w:val="24"/>
        </w:rPr>
        <w:t>（项目名称）</w:t>
      </w:r>
      <w:r w:rsidRPr="00BE5FD8">
        <w:rPr>
          <w:rFonts w:ascii="宋体" w:hAnsi="宋体" w:hint="eastAsia"/>
          <w:sz w:val="24"/>
        </w:rPr>
        <w:cr/>
      </w:r>
    </w:p>
    <w:p w:rsidR="00933A9B" w:rsidRPr="00BE5FD8" w:rsidRDefault="009D0E92">
      <w:pPr>
        <w:pStyle w:val="a4"/>
        <w:tabs>
          <w:tab w:val="left" w:pos="5890"/>
          <w:tab w:val="left" w:leader="middleDot" w:pos="8108"/>
        </w:tabs>
        <w:spacing w:line="600" w:lineRule="exact"/>
        <w:ind w:firstLineChars="200" w:firstLine="480"/>
        <w:rPr>
          <w:rFonts w:hAnsi="宋体" w:cs="宋体"/>
          <w:sz w:val="24"/>
        </w:rPr>
      </w:pPr>
      <w:r w:rsidRPr="00BE5FD8">
        <w:rPr>
          <w:rFonts w:hAnsi="宋体" w:cs="宋体" w:hint="eastAsia"/>
          <w:sz w:val="24"/>
        </w:rPr>
        <w:t xml:space="preserve">  </w:t>
      </w:r>
    </w:p>
    <w:p w:rsidR="00933A9B" w:rsidRPr="00BE5FD8" w:rsidRDefault="00933A9B">
      <w:pPr>
        <w:pStyle w:val="a4"/>
        <w:tabs>
          <w:tab w:val="left" w:pos="5890"/>
          <w:tab w:val="left" w:leader="middleDot" w:pos="8108"/>
        </w:tabs>
        <w:spacing w:line="600" w:lineRule="exact"/>
        <w:ind w:firstLineChars="200" w:firstLine="480"/>
        <w:rPr>
          <w:rFonts w:hAnsi="宋体" w:cs="宋体"/>
          <w:sz w:val="24"/>
        </w:rPr>
      </w:pPr>
    </w:p>
    <w:p w:rsidR="00933A9B" w:rsidRPr="00BE5FD8" w:rsidRDefault="00933A9B">
      <w:pPr>
        <w:pStyle w:val="a4"/>
        <w:tabs>
          <w:tab w:val="left" w:pos="5890"/>
          <w:tab w:val="left" w:leader="middleDot" w:pos="8108"/>
        </w:tabs>
        <w:spacing w:line="600" w:lineRule="exact"/>
        <w:ind w:firstLineChars="200" w:firstLine="480"/>
        <w:rPr>
          <w:rFonts w:hAnsi="宋体" w:cs="宋体"/>
          <w:sz w:val="24"/>
        </w:rPr>
      </w:pPr>
    </w:p>
    <w:p w:rsidR="00933A9B" w:rsidRPr="00BE5FD8" w:rsidRDefault="00933A9B">
      <w:pPr>
        <w:pStyle w:val="a4"/>
        <w:tabs>
          <w:tab w:val="left" w:pos="5890"/>
          <w:tab w:val="left" w:leader="middleDot" w:pos="8108"/>
        </w:tabs>
        <w:spacing w:line="600" w:lineRule="exact"/>
        <w:ind w:firstLineChars="200" w:firstLine="480"/>
        <w:rPr>
          <w:rFonts w:hAnsi="宋体" w:cs="宋体"/>
          <w:sz w:val="24"/>
        </w:rPr>
      </w:pPr>
    </w:p>
    <w:p w:rsidR="00933A9B" w:rsidRPr="00BE5FD8" w:rsidRDefault="009D0E92">
      <w:pPr>
        <w:pStyle w:val="a4"/>
        <w:tabs>
          <w:tab w:val="left" w:pos="5890"/>
          <w:tab w:val="left" w:leader="middleDot" w:pos="8108"/>
        </w:tabs>
        <w:spacing w:line="600" w:lineRule="exact"/>
        <w:ind w:firstLineChars="200" w:firstLine="480"/>
        <w:rPr>
          <w:rFonts w:hAnsi="宋体" w:cs="宋体"/>
          <w:sz w:val="24"/>
        </w:rPr>
      </w:pPr>
      <w:r w:rsidRPr="00BE5FD8">
        <w:rPr>
          <w:rFonts w:hAnsi="宋体" w:cs="宋体" w:hint="eastAsia"/>
          <w:sz w:val="24"/>
        </w:rPr>
        <w:t>投标总价人民币（大写）：</w:t>
      </w:r>
      <w:r w:rsidRPr="00BE5FD8">
        <w:rPr>
          <w:rFonts w:hAnsi="宋体" w:cs="宋体" w:hint="eastAsia"/>
          <w:sz w:val="24"/>
          <w:u w:val="single"/>
        </w:rPr>
        <w:t xml:space="preserve">                     </w:t>
      </w:r>
      <w:r w:rsidRPr="00BE5FD8">
        <w:rPr>
          <w:rFonts w:hAnsi="宋体" w:cs="宋体" w:hint="eastAsia"/>
          <w:sz w:val="24"/>
        </w:rPr>
        <w:t>元</w:t>
      </w:r>
    </w:p>
    <w:p w:rsidR="00933A9B" w:rsidRPr="00BE5FD8" w:rsidRDefault="009D0E92">
      <w:pPr>
        <w:pStyle w:val="a4"/>
        <w:tabs>
          <w:tab w:val="left" w:pos="5890"/>
          <w:tab w:val="left" w:leader="middleDot" w:pos="8108"/>
        </w:tabs>
        <w:spacing w:line="600" w:lineRule="exact"/>
        <w:ind w:firstLineChars="200" w:firstLine="480"/>
        <w:rPr>
          <w:rFonts w:hAnsi="宋体" w:cs="宋体"/>
          <w:sz w:val="24"/>
        </w:rPr>
      </w:pPr>
      <w:r w:rsidRPr="00BE5FD8">
        <w:rPr>
          <w:rFonts w:hAnsi="宋体" w:cs="宋体" w:hint="eastAsia"/>
          <w:sz w:val="24"/>
        </w:rPr>
        <w:t>（小写）：￥</w:t>
      </w:r>
      <w:r w:rsidRPr="00BE5FD8">
        <w:rPr>
          <w:rFonts w:hAnsi="宋体" w:cs="宋体" w:hint="eastAsia"/>
          <w:sz w:val="24"/>
          <w:u w:val="single"/>
        </w:rPr>
        <w:t xml:space="preserve">                   </w:t>
      </w:r>
      <w:r w:rsidRPr="00BE5FD8">
        <w:rPr>
          <w:rFonts w:hAnsi="宋体" w:cs="宋体" w:hint="eastAsia"/>
          <w:sz w:val="24"/>
        </w:rPr>
        <w:t>元</w:t>
      </w:r>
    </w:p>
    <w:p w:rsidR="00933A9B" w:rsidRPr="00BE5FD8" w:rsidRDefault="009D0E92">
      <w:pPr>
        <w:pStyle w:val="a4"/>
        <w:tabs>
          <w:tab w:val="left" w:pos="5890"/>
          <w:tab w:val="left" w:leader="middleDot" w:pos="8108"/>
        </w:tabs>
        <w:spacing w:line="600" w:lineRule="exact"/>
        <w:ind w:firstLineChars="200" w:firstLine="480"/>
        <w:rPr>
          <w:rFonts w:hAnsi="宋体" w:cs="宋体"/>
          <w:sz w:val="24"/>
        </w:rPr>
      </w:pPr>
      <w:r w:rsidRPr="00BE5FD8">
        <w:rPr>
          <w:rFonts w:hAnsi="宋体" w:cs="宋体" w:hint="eastAsia"/>
          <w:sz w:val="24"/>
        </w:rPr>
        <w:cr/>
      </w:r>
    </w:p>
    <w:p w:rsidR="00933A9B" w:rsidRPr="00BE5FD8" w:rsidRDefault="00933A9B">
      <w:pPr>
        <w:pStyle w:val="a4"/>
        <w:tabs>
          <w:tab w:val="left" w:pos="5890"/>
          <w:tab w:val="left" w:leader="middleDot" w:pos="8108"/>
        </w:tabs>
        <w:spacing w:line="600" w:lineRule="exact"/>
        <w:ind w:firstLineChars="200" w:firstLine="480"/>
        <w:rPr>
          <w:rFonts w:hAnsi="宋体" w:cs="宋体"/>
          <w:sz w:val="24"/>
        </w:rPr>
      </w:pPr>
    </w:p>
    <w:p w:rsidR="00933A9B" w:rsidRPr="00BE5FD8" w:rsidRDefault="00933A9B">
      <w:pPr>
        <w:spacing w:line="440" w:lineRule="exact"/>
        <w:ind w:firstLineChars="200" w:firstLine="480"/>
        <w:rPr>
          <w:rFonts w:ascii="宋体" w:hAnsi="宋体" w:cs="宋体"/>
          <w:kern w:val="0"/>
          <w:sz w:val="24"/>
          <w:u w:val="single"/>
        </w:rPr>
      </w:pPr>
    </w:p>
    <w:p w:rsidR="00933A9B" w:rsidRPr="00BE5FD8" w:rsidRDefault="009D0E92">
      <w:pPr>
        <w:spacing w:line="440" w:lineRule="exact"/>
        <w:ind w:firstLineChars="200" w:firstLine="420"/>
        <w:outlineLvl w:val="3"/>
        <w:rPr>
          <w:rFonts w:ascii="宋体" w:hAnsi="宋体" w:cs="宋体"/>
          <w:kern w:val="0"/>
          <w:sz w:val="24"/>
        </w:rPr>
      </w:pPr>
      <w:r w:rsidRPr="00BE5FD8">
        <w:rPr>
          <w:rFonts w:ascii="宋体" w:hAnsi="宋体"/>
        </w:rPr>
        <w:br w:type="page"/>
      </w:r>
      <w:r w:rsidRPr="00BE5FD8">
        <w:rPr>
          <w:rFonts w:ascii="宋体" w:hAnsi="宋体" w:hint="eastAsia"/>
        </w:rPr>
        <w:lastRenderedPageBreak/>
        <w:t>1</w:t>
      </w:r>
      <w:r w:rsidRPr="00BE5FD8">
        <w:rPr>
          <w:rFonts w:ascii="宋体" w:hAnsi="宋体" w:cs="宋体" w:hint="eastAsia"/>
          <w:kern w:val="0"/>
          <w:sz w:val="24"/>
        </w:rPr>
        <w:t>工程量清单计价格式</w:t>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工程项目总价表</w:t>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合同编号：</w:t>
      </w:r>
      <w:r w:rsidRPr="00BE5FD8">
        <w:rPr>
          <w:rFonts w:ascii="宋体" w:hAnsi="宋体" w:cs="宋体"/>
          <w:kern w:val="0"/>
          <w:sz w:val="24"/>
        </w:rPr>
        <w:t xml:space="preserve"> </w:t>
      </w:r>
      <w:r w:rsidRPr="00BE5FD8">
        <w:rPr>
          <w:rFonts w:ascii="宋体" w:hAnsi="宋体" w:cs="宋体" w:hint="eastAsia"/>
          <w:kern w:val="0"/>
          <w:sz w:val="24"/>
        </w:rPr>
        <w:t>工程名称：</w:t>
      </w:r>
    </w:p>
    <w:p w:rsidR="00933A9B" w:rsidRPr="00BE5FD8" w:rsidRDefault="00933A9B">
      <w:pPr>
        <w:spacing w:line="440" w:lineRule="exact"/>
        <w:ind w:firstLineChars="200" w:firstLine="480"/>
        <w:outlineLvl w:val="3"/>
        <w:rPr>
          <w:rFonts w:ascii="宋体" w:hAnsi="宋体" w:cs="宋体"/>
          <w:kern w:val="0"/>
          <w:sz w:val="24"/>
        </w:rPr>
      </w:pPr>
    </w:p>
    <w:tbl>
      <w:tblPr>
        <w:tblW w:w="0" w:type="auto"/>
        <w:jc w:val="center"/>
        <w:tblLayout w:type="fixed"/>
        <w:tblCellMar>
          <w:left w:w="0" w:type="dxa"/>
          <w:right w:w="0" w:type="dxa"/>
        </w:tblCellMar>
        <w:tblLook w:val="04A0"/>
      </w:tblPr>
      <w:tblGrid>
        <w:gridCol w:w="1155"/>
        <w:gridCol w:w="4048"/>
        <w:gridCol w:w="3824"/>
      </w:tblGrid>
      <w:tr w:rsidR="00933A9B" w:rsidRPr="00BE5FD8">
        <w:trPr>
          <w:trHeight w:hRule="exact" w:val="695"/>
          <w:jc w:val="center"/>
        </w:trPr>
        <w:tc>
          <w:tcPr>
            <w:tcW w:w="1155" w:type="dxa"/>
            <w:tcBorders>
              <w:top w:val="single" w:sz="10" w:space="0" w:color="000000"/>
              <w:left w:val="single" w:sz="10" w:space="0" w:color="000000"/>
              <w:bottom w:val="single" w:sz="4" w:space="0" w:color="000000"/>
              <w:right w:val="single" w:sz="4" w:space="0" w:color="000000"/>
            </w:tcBorders>
            <w:noWrap/>
            <w:vAlign w:val="center"/>
          </w:tcPr>
          <w:p w:rsidR="00933A9B" w:rsidRPr="00BE5FD8" w:rsidRDefault="009D0E92">
            <w:pPr>
              <w:spacing w:line="440" w:lineRule="exact"/>
              <w:jc w:val="center"/>
              <w:outlineLvl w:val="3"/>
              <w:rPr>
                <w:rFonts w:ascii="宋体" w:hAnsi="宋体" w:cs="宋体"/>
                <w:kern w:val="0"/>
                <w:sz w:val="24"/>
              </w:rPr>
            </w:pPr>
            <w:r w:rsidRPr="00BE5FD8">
              <w:rPr>
                <w:rFonts w:ascii="宋体" w:hAnsi="宋体" w:cs="宋体" w:hint="eastAsia"/>
                <w:kern w:val="0"/>
                <w:sz w:val="24"/>
              </w:rPr>
              <w:t>序</w:t>
            </w:r>
            <w:r w:rsidRPr="00BE5FD8">
              <w:rPr>
                <w:rFonts w:ascii="宋体" w:hAnsi="宋体" w:cs="宋体"/>
                <w:kern w:val="0"/>
                <w:sz w:val="24"/>
              </w:rPr>
              <w:t xml:space="preserve"> </w:t>
            </w:r>
            <w:r w:rsidRPr="00BE5FD8">
              <w:rPr>
                <w:rFonts w:ascii="宋体" w:hAnsi="宋体" w:cs="宋体" w:hint="eastAsia"/>
                <w:kern w:val="0"/>
                <w:sz w:val="24"/>
              </w:rPr>
              <w:t>号</w:t>
            </w:r>
          </w:p>
        </w:tc>
        <w:tc>
          <w:tcPr>
            <w:tcW w:w="4048" w:type="dxa"/>
            <w:tcBorders>
              <w:top w:val="single" w:sz="10" w:space="0" w:color="000000"/>
              <w:left w:val="single" w:sz="4" w:space="0" w:color="000000"/>
              <w:bottom w:val="single" w:sz="4" w:space="0" w:color="000000"/>
              <w:right w:val="single" w:sz="4" w:space="0" w:color="000000"/>
            </w:tcBorders>
            <w:noWrap/>
            <w:vAlign w:val="center"/>
          </w:tcPr>
          <w:p w:rsidR="00933A9B" w:rsidRPr="00BE5FD8" w:rsidRDefault="009D0E92">
            <w:pPr>
              <w:spacing w:line="440" w:lineRule="exact"/>
              <w:jc w:val="center"/>
              <w:outlineLvl w:val="3"/>
              <w:rPr>
                <w:rFonts w:ascii="宋体" w:hAnsi="宋体" w:cs="宋体"/>
                <w:kern w:val="0"/>
                <w:sz w:val="24"/>
              </w:rPr>
            </w:pPr>
            <w:r w:rsidRPr="00BE5FD8">
              <w:rPr>
                <w:rFonts w:ascii="宋体" w:hAnsi="宋体" w:cs="宋体" w:hint="eastAsia"/>
                <w:kern w:val="0"/>
                <w:sz w:val="24"/>
              </w:rPr>
              <w:t>工程项目</w:t>
            </w:r>
          </w:p>
        </w:tc>
        <w:tc>
          <w:tcPr>
            <w:tcW w:w="3824" w:type="dxa"/>
            <w:tcBorders>
              <w:top w:val="single" w:sz="10" w:space="0" w:color="000000"/>
              <w:left w:val="single" w:sz="4" w:space="0" w:color="000000"/>
              <w:bottom w:val="single" w:sz="4" w:space="0" w:color="000000"/>
              <w:right w:val="single" w:sz="10" w:space="0" w:color="000000"/>
            </w:tcBorders>
            <w:noWrap/>
            <w:vAlign w:val="center"/>
          </w:tcPr>
          <w:p w:rsidR="00933A9B" w:rsidRPr="00BE5FD8" w:rsidRDefault="009D0E92">
            <w:pPr>
              <w:spacing w:line="440" w:lineRule="exact"/>
              <w:jc w:val="center"/>
              <w:outlineLvl w:val="3"/>
              <w:rPr>
                <w:rFonts w:ascii="宋体" w:hAnsi="宋体" w:cs="宋体"/>
                <w:kern w:val="0"/>
                <w:sz w:val="24"/>
              </w:rPr>
            </w:pPr>
            <w:r w:rsidRPr="00BE5FD8">
              <w:rPr>
                <w:rFonts w:ascii="宋体" w:hAnsi="宋体" w:cs="宋体" w:hint="eastAsia"/>
                <w:kern w:val="0"/>
                <w:sz w:val="24"/>
              </w:rPr>
              <w:t>金额（元）</w:t>
            </w:r>
          </w:p>
        </w:tc>
      </w:tr>
      <w:tr w:rsidR="00933A9B" w:rsidRPr="00BE5FD8">
        <w:trPr>
          <w:trHeight w:hRule="exact" w:val="695"/>
          <w:jc w:val="center"/>
        </w:trPr>
        <w:tc>
          <w:tcPr>
            <w:tcW w:w="1155" w:type="dxa"/>
            <w:tcBorders>
              <w:top w:val="single" w:sz="4" w:space="0" w:color="000000"/>
              <w:left w:val="single" w:sz="10" w:space="0" w:color="000000"/>
              <w:bottom w:val="single" w:sz="4" w:space="0" w:color="000000"/>
              <w:right w:val="single" w:sz="4" w:space="0" w:color="000000"/>
            </w:tcBorders>
            <w:noWrap/>
            <w:vAlign w:val="center"/>
          </w:tcPr>
          <w:p w:rsidR="00933A9B" w:rsidRPr="00BE5FD8" w:rsidRDefault="009D0E92">
            <w:pPr>
              <w:spacing w:line="440" w:lineRule="exact"/>
              <w:jc w:val="center"/>
              <w:outlineLvl w:val="3"/>
              <w:rPr>
                <w:rFonts w:ascii="宋体" w:hAnsi="宋体" w:cs="宋体"/>
                <w:kern w:val="0"/>
                <w:sz w:val="24"/>
              </w:rPr>
            </w:pPr>
            <w:r w:rsidRPr="00BE5FD8">
              <w:rPr>
                <w:rFonts w:ascii="宋体" w:hAnsi="宋体" w:cs="宋体"/>
                <w:kern w:val="0"/>
                <w:sz w:val="24"/>
              </w:rPr>
              <w:t>1</w:t>
            </w:r>
          </w:p>
        </w:tc>
        <w:tc>
          <w:tcPr>
            <w:tcW w:w="4048" w:type="dxa"/>
            <w:tcBorders>
              <w:top w:val="single" w:sz="4" w:space="0" w:color="000000"/>
              <w:left w:val="single" w:sz="4" w:space="0" w:color="000000"/>
              <w:bottom w:val="single" w:sz="4" w:space="0" w:color="000000"/>
              <w:right w:val="single" w:sz="4" w:space="0" w:color="000000"/>
            </w:tcBorders>
            <w:noWrap/>
            <w:vAlign w:val="center"/>
          </w:tcPr>
          <w:p w:rsidR="00933A9B" w:rsidRPr="00BE5FD8" w:rsidRDefault="00933A9B">
            <w:pPr>
              <w:spacing w:line="440" w:lineRule="exact"/>
              <w:jc w:val="center"/>
              <w:outlineLvl w:val="3"/>
              <w:rPr>
                <w:rFonts w:ascii="宋体" w:hAnsi="宋体" w:cs="宋体"/>
                <w:kern w:val="0"/>
                <w:sz w:val="24"/>
              </w:rPr>
            </w:pPr>
          </w:p>
        </w:tc>
        <w:tc>
          <w:tcPr>
            <w:tcW w:w="3824" w:type="dxa"/>
            <w:tcBorders>
              <w:top w:val="single" w:sz="4" w:space="0" w:color="000000"/>
              <w:left w:val="single" w:sz="4" w:space="0" w:color="000000"/>
              <w:bottom w:val="single" w:sz="4" w:space="0" w:color="000000"/>
              <w:right w:val="single" w:sz="10" w:space="0" w:color="000000"/>
            </w:tcBorders>
            <w:noWrap/>
            <w:vAlign w:val="center"/>
          </w:tcPr>
          <w:p w:rsidR="00933A9B" w:rsidRPr="00BE5FD8" w:rsidRDefault="00933A9B">
            <w:pPr>
              <w:spacing w:line="440" w:lineRule="exact"/>
              <w:jc w:val="center"/>
              <w:outlineLvl w:val="3"/>
              <w:rPr>
                <w:rFonts w:ascii="宋体" w:hAnsi="宋体" w:cs="宋体"/>
                <w:kern w:val="0"/>
                <w:sz w:val="24"/>
              </w:rPr>
            </w:pPr>
          </w:p>
        </w:tc>
      </w:tr>
      <w:tr w:rsidR="00933A9B" w:rsidRPr="00BE5FD8">
        <w:trPr>
          <w:trHeight w:hRule="exact" w:val="695"/>
          <w:jc w:val="center"/>
        </w:trPr>
        <w:tc>
          <w:tcPr>
            <w:tcW w:w="1155" w:type="dxa"/>
            <w:tcBorders>
              <w:top w:val="single" w:sz="4" w:space="0" w:color="000000"/>
              <w:left w:val="single" w:sz="10" w:space="0" w:color="000000"/>
              <w:bottom w:val="single" w:sz="4" w:space="0" w:color="000000"/>
              <w:right w:val="single" w:sz="4" w:space="0" w:color="000000"/>
            </w:tcBorders>
            <w:noWrap/>
            <w:vAlign w:val="center"/>
          </w:tcPr>
          <w:p w:rsidR="00933A9B" w:rsidRPr="00BE5FD8" w:rsidRDefault="009D0E92">
            <w:pPr>
              <w:spacing w:line="440" w:lineRule="exact"/>
              <w:jc w:val="center"/>
              <w:outlineLvl w:val="3"/>
              <w:rPr>
                <w:rFonts w:ascii="宋体" w:hAnsi="宋体" w:cs="宋体"/>
                <w:kern w:val="0"/>
                <w:sz w:val="24"/>
              </w:rPr>
            </w:pPr>
            <w:r w:rsidRPr="00BE5FD8">
              <w:rPr>
                <w:rFonts w:ascii="宋体" w:hAnsi="宋体" w:cs="宋体"/>
                <w:kern w:val="0"/>
                <w:sz w:val="24"/>
              </w:rPr>
              <w:t>2</w:t>
            </w:r>
          </w:p>
        </w:tc>
        <w:tc>
          <w:tcPr>
            <w:tcW w:w="4048" w:type="dxa"/>
            <w:tcBorders>
              <w:top w:val="single" w:sz="4" w:space="0" w:color="000000"/>
              <w:left w:val="single" w:sz="4" w:space="0" w:color="000000"/>
              <w:bottom w:val="single" w:sz="4" w:space="0" w:color="000000"/>
              <w:right w:val="single" w:sz="4" w:space="0" w:color="000000"/>
            </w:tcBorders>
            <w:noWrap/>
            <w:vAlign w:val="center"/>
          </w:tcPr>
          <w:p w:rsidR="00933A9B" w:rsidRPr="00BE5FD8" w:rsidRDefault="00933A9B">
            <w:pPr>
              <w:spacing w:line="440" w:lineRule="exact"/>
              <w:jc w:val="center"/>
              <w:outlineLvl w:val="3"/>
              <w:rPr>
                <w:rFonts w:ascii="宋体" w:hAnsi="宋体" w:cs="宋体"/>
                <w:kern w:val="0"/>
                <w:sz w:val="24"/>
              </w:rPr>
            </w:pPr>
          </w:p>
        </w:tc>
        <w:tc>
          <w:tcPr>
            <w:tcW w:w="3824" w:type="dxa"/>
            <w:tcBorders>
              <w:top w:val="single" w:sz="4" w:space="0" w:color="000000"/>
              <w:left w:val="single" w:sz="4" w:space="0" w:color="000000"/>
              <w:bottom w:val="single" w:sz="4" w:space="0" w:color="000000"/>
              <w:right w:val="single" w:sz="10" w:space="0" w:color="000000"/>
            </w:tcBorders>
            <w:noWrap/>
            <w:vAlign w:val="center"/>
          </w:tcPr>
          <w:p w:rsidR="00933A9B" w:rsidRPr="00BE5FD8" w:rsidRDefault="00933A9B">
            <w:pPr>
              <w:spacing w:line="440" w:lineRule="exact"/>
              <w:jc w:val="center"/>
              <w:outlineLvl w:val="3"/>
              <w:rPr>
                <w:rFonts w:ascii="宋体" w:hAnsi="宋体" w:cs="宋体"/>
                <w:kern w:val="0"/>
                <w:sz w:val="24"/>
              </w:rPr>
            </w:pPr>
          </w:p>
        </w:tc>
      </w:tr>
      <w:tr w:rsidR="00933A9B" w:rsidRPr="00BE5FD8">
        <w:trPr>
          <w:trHeight w:hRule="exact" w:val="695"/>
          <w:jc w:val="center"/>
        </w:trPr>
        <w:tc>
          <w:tcPr>
            <w:tcW w:w="1155" w:type="dxa"/>
            <w:tcBorders>
              <w:top w:val="single" w:sz="4" w:space="0" w:color="000000"/>
              <w:left w:val="single" w:sz="10" w:space="0" w:color="000000"/>
              <w:bottom w:val="single" w:sz="4" w:space="0" w:color="000000"/>
              <w:right w:val="single" w:sz="4" w:space="0" w:color="000000"/>
            </w:tcBorders>
            <w:noWrap/>
            <w:vAlign w:val="center"/>
          </w:tcPr>
          <w:p w:rsidR="00933A9B" w:rsidRPr="00BE5FD8" w:rsidRDefault="009D0E92">
            <w:pPr>
              <w:spacing w:line="440" w:lineRule="exact"/>
              <w:jc w:val="center"/>
              <w:outlineLvl w:val="3"/>
              <w:rPr>
                <w:rFonts w:ascii="宋体" w:hAnsi="宋体" w:cs="宋体"/>
                <w:kern w:val="0"/>
                <w:sz w:val="24"/>
              </w:rPr>
            </w:pPr>
            <w:r w:rsidRPr="00BE5FD8">
              <w:rPr>
                <w:rFonts w:ascii="宋体" w:hAnsi="宋体" w:cs="宋体"/>
                <w:kern w:val="0"/>
                <w:sz w:val="24"/>
              </w:rPr>
              <w:t>...</w:t>
            </w:r>
          </w:p>
        </w:tc>
        <w:tc>
          <w:tcPr>
            <w:tcW w:w="4048" w:type="dxa"/>
            <w:tcBorders>
              <w:top w:val="single" w:sz="4" w:space="0" w:color="000000"/>
              <w:left w:val="single" w:sz="4" w:space="0" w:color="000000"/>
              <w:bottom w:val="single" w:sz="4" w:space="0" w:color="000000"/>
              <w:right w:val="single" w:sz="4" w:space="0" w:color="000000"/>
            </w:tcBorders>
            <w:noWrap/>
            <w:vAlign w:val="center"/>
          </w:tcPr>
          <w:p w:rsidR="00933A9B" w:rsidRPr="00BE5FD8" w:rsidRDefault="00933A9B">
            <w:pPr>
              <w:spacing w:line="440" w:lineRule="exact"/>
              <w:jc w:val="center"/>
              <w:outlineLvl w:val="3"/>
              <w:rPr>
                <w:rFonts w:ascii="宋体" w:hAnsi="宋体" w:cs="宋体"/>
                <w:kern w:val="0"/>
                <w:sz w:val="24"/>
              </w:rPr>
            </w:pPr>
          </w:p>
        </w:tc>
        <w:tc>
          <w:tcPr>
            <w:tcW w:w="3824" w:type="dxa"/>
            <w:tcBorders>
              <w:top w:val="single" w:sz="4" w:space="0" w:color="000000"/>
              <w:left w:val="single" w:sz="4" w:space="0" w:color="000000"/>
              <w:bottom w:val="single" w:sz="4" w:space="0" w:color="000000"/>
              <w:right w:val="single" w:sz="10" w:space="0" w:color="000000"/>
            </w:tcBorders>
            <w:noWrap/>
            <w:vAlign w:val="center"/>
          </w:tcPr>
          <w:p w:rsidR="00933A9B" w:rsidRPr="00BE5FD8" w:rsidRDefault="00933A9B">
            <w:pPr>
              <w:spacing w:line="440" w:lineRule="exact"/>
              <w:jc w:val="center"/>
              <w:outlineLvl w:val="3"/>
              <w:rPr>
                <w:rFonts w:ascii="宋体" w:hAnsi="宋体" w:cs="宋体"/>
                <w:kern w:val="0"/>
                <w:sz w:val="24"/>
              </w:rPr>
            </w:pPr>
          </w:p>
        </w:tc>
      </w:tr>
      <w:tr w:rsidR="00933A9B" w:rsidRPr="00BE5FD8">
        <w:trPr>
          <w:trHeight w:hRule="exact" w:val="695"/>
          <w:jc w:val="center"/>
        </w:trPr>
        <w:tc>
          <w:tcPr>
            <w:tcW w:w="1155" w:type="dxa"/>
            <w:tcBorders>
              <w:top w:val="single" w:sz="4" w:space="0" w:color="000000"/>
              <w:left w:val="single" w:sz="10" w:space="0" w:color="000000"/>
              <w:bottom w:val="single" w:sz="4" w:space="0" w:color="000000"/>
              <w:right w:val="single" w:sz="4" w:space="0" w:color="000000"/>
            </w:tcBorders>
            <w:noWrap/>
            <w:vAlign w:val="center"/>
          </w:tcPr>
          <w:p w:rsidR="00933A9B" w:rsidRPr="00BE5FD8" w:rsidRDefault="00933A9B">
            <w:pPr>
              <w:spacing w:line="440" w:lineRule="exact"/>
              <w:jc w:val="center"/>
              <w:outlineLvl w:val="3"/>
              <w:rPr>
                <w:rFonts w:ascii="宋体" w:hAnsi="宋体" w:cs="宋体"/>
                <w:kern w:val="0"/>
                <w:sz w:val="24"/>
              </w:rPr>
            </w:pPr>
          </w:p>
        </w:tc>
        <w:tc>
          <w:tcPr>
            <w:tcW w:w="4048" w:type="dxa"/>
            <w:tcBorders>
              <w:top w:val="single" w:sz="4" w:space="0" w:color="000000"/>
              <w:left w:val="single" w:sz="4" w:space="0" w:color="000000"/>
              <w:bottom w:val="single" w:sz="4" w:space="0" w:color="000000"/>
              <w:right w:val="single" w:sz="4" w:space="0" w:color="000000"/>
            </w:tcBorders>
            <w:noWrap/>
            <w:vAlign w:val="center"/>
          </w:tcPr>
          <w:p w:rsidR="00933A9B" w:rsidRPr="00BE5FD8" w:rsidRDefault="00933A9B">
            <w:pPr>
              <w:spacing w:line="440" w:lineRule="exact"/>
              <w:jc w:val="center"/>
              <w:outlineLvl w:val="3"/>
              <w:rPr>
                <w:rFonts w:ascii="宋体" w:hAnsi="宋体" w:cs="宋体"/>
                <w:kern w:val="0"/>
                <w:sz w:val="24"/>
              </w:rPr>
            </w:pPr>
          </w:p>
        </w:tc>
        <w:tc>
          <w:tcPr>
            <w:tcW w:w="3824" w:type="dxa"/>
            <w:tcBorders>
              <w:top w:val="single" w:sz="4" w:space="0" w:color="000000"/>
              <w:left w:val="single" w:sz="4" w:space="0" w:color="000000"/>
              <w:bottom w:val="single" w:sz="4" w:space="0" w:color="000000"/>
              <w:right w:val="single" w:sz="10" w:space="0" w:color="000000"/>
            </w:tcBorders>
            <w:noWrap/>
            <w:vAlign w:val="center"/>
          </w:tcPr>
          <w:p w:rsidR="00933A9B" w:rsidRPr="00BE5FD8" w:rsidRDefault="00933A9B">
            <w:pPr>
              <w:spacing w:line="440" w:lineRule="exact"/>
              <w:jc w:val="center"/>
              <w:outlineLvl w:val="3"/>
              <w:rPr>
                <w:rFonts w:ascii="宋体" w:hAnsi="宋体" w:cs="宋体"/>
                <w:kern w:val="0"/>
                <w:sz w:val="24"/>
              </w:rPr>
            </w:pPr>
          </w:p>
        </w:tc>
      </w:tr>
      <w:tr w:rsidR="00933A9B" w:rsidRPr="00BE5FD8">
        <w:trPr>
          <w:trHeight w:hRule="exact" w:val="695"/>
          <w:jc w:val="center"/>
        </w:trPr>
        <w:tc>
          <w:tcPr>
            <w:tcW w:w="1155" w:type="dxa"/>
            <w:tcBorders>
              <w:top w:val="single" w:sz="4" w:space="0" w:color="000000"/>
              <w:left w:val="single" w:sz="10" w:space="0" w:color="000000"/>
              <w:bottom w:val="single" w:sz="4" w:space="0" w:color="000000"/>
              <w:right w:val="single" w:sz="4" w:space="0" w:color="000000"/>
            </w:tcBorders>
            <w:noWrap/>
            <w:vAlign w:val="center"/>
          </w:tcPr>
          <w:p w:rsidR="00933A9B" w:rsidRPr="00BE5FD8" w:rsidRDefault="009D0E92">
            <w:pPr>
              <w:spacing w:line="440" w:lineRule="exact"/>
              <w:jc w:val="center"/>
              <w:outlineLvl w:val="3"/>
              <w:rPr>
                <w:rFonts w:ascii="宋体" w:hAnsi="宋体" w:cs="宋体"/>
                <w:kern w:val="0"/>
                <w:sz w:val="24"/>
              </w:rPr>
            </w:pPr>
            <w:r w:rsidRPr="00BE5FD8">
              <w:rPr>
                <w:rFonts w:ascii="宋体" w:hAnsi="宋体" w:cs="宋体" w:hint="eastAsia"/>
                <w:kern w:val="0"/>
                <w:sz w:val="24"/>
              </w:rPr>
              <w:t>一</w:t>
            </w:r>
          </w:p>
        </w:tc>
        <w:tc>
          <w:tcPr>
            <w:tcW w:w="4048" w:type="dxa"/>
            <w:tcBorders>
              <w:top w:val="single" w:sz="4" w:space="0" w:color="000000"/>
              <w:left w:val="single" w:sz="4" w:space="0" w:color="000000"/>
              <w:bottom w:val="single" w:sz="4" w:space="0" w:color="000000"/>
              <w:right w:val="single" w:sz="4" w:space="0" w:color="000000"/>
            </w:tcBorders>
            <w:noWrap/>
            <w:vAlign w:val="center"/>
          </w:tcPr>
          <w:p w:rsidR="00933A9B" w:rsidRPr="00BE5FD8" w:rsidRDefault="009D0E92">
            <w:pPr>
              <w:spacing w:line="440" w:lineRule="exact"/>
              <w:jc w:val="center"/>
              <w:outlineLvl w:val="3"/>
              <w:rPr>
                <w:rFonts w:ascii="宋体" w:hAnsi="宋体" w:cs="宋体"/>
                <w:kern w:val="0"/>
                <w:sz w:val="24"/>
              </w:rPr>
            </w:pPr>
            <w:r w:rsidRPr="00BE5FD8">
              <w:rPr>
                <w:rFonts w:ascii="宋体" w:hAnsi="宋体" w:cs="宋体" w:hint="eastAsia"/>
                <w:kern w:val="0"/>
                <w:sz w:val="24"/>
              </w:rPr>
              <w:t>分组工程量清单小计（</w:t>
            </w:r>
            <w:r w:rsidRPr="00BE5FD8">
              <w:rPr>
                <w:rFonts w:ascii="宋体" w:hAnsi="宋体" w:cs="宋体"/>
                <w:kern w:val="0"/>
                <w:sz w:val="24"/>
              </w:rPr>
              <w:t>A</w:t>
            </w:r>
            <w:r w:rsidRPr="00BE5FD8">
              <w:rPr>
                <w:rFonts w:ascii="宋体" w:hAnsi="宋体" w:cs="宋体" w:hint="eastAsia"/>
                <w:kern w:val="0"/>
                <w:sz w:val="24"/>
              </w:rPr>
              <w:t>）</w:t>
            </w:r>
          </w:p>
        </w:tc>
        <w:tc>
          <w:tcPr>
            <w:tcW w:w="3824" w:type="dxa"/>
            <w:tcBorders>
              <w:top w:val="single" w:sz="4" w:space="0" w:color="000000"/>
              <w:left w:val="single" w:sz="4" w:space="0" w:color="000000"/>
              <w:bottom w:val="single" w:sz="4" w:space="0" w:color="000000"/>
              <w:right w:val="single" w:sz="10" w:space="0" w:color="000000"/>
            </w:tcBorders>
            <w:noWrap/>
            <w:vAlign w:val="center"/>
          </w:tcPr>
          <w:p w:rsidR="00933A9B" w:rsidRPr="00BE5FD8" w:rsidRDefault="00933A9B">
            <w:pPr>
              <w:spacing w:line="440" w:lineRule="exact"/>
              <w:jc w:val="center"/>
              <w:outlineLvl w:val="3"/>
              <w:rPr>
                <w:rFonts w:ascii="宋体" w:hAnsi="宋体" w:cs="宋体"/>
                <w:kern w:val="0"/>
                <w:sz w:val="24"/>
              </w:rPr>
            </w:pPr>
          </w:p>
        </w:tc>
      </w:tr>
      <w:tr w:rsidR="00933A9B" w:rsidRPr="00BE5FD8">
        <w:trPr>
          <w:trHeight w:hRule="exact" w:val="756"/>
          <w:jc w:val="center"/>
        </w:trPr>
        <w:tc>
          <w:tcPr>
            <w:tcW w:w="1155" w:type="dxa"/>
            <w:tcBorders>
              <w:top w:val="single" w:sz="4" w:space="0" w:color="000000"/>
              <w:left w:val="single" w:sz="10" w:space="0" w:color="000000"/>
              <w:bottom w:val="single" w:sz="10" w:space="0" w:color="000000"/>
              <w:right w:val="single" w:sz="4" w:space="0" w:color="000000"/>
            </w:tcBorders>
            <w:noWrap/>
            <w:vAlign w:val="center"/>
          </w:tcPr>
          <w:p w:rsidR="00933A9B" w:rsidRPr="00BE5FD8" w:rsidRDefault="009D0E92">
            <w:pPr>
              <w:spacing w:line="440" w:lineRule="exact"/>
              <w:jc w:val="center"/>
              <w:outlineLvl w:val="3"/>
              <w:rPr>
                <w:rFonts w:ascii="宋体" w:hAnsi="宋体" w:cs="宋体"/>
                <w:kern w:val="0"/>
                <w:sz w:val="24"/>
              </w:rPr>
            </w:pPr>
            <w:r w:rsidRPr="00BE5FD8">
              <w:rPr>
                <w:rFonts w:ascii="宋体" w:hAnsi="宋体" w:cs="宋体" w:hint="eastAsia"/>
                <w:kern w:val="0"/>
                <w:sz w:val="24"/>
              </w:rPr>
              <w:t>二</w:t>
            </w:r>
          </w:p>
        </w:tc>
        <w:tc>
          <w:tcPr>
            <w:tcW w:w="4048" w:type="dxa"/>
            <w:tcBorders>
              <w:top w:val="single" w:sz="4" w:space="0" w:color="000000"/>
              <w:left w:val="single" w:sz="4" w:space="0" w:color="000000"/>
              <w:bottom w:val="single" w:sz="10" w:space="0" w:color="000000"/>
              <w:right w:val="single" w:sz="4" w:space="0" w:color="000000"/>
            </w:tcBorders>
            <w:noWrap/>
            <w:vAlign w:val="center"/>
          </w:tcPr>
          <w:p w:rsidR="00933A9B" w:rsidRPr="00BE5FD8" w:rsidRDefault="009D0E92">
            <w:pPr>
              <w:spacing w:line="440" w:lineRule="exact"/>
              <w:jc w:val="center"/>
              <w:outlineLvl w:val="3"/>
              <w:rPr>
                <w:rFonts w:ascii="宋体" w:hAnsi="宋体" w:cs="宋体"/>
                <w:kern w:val="0"/>
                <w:sz w:val="24"/>
              </w:rPr>
            </w:pPr>
            <w:r w:rsidRPr="00BE5FD8">
              <w:rPr>
                <w:rFonts w:ascii="宋体" w:hAnsi="宋体" w:cs="宋体" w:hint="eastAsia"/>
                <w:kern w:val="0"/>
                <w:sz w:val="24"/>
              </w:rPr>
              <w:t>安全生产费（B）</w:t>
            </w:r>
          </w:p>
        </w:tc>
        <w:tc>
          <w:tcPr>
            <w:tcW w:w="3824" w:type="dxa"/>
            <w:tcBorders>
              <w:top w:val="single" w:sz="4" w:space="0" w:color="000000"/>
              <w:left w:val="single" w:sz="4" w:space="0" w:color="000000"/>
              <w:bottom w:val="single" w:sz="10" w:space="0" w:color="000000"/>
              <w:right w:val="single" w:sz="10" w:space="0" w:color="000000"/>
            </w:tcBorders>
            <w:noWrap/>
            <w:vAlign w:val="center"/>
          </w:tcPr>
          <w:p w:rsidR="00933A9B" w:rsidRPr="00BE5FD8" w:rsidRDefault="00933A9B">
            <w:pPr>
              <w:spacing w:line="440" w:lineRule="exact"/>
              <w:jc w:val="center"/>
              <w:outlineLvl w:val="3"/>
              <w:rPr>
                <w:rFonts w:ascii="宋体" w:hAnsi="宋体" w:cs="宋体"/>
                <w:kern w:val="0"/>
                <w:sz w:val="24"/>
              </w:rPr>
            </w:pPr>
          </w:p>
        </w:tc>
      </w:tr>
      <w:tr w:rsidR="00933A9B" w:rsidRPr="00BE5FD8">
        <w:trPr>
          <w:trHeight w:hRule="exact" w:val="830"/>
          <w:jc w:val="center"/>
        </w:trPr>
        <w:tc>
          <w:tcPr>
            <w:tcW w:w="1155" w:type="dxa"/>
            <w:tcBorders>
              <w:top w:val="single" w:sz="10" w:space="0" w:color="000000"/>
              <w:left w:val="single" w:sz="10" w:space="0" w:color="000000"/>
              <w:bottom w:val="single" w:sz="10" w:space="0" w:color="000000"/>
              <w:right w:val="single" w:sz="4" w:space="0" w:color="000000"/>
            </w:tcBorders>
            <w:noWrap/>
            <w:vAlign w:val="center"/>
          </w:tcPr>
          <w:p w:rsidR="00933A9B" w:rsidRPr="00BE5FD8" w:rsidRDefault="00933A9B">
            <w:pPr>
              <w:spacing w:line="440" w:lineRule="exact"/>
              <w:jc w:val="center"/>
              <w:outlineLvl w:val="3"/>
              <w:rPr>
                <w:rFonts w:ascii="宋体" w:hAnsi="宋体" w:cs="宋体"/>
                <w:kern w:val="0"/>
                <w:sz w:val="24"/>
              </w:rPr>
            </w:pPr>
          </w:p>
        </w:tc>
        <w:tc>
          <w:tcPr>
            <w:tcW w:w="4048" w:type="dxa"/>
            <w:tcBorders>
              <w:top w:val="single" w:sz="10" w:space="0" w:color="000000"/>
              <w:left w:val="single" w:sz="4" w:space="0" w:color="000000"/>
              <w:bottom w:val="single" w:sz="10" w:space="0" w:color="000000"/>
              <w:right w:val="single" w:sz="4" w:space="0" w:color="000000"/>
            </w:tcBorders>
            <w:noWrap/>
            <w:vAlign w:val="center"/>
          </w:tcPr>
          <w:p w:rsidR="00933A9B" w:rsidRPr="00BE5FD8" w:rsidRDefault="009D0E92">
            <w:pPr>
              <w:spacing w:line="440" w:lineRule="exact"/>
              <w:jc w:val="center"/>
              <w:outlineLvl w:val="3"/>
              <w:rPr>
                <w:rFonts w:ascii="宋体" w:hAnsi="宋体" w:cs="宋体"/>
                <w:b/>
                <w:kern w:val="0"/>
                <w:sz w:val="24"/>
              </w:rPr>
            </w:pPr>
            <w:r w:rsidRPr="00BE5FD8">
              <w:rPr>
                <w:rFonts w:ascii="宋体" w:hAnsi="宋体" w:cs="宋体" w:hint="eastAsia"/>
                <w:b/>
                <w:kern w:val="0"/>
                <w:sz w:val="24"/>
              </w:rPr>
              <w:t>投标总报价</w:t>
            </w:r>
            <w:r w:rsidRPr="00BE5FD8">
              <w:rPr>
                <w:rFonts w:ascii="宋体" w:hAnsi="宋体" w:cs="宋体"/>
                <w:b/>
                <w:kern w:val="0"/>
                <w:sz w:val="24"/>
              </w:rPr>
              <w:t>=</w:t>
            </w:r>
            <w:r w:rsidRPr="00BE5FD8">
              <w:rPr>
                <w:rFonts w:ascii="宋体" w:hAnsi="宋体" w:cs="宋体" w:hint="eastAsia"/>
                <w:b/>
                <w:kern w:val="0"/>
                <w:sz w:val="24"/>
              </w:rPr>
              <w:t>（</w:t>
            </w:r>
            <w:r w:rsidRPr="00BE5FD8">
              <w:rPr>
                <w:rFonts w:ascii="宋体" w:hAnsi="宋体" w:cs="宋体"/>
                <w:b/>
                <w:kern w:val="0"/>
                <w:sz w:val="24"/>
              </w:rPr>
              <w:t>A</w:t>
            </w:r>
            <w:r w:rsidRPr="00BE5FD8">
              <w:rPr>
                <w:rFonts w:ascii="宋体" w:hAnsi="宋体" w:cs="宋体" w:hint="eastAsia"/>
                <w:b/>
                <w:kern w:val="0"/>
                <w:sz w:val="24"/>
              </w:rPr>
              <w:t>）</w:t>
            </w:r>
            <w:r w:rsidRPr="00BE5FD8">
              <w:rPr>
                <w:rFonts w:ascii="宋体" w:hAnsi="宋体" w:cs="宋体"/>
                <w:b/>
                <w:kern w:val="0"/>
                <w:sz w:val="24"/>
              </w:rPr>
              <w:t>+</w:t>
            </w:r>
            <w:r w:rsidRPr="00BE5FD8">
              <w:rPr>
                <w:rFonts w:ascii="宋体" w:hAnsi="宋体" w:cs="宋体" w:hint="eastAsia"/>
                <w:b/>
                <w:kern w:val="0"/>
                <w:sz w:val="24"/>
              </w:rPr>
              <w:t>（B）</w:t>
            </w:r>
          </w:p>
        </w:tc>
        <w:tc>
          <w:tcPr>
            <w:tcW w:w="3824" w:type="dxa"/>
            <w:tcBorders>
              <w:top w:val="single" w:sz="10" w:space="0" w:color="000000"/>
              <w:left w:val="single" w:sz="4" w:space="0" w:color="000000"/>
              <w:bottom w:val="single" w:sz="10" w:space="0" w:color="000000"/>
              <w:right w:val="single" w:sz="10" w:space="0" w:color="000000"/>
            </w:tcBorders>
            <w:noWrap/>
            <w:vAlign w:val="center"/>
          </w:tcPr>
          <w:p w:rsidR="00933A9B" w:rsidRPr="00BE5FD8" w:rsidRDefault="009D0E92">
            <w:pPr>
              <w:spacing w:line="440" w:lineRule="exact"/>
              <w:jc w:val="center"/>
              <w:outlineLvl w:val="3"/>
              <w:rPr>
                <w:rFonts w:ascii="宋体" w:hAnsi="宋体" w:cs="宋体"/>
                <w:b/>
                <w:kern w:val="0"/>
                <w:sz w:val="24"/>
              </w:rPr>
            </w:pPr>
            <w:r w:rsidRPr="00BE5FD8">
              <w:rPr>
                <w:rFonts w:ascii="宋体" w:hAnsi="宋体" w:cs="宋体" w:hint="eastAsia"/>
                <w:b/>
                <w:kern w:val="0"/>
                <w:sz w:val="24"/>
                <w:u w:val="single"/>
              </w:rPr>
              <w:t>（保留到百元）</w:t>
            </w:r>
            <w:r w:rsidRPr="00BE5FD8">
              <w:rPr>
                <w:rFonts w:ascii="宋体" w:hAnsi="宋体" w:cs="宋体"/>
                <w:b/>
                <w:kern w:val="0"/>
                <w:sz w:val="24"/>
                <w:u w:val="single"/>
              </w:rPr>
              <w:t xml:space="preserve"> </w:t>
            </w:r>
            <w:r w:rsidRPr="00BE5FD8">
              <w:rPr>
                <w:rFonts w:ascii="宋体" w:hAnsi="宋体" w:cs="宋体"/>
                <w:b/>
                <w:kern w:val="0"/>
                <w:sz w:val="24"/>
                <w:u w:val="single"/>
              </w:rPr>
              <w:tab/>
            </w:r>
            <w:r w:rsidRPr="00BE5FD8">
              <w:rPr>
                <w:rFonts w:ascii="宋体" w:hAnsi="宋体" w:cs="宋体" w:hint="eastAsia"/>
                <w:b/>
                <w:kern w:val="0"/>
                <w:sz w:val="24"/>
              </w:rPr>
              <w:t>（填入投标函）</w:t>
            </w:r>
          </w:p>
        </w:tc>
      </w:tr>
    </w:tbl>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lastRenderedPageBreak/>
        <w:t>2工程量清单计价表</w:t>
      </w:r>
    </w:p>
    <w:p w:rsidR="00933A9B" w:rsidRPr="00BE5FD8" w:rsidRDefault="009D0E92">
      <w:pPr>
        <w:spacing w:line="440" w:lineRule="exact"/>
        <w:ind w:firstLineChars="200" w:firstLine="480"/>
        <w:outlineLvl w:val="3"/>
        <w:rPr>
          <w:rFonts w:ascii="宋体" w:hAnsi="宋体" w:cs="宋体"/>
          <w:kern w:val="0"/>
          <w:sz w:val="24"/>
          <w:u w:val="single"/>
        </w:rPr>
      </w:pPr>
      <w:r w:rsidRPr="00BE5FD8">
        <w:rPr>
          <w:rFonts w:ascii="宋体" w:hAnsi="宋体" w:cs="宋体" w:hint="eastAsia"/>
          <w:kern w:val="0"/>
          <w:sz w:val="24"/>
        </w:rPr>
        <w:t>项目编号：</w:t>
      </w:r>
      <w:r w:rsidRPr="00BE5FD8">
        <w:rPr>
          <w:rFonts w:ascii="宋体" w:hAnsi="宋体" w:cs="宋体" w:hint="eastAsia"/>
          <w:kern w:val="0"/>
          <w:sz w:val="24"/>
          <w:u w:val="single"/>
        </w:rPr>
        <w:t xml:space="preserve">                           </w:t>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工程名称：</w:t>
      </w:r>
      <w:r w:rsidRPr="00BE5FD8">
        <w:rPr>
          <w:rFonts w:ascii="宋体" w:hAnsi="宋体" w:cs="宋体" w:hint="eastAsia"/>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2588"/>
        <w:gridCol w:w="761"/>
        <w:gridCol w:w="855"/>
        <w:gridCol w:w="1519"/>
        <w:gridCol w:w="1594"/>
        <w:gridCol w:w="855"/>
      </w:tblGrid>
      <w:tr w:rsidR="00933A9B" w:rsidRPr="00BE5FD8">
        <w:trPr>
          <w:jc w:val="center"/>
        </w:trPr>
        <w:tc>
          <w:tcPr>
            <w:tcW w:w="928" w:type="dxa"/>
            <w:noWrap/>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序号</w:t>
            </w:r>
          </w:p>
        </w:tc>
        <w:tc>
          <w:tcPr>
            <w:tcW w:w="2588" w:type="dxa"/>
            <w:noWrap/>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工程项目及名称</w:t>
            </w:r>
          </w:p>
        </w:tc>
        <w:tc>
          <w:tcPr>
            <w:tcW w:w="761" w:type="dxa"/>
            <w:noWrap/>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单位</w:t>
            </w:r>
          </w:p>
        </w:tc>
        <w:tc>
          <w:tcPr>
            <w:tcW w:w="855" w:type="dxa"/>
            <w:noWrap/>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数量</w:t>
            </w:r>
          </w:p>
        </w:tc>
        <w:tc>
          <w:tcPr>
            <w:tcW w:w="1519" w:type="dxa"/>
            <w:noWrap/>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单价（元）</w:t>
            </w:r>
          </w:p>
        </w:tc>
        <w:tc>
          <w:tcPr>
            <w:tcW w:w="1594" w:type="dxa"/>
            <w:noWrap/>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合价（元）</w:t>
            </w:r>
          </w:p>
        </w:tc>
        <w:tc>
          <w:tcPr>
            <w:tcW w:w="855" w:type="dxa"/>
            <w:noWrap/>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备注</w:t>
            </w:r>
          </w:p>
        </w:tc>
      </w:tr>
      <w:tr w:rsidR="00933A9B" w:rsidRPr="00BE5FD8">
        <w:trPr>
          <w:jc w:val="center"/>
        </w:trPr>
        <w:tc>
          <w:tcPr>
            <w:tcW w:w="928" w:type="dxa"/>
            <w:noWrap/>
          </w:tcPr>
          <w:p w:rsidR="00933A9B" w:rsidRPr="00BE5FD8" w:rsidRDefault="00933A9B">
            <w:pPr>
              <w:spacing w:line="440" w:lineRule="exact"/>
              <w:outlineLvl w:val="3"/>
              <w:rPr>
                <w:rFonts w:ascii="宋体" w:hAnsi="宋体" w:cs="宋体"/>
                <w:kern w:val="0"/>
                <w:sz w:val="24"/>
              </w:rPr>
            </w:pPr>
          </w:p>
        </w:tc>
        <w:tc>
          <w:tcPr>
            <w:tcW w:w="2588" w:type="dxa"/>
            <w:noWrap/>
          </w:tcPr>
          <w:p w:rsidR="00933A9B" w:rsidRPr="00BE5FD8" w:rsidRDefault="00933A9B">
            <w:pPr>
              <w:spacing w:line="440" w:lineRule="exact"/>
              <w:outlineLvl w:val="3"/>
              <w:rPr>
                <w:rFonts w:ascii="宋体" w:hAnsi="宋体" w:cs="宋体"/>
                <w:kern w:val="0"/>
                <w:sz w:val="24"/>
              </w:rPr>
            </w:pPr>
          </w:p>
        </w:tc>
        <w:tc>
          <w:tcPr>
            <w:tcW w:w="761"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c>
          <w:tcPr>
            <w:tcW w:w="1519" w:type="dxa"/>
            <w:noWrap/>
          </w:tcPr>
          <w:p w:rsidR="00933A9B" w:rsidRPr="00BE5FD8" w:rsidRDefault="00933A9B">
            <w:pPr>
              <w:spacing w:line="440" w:lineRule="exact"/>
              <w:outlineLvl w:val="3"/>
              <w:rPr>
                <w:rFonts w:ascii="宋体" w:hAnsi="宋体" w:cs="宋体"/>
                <w:kern w:val="0"/>
                <w:sz w:val="24"/>
              </w:rPr>
            </w:pPr>
          </w:p>
        </w:tc>
        <w:tc>
          <w:tcPr>
            <w:tcW w:w="1594"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r>
      <w:tr w:rsidR="00933A9B" w:rsidRPr="00BE5FD8">
        <w:trPr>
          <w:jc w:val="center"/>
        </w:trPr>
        <w:tc>
          <w:tcPr>
            <w:tcW w:w="928" w:type="dxa"/>
            <w:noWrap/>
          </w:tcPr>
          <w:p w:rsidR="00933A9B" w:rsidRPr="00BE5FD8" w:rsidRDefault="00933A9B">
            <w:pPr>
              <w:spacing w:line="440" w:lineRule="exact"/>
              <w:outlineLvl w:val="3"/>
              <w:rPr>
                <w:rFonts w:ascii="宋体" w:hAnsi="宋体" w:cs="宋体"/>
                <w:kern w:val="0"/>
                <w:sz w:val="24"/>
              </w:rPr>
            </w:pPr>
          </w:p>
        </w:tc>
        <w:tc>
          <w:tcPr>
            <w:tcW w:w="2588" w:type="dxa"/>
            <w:noWrap/>
          </w:tcPr>
          <w:p w:rsidR="00933A9B" w:rsidRPr="00BE5FD8" w:rsidRDefault="00933A9B">
            <w:pPr>
              <w:spacing w:line="440" w:lineRule="exact"/>
              <w:outlineLvl w:val="3"/>
              <w:rPr>
                <w:rFonts w:ascii="宋体" w:hAnsi="宋体" w:cs="宋体"/>
                <w:kern w:val="0"/>
                <w:sz w:val="24"/>
              </w:rPr>
            </w:pPr>
          </w:p>
        </w:tc>
        <w:tc>
          <w:tcPr>
            <w:tcW w:w="761"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c>
          <w:tcPr>
            <w:tcW w:w="1519" w:type="dxa"/>
            <w:noWrap/>
          </w:tcPr>
          <w:p w:rsidR="00933A9B" w:rsidRPr="00BE5FD8" w:rsidRDefault="00933A9B">
            <w:pPr>
              <w:spacing w:line="440" w:lineRule="exact"/>
              <w:outlineLvl w:val="3"/>
              <w:rPr>
                <w:rFonts w:ascii="宋体" w:hAnsi="宋体" w:cs="宋体"/>
                <w:kern w:val="0"/>
                <w:sz w:val="24"/>
              </w:rPr>
            </w:pPr>
          </w:p>
        </w:tc>
        <w:tc>
          <w:tcPr>
            <w:tcW w:w="1594"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r>
      <w:tr w:rsidR="00933A9B" w:rsidRPr="00BE5FD8">
        <w:trPr>
          <w:jc w:val="center"/>
        </w:trPr>
        <w:tc>
          <w:tcPr>
            <w:tcW w:w="928" w:type="dxa"/>
            <w:noWrap/>
          </w:tcPr>
          <w:p w:rsidR="00933A9B" w:rsidRPr="00BE5FD8" w:rsidRDefault="00933A9B">
            <w:pPr>
              <w:spacing w:line="440" w:lineRule="exact"/>
              <w:outlineLvl w:val="3"/>
              <w:rPr>
                <w:rFonts w:ascii="宋体" w:hAnsi="宋体" w:cs="宋体"/>
                <w:kern w:val="0"/>
                <w:sz w:val="24"/>
              </w:rPr>
            </w:pPr>
          </w:p>
        </w:tc>
        <w:tc>
          <w:tcPr>
            <w:tcW w:w="2588" w:type="dxa"/>
            <w:noWrap/>
          </w:tcPr>
          <w:p w:rsidR="00933A9B" w:rsidRPr="00BE5FD8" w:rsidRDefault="00933A9B">
            <w:pPr>
              <w:spacing w:line="440" w:lineRule="exact"/>
              <w:outlineLvl w:val="3"/>
              <w:rPr>
                <w:rFonts w:ascii="宋体" w:hAnsi="宋体" w:cs="宋体"/>
                <w:kern w:val="0"/>
                <w:sz w:val="24"/>
              </w:rPr>
            </w:pPr>
          </w:p>
        </w:tc>
        <w:tc>
          <w:tcPr>
            <w:tcW w:w="761"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c>
          <w:tcPr>
            <w:tcW w:w="1519" w:type="dxa"/>
            <w:noWrap/>
          </w:tcPr>
          <w:p w:rsidR="00933A9B" w:rsidRPr="00BE5FD8" w:rsidRDefault="00933A9B">
            <w:pPr>
              <w:spacing w:line="440" w:lineRule="exact"/>
              <w:outlineLvl w:val="3"/>
              <w:rPr>
                <w:rFonts w:ascii="宋体" w:hAnsi="宋体" w:cs="宋体"/>
                <w:kern w:val="0"/>
                <w:sz w:val="24"/>
              </w:rPr>
            </w:pPr>
          </w:p>
        </w:tc>
        <w:tc>
          <w:tcPr>
            <w:tcW w:w="1594"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r>
      <w:tr w:rsidR="00933A9B" w:rsidRPr="00BE5FD8">
        <w:trPr>
          <w:jc w:val="center"/>
        </w:trPr>
        <w:tc>
          <w:tcPr>
            <w:tcW w:w="928" w:type="dxa"/>
            <w:noWrap/>
          </w:tcPr>
          <w:p w:rsidR="00933A9B" w:rsidRPr="00BE5FD8" w:rsidRDefault="00933A9B">
            <w:pPr>
              <w:spacing w:line="440" w:lineRule="exact"/>
              <w:outlineLvl w:val="3"/>
              <w:rPr>
                <w:rFonts w:ascii="宋体" w:hAnsi="宋体" w:cs="宋体"/>
                <w:kern w:val="0"/>
                <w:sz w:val="24"/>
              </w:rPr>
            </w:pPr>
          </w:p>
        </w:tc>
        <w:tc>
          <w:tcPr>
            <w:tcW w:w="2588" w:type="dxa"/>
            <w:noWrap/>
          </w:tcPr>
          <w:p w:rsidR="00933A9B" w:rsidRPr="00BE5FD8" w:rsidRDefault="00933A9B">
            <w:pPr>
              <w:spacing w:line="440" w:lineRule="exact"/>
              <w:outlineLvl w:val="3"/>
              <w:rPr>
                <w:rFonts w:ascii="宋体" w:hAnsi="宋体" w:cs="宋体"/>
                <w:kern w:val="0"/>
                <w:sz w:val="24"/>
              </w:rPr>
            </w:pPr>
          </w:p>
        </w:tc>
        <w:tc>
          <w:tcPr>
            <w:tcW w:w="761"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c>
          <w:tcPr>
            <w:tcW w:w="1519" w:type="dxa"/>
            <w:noWrap/>
          </w:tcPr>
          <w:p w:rsidR="00933A9B" w:rsidRPr="00BE5FD8" w:rsidRDefault="00933A9B">
            <w:pPr>
              <w:spacing w:line="440" w:lineRule="exact"/>
              <w:outlineLvl w:val="3"/>
              <w:rPr>
                <w:rFonts w:ascii="宋体" w:hAnsi="宋体" w:cs="宋体"/>
                <w:kern w:val="0"/>
                <w:sz w:val="24"/>
              </w:rPr>
            </w:pPr>
          </w:p>
        </w:tc>
        <w:tc>
          <w:tcPr>
            <w:tcW w:w="1594"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r>
      <w:tr w:rsidR="00933A9B" w:rsidRPr="00BE5FD8">
        <w:trPr>
          <w:jc w:val="center"/>
        </w:trPr>
        <w:tc>
          <w:tcPr>
            <w:tcW w:w="928" w:type="dxa"/>
            <w:noWrap/>
          </w:tcPr>
          <w:p w:rsidR="00933A9B" w:rsidRPr="00BE5FD8" w:rsidRDefault="00933A9B">
            <w:pPr>
              <w:spacing w:line="440" w:lineRule="exact"/>
              <w:outlineLvl w:val="3"/>
              <w:rPr>
                <w:rFonts w:ascii="宋体" w:hAnsi="宋体" w:cs="宋体"/>
                <w:kern w:val="0"/>
                <w:sz w:val="24"/>
              </w:rPr>
            </w:pPr>
          </w:p>
        </w:tc>
        <w:tc>
          <w:tcPr>
            <w:tcW w:w="2588" w:type="dxa"/>
            <w:noWrap/>
          </w:tcPr>
          <w:p w:rsidR="00933A9B" w:rsidRPr="00BE5FD8" w:rsidRDefault="00933A9B">
            <w:pPr>
              <w:spacing w:line="440" w:lineRule="exact"/>
              <w:outlineLvl w:val="3"/>
              <w:rPr>
                <w:rFonts w:ascii="宋体" w:hAnsi="宋体" w:cs="宋体"/>
                <w:kern w:val="0"/>
                <w:sz w:val="24"/>
              </w:rPr>
            </w:pPr>
          </w:p>
        </w:tc>
        <w:tc>
          <w:tcPr>
            <w:tcW w:w="761"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c>
          <w:tcPr>
            <w:tcW w:w="1519" w:type="dxa"/>
            <w:noWrap/>
          </w:tcPr>
          <w:p w:rsidR="00933A9B" w:rsidRPr="00BE5FD8" w:rsidRDefault="00933A9B">
            <w:pPr>
              <w:spacing w:line="440" w:lineRule="exact"/>
              <w:outlineLvl w:val="3"/>
              <w:rPr>
                <w:rFonts w:ascii="宋体" w:hAnsi="宋体" w:cs="宋体"/>
                <w:kern w:val="0"/>
                <w:sz w:val="24"/>
              </w:rPr>
            </w:pPr>
          </w:p>
        </w:tc>
        <w:tc>
          <w:tcPr>
            <w:tcW w:w="1594"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r>
      <w:tr w:rsidR="00933A9B" w:rsidRPr="00BE5FD8">
        <w:trPr>
          <w:jc w:val="center"/>
        </w:trPr>
        <w:tc>
          <w:tcPr>
            <w:tcW w:w="928" w:type="dxa"/>
            <w:noWrap/>
          </w:tcPr>
          <w:p w:rsidR="00933A9B" w:rsidRPr="00BE5FD8" w:rsidRDefault="00933A9B">
            <w:pPr>
              <w:spacing w:line="440" w:lineRule="exact"/>
              <w:outlineLvl w:val="3"/>
              <w:rPr>
                <w:rFonts w:ascii="宋体" w:hAnsi="宋体" w:cs="宋体"/>
                <w:kern w:val="0"/>
                <w:sz w:val="24"/>
              </w:rPr>
            </w:pPr>
          </w:p>
        </w:tc>
        <w:tc>
          <w:tcPr>
            <w:tcW w:w="2588" w:type="dxa"/>
            <w:noWrap/>
          </w:tcPr>
          <w:p w:rsidR="00933A9B" w:rsidRPr="00BE5FD8" w:rsidRDefault="00933A9B">
            <w:pPr>
              <w:spacing w:line="440" w:lineRule="exact"/>
              <w:outlineLvl w:val="3"/>
              <w:rPr>
                <w:rFonts w:ascii="宋体" w:hAnsi="宋体" w:cs="宋体"/>
                <w:kern w:val="0"/>
                <w:sz w:val="24"/>
              </w:rPr>
            </w:pPr>
          </w:p>
        </w:tc>
        <w:tc>
          <w:tcPr>
            <w:tcW w:w="761"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c>
          <w:tcPr>
            <w:tcW w:w="1519" w:type="dxa"/>
            <w:noWrap/>
          </w:tcPr>
          <w:p w:rsidR="00933A9B" w:rsidRPr="00BE5FD8" w:rsidRDefault="00933A9B">
            <w:pPr>
              <w:spacing w:line="440" w:lineRule="exact"/>
              <w:outlineLvl w:val="3"/>
              <w:rPr>
                <w:rFonts w:ascii="宋体" w:hAnsi="宋体" w:cs="宋体"/>
                <w:kern w:val="0"/>
                <w:sz w:val="24"/>
              </w:rPr>
            </w:pPr>
          </w:p>
        </w:tc>
        <w:tc>
          <w:tcPr>
            <w:tcW w:w="1594"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r>
      <w:tr w:rsidR="00933A9B" w:rsidRPr="00BE5FD8">
        <w:trPr>
          <w:jc w:val="center"/>
        </w:trPr>
        <w:tc>
          <w:tcPr>
            <w:tcW w:w="928" w:type="dxa"/>
            <w:noWrap/>
          </w:tcPr>
          <w:p w:rsidR="00933A9B" w:rsidRPr="00BE5FD8" w:rsidRDefault="00933A9B">
            <w:pPr>
              <w:spacing w:line="440" w:lineRule="exact"/>
              <w:outlineLvl w:val="3"/>
              <w:rPr>
                <w:rFonts w:ascii="宋体" w:hAnsi="宋体" w:cs="宋体"/>
                <w:kern w:val="0"/>
                <w:sz w:val="24"/>
              </w:rPr>
            </w:pPr>
          </w:p>
        </w:tc>
        <w:tc>
          <w:tcPr>
            <w:tcW w:w="2588" w:type="dxa"/>
            <w:noWrap/>
          </w:tcPr>
          <w:p w:rsidR="00933A9B" w:rsidRPr="00BE5FD8" w:rsidRDefault="00933A9B">
            <w:pPr>
              <w:spacing w:line="440" w:lineRule="exact"/>
              <w:outlineLvl w:val="3"/>
              <w:rPr>
                <w:rFonts w:ascii="宋体" w:hAnsi="宋体" w:cs="宋体"/>
                <w:kern w:val="0"/>
                <w:sz w:val="24"/>
              </w:rPr>
            </w:pPr>
          </w:p>
        </w:tc>
        <w:tc>
          <w:tcPr>
            <w:tcW w:w="761"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c>
          <w:tcPr>
            <w:tcW w:w="1519" w:type="dxa"/>
            <w:noWrap/>
          </w:tcPr>
          <w:p w:rsidR="00933A9B" w:rsidRPr="00BE5FD8" w:rsidRDefault="00933A9B">
            <w:pPr>
              <w:spacing w:line="440" w:lineRule="exact"/>
              <w:outlineLvl w:val="3"/>
              <w:rPr>
                <w:rFonts w:ascii="宋体" w:hAnsi="宋体" w:cs="宋体"/>
                <w:kern w:val="0"/>
                <w:sz w:val="24"/>
              </w:rPr>
            </w:pPr>
          </w:p>
        </w:tc>
        <w:tc>
          <w:tcPr>
            <w:tcW w:w="1594"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r>
      <w:tr w:rsidR="00933A9B" w:rsidRPr="00BE5FD8">
        <w:trPr>
          <w:jc w:val="center"/>
        </w:trPr>
        <w:tc>
          <w:tcPr>
            <w:tcW w:w="3516" w:type="dxa"/>
            <w:gridSpan w:val="2"/>
            <w:noWrap/>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合计（元）</w:t>
            </w:r>
          </w:p>
        </w:tc>
        <w:tc>
          <w:tcPr>
            <w:tcW w:w="761"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c>
          <w:tcPr>
            <w:tcW w:w="1519" w:type="dxa"/>
            <w:noWrap/>
          </w:tcPr>
          <w:p w:rsidR="00933A9B" w:rsidRPr="00BE5FD8" w:rsidRDefault="00933A9B">
            <w:pPr>
              <w:spacing w:line="440" w:lineRule="exact"/>
              <w:outlineLvl w:val="3"/>
              <w:rPr>
                <w:rFonts w:ascii="宋体" w:hAnsi="宋体" w:cs="宋体"/>
                <w:kern w:val="0"/>
                <w:sz w:val="24"/>
              </w:rPr>
            </w:pPr>
          </w:p>
        </w:tc>
        <w:tc>
          <w:tcPr>
            <w:tcW w:w="1594" w:type="dxa"/>
            <w:noWrap/>
          </w:tcPr>
          <w:p w:rsidR="00933A9B" w:rsidRPr="00BE5FD8" w:rsidRDefault="00933A9B">
            <w:pPr>
              <w:spacing w:line="440" w:lineRule="exact"/>
              <w:outlineLvl w:val="3"/>
              <w:rPr>
                <w:rFonts w:ascii="宋体" w:hAnsi="宋体" w:cs="宋体"/>
                <w:kern w:val="0"/>
                <w:sz w:val="24"/>
              </w:rPr>
            </w:pPr>
          </w:p>
        </w:tc>
        <w:tc>
          <w:tcPr>
            <w:tcW w:w="855" w:type="dxa"/>
            <w:noWrap/>
          </w:tcPr>
          <w:p w:rsidR="00933A9B" w:rsidRPr="00BE5FD8" w:rsidRDefault="00933A9B">
            <w:pPr>
              <w:spacing w:line="440" w:lineRule="exact"/>
              <w:outlineLvl w:val="3"/>
              <w:rPr>
                <w:rFonts w:ascii="宋体" w:hAnsi="宋体" w:cs="宋体"/>
                <w:kern w:val="0"/>
                <w:sz w:val="24"/>
              </w:rPr>
            </w:pPr>
          </w:p>
        </w:tc>
      </w:tr>
    </w:tbl>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kern w:val="0"/>
          <w:sz w:val="24"/>
        </w:rPr>
        <w:br w:type="page"/>
      </w:r>
      <w:r w:rsidRPr="00BE5FD8">
        <w:rPr>
          <w:rFonts w:ascii="宋体" w:hAnsi="宋体" w:cs="宋体" w:hint="eastAsia"/>
          <w:kern w:val="0"/>
          <w:sz w:val="24"/>
        </w:rPr>
        <w:lastRenderedPageBreak/>
        <w:t>3工程单价汇总表</w:t>
      </w:r>
    </w:p>
    <w:p w:rsidR="00933A9B" w:rsidRPr="00BE5FD8" w:rsidRDefault="009D0E92">
      <w:pPr>
        <w:spacing w:line="440" w:lineRule="exact"/>
        <w:ind w:firstLineChars="200" w:firstLine="480"/>
        <w:outlineLvl w:val="3"/>
        <w:rPr>
          <w:rFonts w:ascii="宋体" w:hAnsi="宋体" w:cs="宋体"/>
          <w:kern w:val="0"/>
          <w:sz w:val="24"/>
          <w:u w:val="single"/>
        </w:rPr>
      </w:pPr>
      <w:r w:rsidRPr="00BE5FD8">
        <w:rPr>
          <w:rFonts w:ascii="宋体" w:hAnsi="宋体" w:cs="宋体" w:hint="eastAsia"/>
          <w:kern w:val="0"/>
          <w:sz w:val="24"/>
        </w:rPr>
        <w:t>项目编号：</w:t>
      </w:r>
      <w:r w:rsidRPr="00BE5FD8">
        <w:rPr>
          <w:rFonts w:ascii="宋体" w:hAnsi="宋体" w:cs="宋体" w:hint="eastAsia"/>
          <w:kern w:val="0"/>
          <w:sz w:val="24"/>
          <w:u w:val="single"/>
        </w:rPr>
        <w:t xml:space="preserve">                           </w:t>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工程名称：</w:t>
      </w:r>
      <w:r w:rsidRPr="00BE5FD8">
        <w:rPr>
          <w:rFonts w:ascii="宋体" w:hAnsi="宋体" w:cs="宋体" w:hint="eastAsia"/>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4"/>
        <w:gridCol w:w="721"/>
        <w:gridCol w:w="679"/>
        <w:gridCol w:w="680"/>
        <w:gridCol w:w="897"/>
        <w:gridCol w:w="898"/>
        <w:gridCol w:w="898"/>
        <w:gridCol w:w="778"/>
        <w:gridCol w:w="846"/>
        <w:gridCol w:w="708"/>
        <w:gridCol w:w="895"/>
        <w:gridCol w:w="932"/>
        <w:gridCol w:w="730"/>
      </w:tblGrid>
      <w:tr w:rsidR="00933A9B" w:rsidRPr="00BE5FD8">
        <w:trPr>
          <w:cantSplit/>
          <w:trHeight w:val="903"/>
          <w:jc w:val="center"/>
        </w:trPr>
        <w:tc>
          <w:tcPr>
            <w:tcW w:w="564"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序号</w:t>
            </w:r>
          </w:p>
        </w:tc>
        <w:tc>
          <w:tcPr>
            <w:tcW w:w="721"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项目</w:t>
            </w:r>
          </w:p>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名称</w:t>
            </w:r>
          </w:p>
        </w:tc>
        <w:tc>
          <w:tcPr>
            <w:tcW w:w="679"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单位</w:t>
            </w:r>
          </w:p>
        </w:tc>
        <w:tc>
          <w:tcPr>
            <w:tcW w:w="680"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单价</w:t>
            </w:r>
          </w:p>
        </w:tc>
        <w:tc>
          <w:tcPr>
            <w:tcW w:w="897"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人工费</w:t>
            </w:r>
          </w:p>
        </w:tc>
        <w:tc>
          <w:tcPr>
            <w:tcW w:w="898"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材料费</w:t>
            </w:r>
          </w:p>
        </w:tc>
        <w:tc>
          <w:tcPr>
            <w:tcW w:w="898"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机械费</w:t>
            </w:r>
          </w:p>
        </w:tc>
        <w:tc>
          <w:tcPr>
            <w:tcW w:w="778"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其他</w:t>
            </w:r>
          </w:p>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费用</w:t>
            </w:r>
          </w:p>
        </w:tc>
        <w:tc>
          <w:tcPr>
            <w:tcW w:w="846"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其他</w:t>
            </w:r>
          </w:p>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直接费</w:t>
            </w:r>
          </w:p>
        </w:tc>
        <w:tc>
          <w:tcPr>
            <w:tcW w:w="708"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现场</w:t>
            </w:r>
          </w:p>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经费</w:t>
            </w:r>
          </w:p>
        </w:tc>
        <w:tc>
          <w:tcPr>
            <w:tcW w:w="895"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间接费</w:t>
            </w:r>
          </w:p>
        </w:tc>
        <w:tc>
          <w:tcPr>
            <w:tcW w:w="932"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企业</w:t>
            </w:r>
          </w:p>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利润</w:t>
            </w:r>
          </w:p>
        </w:tc>
        <w:tc>
          <w:tcPr>
            <w:tcW w:w="730"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税金</w:t>
            </w:r>
          </w:p>
        </w:tc>
      </w:tr>
      <w:tr w:rsidR="00933A9B" w:rsidRPr="00BE5FD8">
        <w:trPr>
          <w:cantSplit/>
          <w:trHeight w:val="949"/>
          <w:jc w:val="center"/>
        </w:trPr>
        <w:tc>
          <w:tcPr>
            <w:tcW w:w="564" w:type="dxa"/>
            <w:noWrap/>
          </w:tcPr>
          <w:p w:rsidR="00933A9B" w:rsidRPr="00BE5FD8" w:rsidRDefault="00933A9B">
            <w:pPr>
              <w:spacing w:line="440" w:lineRule="exact"/>
              <w:outlineLvl w:val="3"/>
              <w:rPr>
                <w:rFonts w:ascii="宋体" w:hAnsi="宋体" w:cs="宋体"/>
                <w:kern w:val="0"/>
                <w:sz w:val="24"/>
              </w:rPr>
            </w:pPr>
          </w:p>
        </w:tc>
        <w:tc>
          <w:tcPr>
            <w:tcW w:w="721" w:type="dxa"/>
            <w:noWrap/>
          </w:tcPr>
          <w:p w:rsidR="00933A9B" w:rsidRPr="00BE5FD8" w:rsidRDefault="00933A9B">
            <w:pPr>
              <w:spacing w:line="440" w:lineRule="exact"/>
              <w:outlineLvl w:val="3"/>
              <w:rPr>
                <w:rFonts w:ascii="宋体" w:hAnsi="宋体" w:cs="宋体"/>
                <w:kern w:val="0"/>
                <w:sz w:val="24"/>
              </w:rPr>
            </w:pPr>
          </w:p>
        </w:tc>
        <w:tc>
          <w:tcPr>
            <w:tcW w:w="679" w:type="dxa"/>
            <w:noWrap/>
          </w:tcPr>
          <w:p w:rsidR="00933A9B" w:rsidRPr="00BE5FD8" w:rsidRDefault="00933A9B">
            <w:pPr>
              <w:spacing w:line="440" w:lineRule="exact"/>
              <w:outlineLvl w:val="3"/>
              <w:rPr>
                <w:rFonts w:ascii="宋体" w:hAnsi="宋体" w:cs="宋体"/>
                <w:kern w:val="0"/>
                <w:sz w:val="24"/>
              </w:rPr>
            </w:pPr>
          </w:p>
        </w:tc>
        <w:tc>
          <w:tcPr>
            <w:tcW w:w="680" w:type="dxa"/>
            <w:noWrap/>
          </w:tcPr>
          <w:p w:rsidR="00933A9B" w:rsidRPr="00BE5FD8" w:rsidRDefault="00933A9B">
            <w:pPr>
              <w:spacing w:line="440" w:lineRule="exact"/>
              <w:outlineLvl w:val="3"/>
              <w:rPr>
                <w:rFonts w:ascii="宋体" w:hAnsi="宋体" w:cs="宋体"/>
                <w:kern w:val="0"/>
                <w:sz w:val="24"/>
              </w:rPr>
            </w:pPr>
          </w:p>
        </w:tc>
        <w:tc>
          <w:tcPr>
            <w:tcW w:w="897" w:type="dxa"/>
            <w:noWrap/>
          </w:tcPr>
          <w:p w:rsidR="00933A9B" w:rsidRPr="00BE5FD8" w:rsidRDefault="00933A9B">
            <w:pPr>
              <w:spacing w:line="440" w:lineRule="exact"/>
              <w:outlineLvl w:val="3"/>
              <w:rPr>
                <w:rFonts w:ascii="宋体" w:hAnsi="宋体" w:cs="宋体"/>
                <w:kern w:val="0"/>
                <w:sz w:val="24"/>
              </w:rPr>
            </w:pPr>
          </w:p>
        </w:tc>
        <w:tc>
          <w:tcPr>
            <w:tcW w:w="898" w:type="dxa"/>
            <w:noWrap/>
          </w:tcPr>
          <w:p w:rsidR="00933A9B" w:rsidRPr="00BE5FD8" w:rsidRDefault="00933A9B">
            <w:pPr>
              <w:spacing w:line="440" w:lineRule="exact"/>
              <w:outlineLvl w:val="3"/>
              <w:rPr>
                <w:rFonts w:ascii="宋体" w:hAnsi="宋体" w:cs="宋体"/>
                <w:kern w:val="0"/>
                <w:sz w:val="24"/>
              </w:rPr>
            </w:pPr>
          </w:p>
        </w:tc>
        <w:tc>
          <w:tcPr>
            <w:tcW w:w="898" w:type="dxa"/>
            <w:noWrap/>
          </w:tcPr>
          <w:p w:rsidR="00933A9B" w:rsidRPr="00BE5FD8" w:rsidRDefault="00933A9B">
            <w:pPr>
              <w:spacing w:line="440" w:lineRule="exact"/>
              <w:outlineLvl w:val="3"/>
              <w:rPr>
                <w:rFonts w:ascii="宋体" w:hAnsi="宋体" w:cs="宋体"/>
                <w:kern w:val="0"/>
                <w:sz w:val="24"/>
              </w:rPr>
            </w:pPr>
          </w:p>
        </w:tc>
        <w:tc>
          <w:tcPr>
            <w:tcW w:w="778" w:type="dxa"/>
            <w:noWrap/>
          </w:tcPr>
          <w:p w:rsidR="00933A9B" w:rsidRPr="00BE5FD8" w:rsidRDefault="00933A9B">
            <w:pPr>
              <w:spacing w:line="440" w:lineRule="exact"/>
              <w:outlineLvl w:val="3"/>
              <w:rPr>
                <w:rFonts w:ascii="宋体" w:hAnsi="宋体" w:cs="宋体"/>
                <w:kern w:val="0"/>
                <w:sz w:val="24"/>
              </w:rPr>
            </w:pPr>
          </w:p>
        </w:tc>
        <w:tc>
          <w:tcPr>
            <w:tcW w:w="846" w:type="dxa"/>
            <w:noWrap/>
          </w:tcPr>
          <w:p w:rsidR="00933A9B" w:rsidRPr="00BE5FD8" w:rsidRDefault="00933A9B">
            <w:pPr>
              <w:spacing w:line="440" w:lineRule="exact"/>
              <w:outlineLvl w:val="3"/>
              <w:rPr>
                <w:rFonts w:ascii="宋体" w:hAnsi="宋体" w:cs="宋体"/>
                <w:kern w:val="0"/>
                <w:sz w:val="24"/>
              </w:rPr>
            </w:pPr>
          </w:p>
        </w:tc>
        <w:tc>
          <w:tcPr>
            <w:tcW w:w="708" w:type="dxa"/>
            <w:noWrap/>
          </w:tcPr>
          <w:p w:rsidR="00933A9B" w:rsidRPr="00BE5FD8" w:rsidRDefault="00933A9B">
            <w:pPr>
              <w:spacing w:line="440" w:lineRule="exact"/>
              <w:outlineLvl w:val="3"/>
              <w:rPr>
                <w:rFonts w:ascii="宋体" w:hAnsi="宋体" w:cs="宋体"/>
                <w:kern w:val="0"/>
                <w:sz w:val="24"/>
              </w:rPr>
            </w:pPr>
          </w:p>
        </w:tc>
        <w:tc>
          <w:tcPr>
            <w:tcW w:w="895" w:type="dxa"/>
            <w:noWrap/>
          </w:tcPr>
          <w:p w:rsidR="00933A9B" w:rsidRPr="00BE5FD8" w:rsidRDefault="00933A9B">
            <w:pPr>
              <w:spacing w:line="440" w:lineRule="exact"/>
              <w:outlineLvl w:val="3"/>
              <w:rPr>
                <w:rFonts w:ascii="宋体" w:hAnsi="宋体" w:cs="宋体"/>
                <w:kern w:val="0"/>
                <w:sz w:val="24"/>
              </w:rPr>
            </w:pPr>
          </w:p>
        </w:tc>
        <w:tc>
          <w:tcPr>
            <w:tcW w:w="932" w:type="dxa"/>
            <w:noWrap/>
          </w:tcPr>
          <w:p w:rsidR="00933A9B" w:rsidRPr="00BE5FD8" w:rsidRDefault="00933A9B">
            <w:pPr>
              <w:spacing w:line="440" w:lineRule="exact"/>
              <w:outlineLvl w:val="3"/>
              <w:rPr>
                <w:rFonts w:ascii="宋体" w:hAnsi="宋体" w:cs="宋体"/>
                <w:kern w:val="0"/>
                <w:sz w:val="24"/>
              </w:rPr>
            </w:pPr>
          </w:p>
        </w:tc>
        <w:tc>
          <w:tcPr>
            <w:tcW w:w="730" w:type="dxa"/>
            <w:noWrap/>
          </w:tcPr>
          <w:p w:rsidR="00933A9B" w:rsidRPr="00BE5FD8" w:rsidRDefault="00933A9B">
            <w:pPr>
              <w:spacing w:line="440" w:lineRule="exact"/>
              <w:outlineLvl w:val="3"/>
              <w:rPr>
                <w:rFonts w:ascii="宋体" w:hAnsi="宋体" w:cs="宋体"/>
                <w:kern w:val="0"/>
                <w:sz w:val="24"/>
              </w:rPr>
            </w:pPr>
          </w:p>
        </w:tc>
      </w:tr>
      <w:tr w:rsidR="00933A9B" w:rsidRPr="00BE5FD8">
        <w:trPr>
          <w:cantSplit/>
          <w:trHeight w:val="949"/>
          <w:jc w:val="center"/>
        </w:trPr>
        <w:tc>
          <w:tcPr>
            <w:tcW w:w="564" w:type="dxa"/>
            <w:noWrap/>
          </w:tcPr>
          <w:p w:rsidR="00933A9B" w:rsidRPr="00BE5FD8" w:rsidRDefault="00933A9B">
            <w:pPr>
              <w:spacing w:line="440" w:lineRule="exact"/>
              <w:outlineLvl w:val="3"/>
              <w:rPr>
                <w:rFonts w:ascii="宋体" w:hAnsi="宋体" w:cs="宋体"/>
                <w:kern w:val="0"/>
                <w:sz w:val="24"/>
              </w:rPr>
            </w:pPr>
          </w:p>
        </w:tc>
        <w:tc>
          <w:tcPr>
            <w:tcW w:w="721" w:type="dxa"/>
            <w:noWrap/>
          </w:tcPr>
          <w:p w:rsidR="00933A9B" w:rsidRPr="00BE5FD8" w:rsidRDefault="00933A9B">
            <w:pPr>
              <w:spacing w:line="440" w:lineRule="exact"/>
              <w:outlineLvl w:val="3"/>
              <w:rPr>
                <w:rFonts w:ascii="宋体" w:hAnsi="宋体" w:cs="宋体"/>
                <w:kern w:val="0"/>
                <w:sz w:val="24"/>
              </w:rPr>
            </w:pPr>
          </w:p>
        </w:tc>
        <w:tc>
          <w:tcPr>
            <w:tcW w:w="679" w:type="dxa"/>
            <w:noWrap/>
          </w:tcPr>
          <w:p w:rsidR="00933A9B" w:rsidRPr="00BE5FD8" w:rsidRDefault="00933A9B">
            <w:pPr>
              <w:spacing w:line="440" w:lineRule="exact"/>
              <w:outlineLvl w:val="3"/>
              <w:rPr>
                <w:rFonts w:ascii="宋体" w:hAnsi="宋体" w:cs="宋体"/>
                <w:kern w:val="0"/>
                <w:sz w:val="24"/>
              </w:rPr>
            </w:pPr>
          </w:p>
        </w:tc>
        <w:tc>
          <w:tcPr>
            <w:tcW w:w="680" w:type="dxa"/>
            <w:noWrap/>
          </w:tcPr>
          <w:p w:rsidR="00933A9B" w:rsidRPr="00BE5FD8" w:rsidRDefault="00933A9B">
            <w:pPr>
              <w:spacing w:line="440" w:lineRule="exact"/>
              <w:outlineLvl w:val="3"/>
              <w:rPr>
                <w:rFonts w:ascii="宋体" w:hAnsi="宋体" w:cs="宋体"/>
                <w:kern w:val="0"/>
                <w:sz w:val="24"/>
              </w:rPr>
            </w:pPr>
          </w:p>
        </w:tc>
        <w:tc>
          <w:tcPr>
            <w:tcW w:w="897" w:type="dxa"/>
            <w:noWrap/>
          </w:tcPr>
          <w:p w:rsidR="00933A9B" w:rsidRPr="00BE5FD8" w:rsidRDefault="00933A9B">
            <w:pPr>
              <w:spacing w:line="440" w:lineRule="exact"/>
              <w:outlineLvl w:val="3"/>
              <w:rPr>
                <w:rFonts w:ascii="宋体" w:hAnsi="宋体" w:cs="宋体"/>
                <w:kern w:val="0"/>
                <w:sz w:val="24"/>
              </w:rPr>
            </w:pPr>
          </w:p>
        </w:tc>
        <w:tc>
          <w:tcPr>
            <w:tcW w:w="898" w:type="dxa"/>
            <w:noWrap/>
          </w:tcPr>
          <w:p w:rsidR="00933A9B" w:rsidRPr="00BE5FD8" w:rsidRDefault="00933A9B">
            <w:pPr>
              <w:spacing w:line="440" w:lineRule="exact"/>
              <w:outlineLvl w:val="3"/>
              <w:rPr>
                <w:rFonts w:ascii="宋体" w:hAnsi="宋体" w:cs="宋体"/>
                <w:kern w:val="0"/>
                <w:sz w:val="24"/>
              </w:rPr>
            </w:pPr>
          </w:p>
        </w:tc>
        <w:tc>
          <w:tcPr>
            <w:tcW w:w="898" w:type="dxa"/>
            <w:noWrap/>
          </w:tcPr>
          <w:p w:rsidR="00933A9B" w:rsidRPr="00BE5FD8" w:rsidRDefault="00933A9B">
            <w:pPr>
              <w:spacing w:line="440" w:lineRule="exact"/>
              <w:outlineLvl w:val="3"/>
              <w:rPr>
                <w:rFonts w:ascii="宋体" w:hAnsi="宋体" w:cs="宋体"/>
                <w:kern w:val="0"/>
                <w:sz w:val="24"/>
              </w:rPr>
            </w:pPr>
          </w:p>
        </w:tc>
        <w:tc>
          <w:tcPr>
            <w:tcW w:w="778" w:type="dxa"/>
            <w:noWrap/>
          </w:tcPr>
          <w:p w:rsidR="00933A9B" w:rsidRPr="00BE5FD8" w:rsidRDefault="00933A9B">
            <w:pPr>
              <w:spacing w:line="440" w:lineRule="exact"/>
              <w:outlineLvl w:val="3"/>
              <w:rPr>
                <w:rFonts w:ascii="宋体" w:hAnsi="宋体" w:cs="宋体"/>
                <w:kern w:val="0"/>
                <w:sz w:val="24"/>
              </w:rPr>
            </w:pPr>
          </w:p>
        </w:tc>
        <w:tc>
          <w:tcPr>
            <w:tcW w:w="846" w:type="dxa"/>
            <w:noWrap/>
          </w:tcPr>
          <w:p w:rsidR="00933A9B" w:rsidRPr="00BE5FD8" w:rsidRDefault="00933A9B">
            <w:pPr>
              <w:spacing w:line="440" w:lineRule="exact"/>
              <w:outlineLvl w:val="3"/>
              <w:rPr>
                <w:rFonts w:ascii="宋体" w:hAnsi="宋体" w:cs="宋体"/>
                <w:kern w:val="0"/>
                <w:sz w:val="24"/>
              </w:rPr>
            </w:pPr>
          </w:p>
        </w:tc>
        <w:tc>
          <w:tcPr>
            <w:tcW w:w="708" w:type="dxa"/>
            <w:noWrap/>
          </w:tcPr>
          <w:p w:rsidR="00933A9B" w:rsidRPr="00BE5FD8" w:rsidRDefault="00933A9B">
            <w:pPr>
              <w:spacing w:line="440" w:lineRule="exact"/>
              <w:outlineLvl w:val="3"/>
              <w:rPr>
                <w:rFonts w:ascii="宋体" w:hAnsi="宋体" w:cs="宋体"/>
                <w:kern w:val="0"/>
                <w:sz w:val="24"/>
              </w:rPr>
            </w:pPr>
          </w:p>
        </w:tc>
        <w:tc>
          <w:tcPr>
            <w:tcW w:w="895" w:type="dxa"/>
            <w:noWrap/>
          </w:tcPr>
          <w:p w:rsidR="00933A9B" w:rsidRPr="00BE5FD8" w:rsidRDefault="00933A9B">
            <w:pPr>
              <w:spacing w:line="440" w:lineRule="exact"/>
              <w:outlineLvl w:val="3"/>
              <w:rPr>
                <w:rFonts w:ascii="宋体" w:hAnsi="宋体" w:cs="宋体"/>
                <w:kern w:val="0"/>
                <w:sz w:val="24"/>
              </w:rPr>
            </w:pPr>
          </w:p>
        </w:tc>
        <w:tc>
          <w:tcPr>
            <w:tcW w:w="932" w:type="dxa"/>
            <w:noWrap/>
          </w:tcPr>
          <w:p w:rsidR="00933A9B" w:rsidRPr="00BE5FD8" w:rsidRDefault="00933A9B">
            <w:pPr>
              <w:spacing w:line="440" w:lineRule="exact"/>
              <w:outlineLvl w:val="3"/>
              <w:rPr>
                <w:rFonts w:ascii="宋体" w:hAnsi="宋体" w:cs="宋体"/>
                <w:kern w:val="0"/>
                <w:sz w:val="24"/>
              </w:rPr>
            </w:pPr>
          </w:p>
        </w:tc>
        <w:tc>
          <w:tcPr>
            <w:tcW w:w="730" w:type="dxa"/>
            <w:noWrap/>
          </w:tcPr>
          <w:p w:rsidR="00933A9B" w:rsidRPr="00BE5FD8" w:rsidRDefault="00933A9B">
            <w:pPr>
              <w:spacing w:line="440" w:lineRule="exact"/>
              <w:outlineLvl w:val="3"/>
              <w:rPr>
                <w:rFonts w:ascii="宋体" w:hAnsi="宋体" w:cs="宋体"/>
                <w:kern w:val="0"/>
                <w:sz w:val="24"/>
              </w:rPr>
            </w:pPr>
          </w:p>
        </w:tc>
      </w:tr>
      <w:tr w:rsidR="00933A9B" w:rsidRPr="00BE5FD8">
        <w:trPr>
          <w:cantSplit/>
          <w:trHeight w:val="949"/>
          <w:jc w:val="center"/>
        </w:trPr>
        <w:tc>
          <w:tcPr>
            <w:tcW w:w="564" w:type="dxa"/>
            <w:noWrap/>
          </w:tcPr>
          <w:p w:rsidR="00933A9B" w:rsidRPr="00BE5FD8" w:rsidRDefault="00933A9B">
            <w:pPr>
              <w:spacing w:line="440" w:lineRule="exact"/>
              <w:outlineLvl w:val="3"/>
              <w:rPr>
                <w:rFonts w:ascii="宋体" w:hAnsi="宋体" w:cs="宋体"/>
                <w:kern w:val="0"/>
                <w:sz w:val="24"/>
              </w:rPr>
            </w:pPr>
          </w:p>
        </w:tc>
        <w:tc>
          <w:tcPr>
            <w:tcW w:w="721" w:type="dxa"/>
            <w:noWrap/>
          </w:tcPr>
          <w:p w:rsidR="00933A9B" w:rsidRPr="00BE5FD8" w:rsidRDefault="00933A9B">
            <w:pPr>
              <w:spacing w:line="440" w:lineRule="exact"/>
              <w:outlineLvl w:val="3"/>
              <w:rPr>
                <w:rFonts w:ascii="宋体" w:hAnsi="宋体" w:cs="宋体"/>
                <w:kern w:val="0"/>
                <w:sz w:val="24"/>
              </w:rPr>
            </w:pPr>
          </w:p>
        </w:tc>
        <w:tc>
          <w:tcPr>
            <w:tcW w:w="679" w:type="dxa"/>
            <w:noWrap/>
          </w:tcPr>
          <w:p w:rsidR="00933A9B" w:rsidRPr="00BE5FD8" w:rsidRDefault="00933A9B">
            <w:pPr>
              <w:spacing w:line="440" w:lineRule="exact"/>
              <w:outlineLvl w:val="3"/>
              <w:rPr>
                <w:rFonts w:ascii="宋体" w:hAnsi="宋体" w:cs="宋体"/>
                <w:kern w:val="0"/>
                <w:sz w:val="24"/>
              </w:rPr>
            </w:pPr>
          </w:p>
        </w:tc>
        <w:tc>
          <w:tcPr>
            <w:tcW w:w="680" w:type="dxa"/>
            <w:noWrap/>
          </w:tcPr>
          <w:p w:rsidR="00933A9B" w:rsidRPr="00BE5FD8" w:rsidRDefault="00933A9B">
            <w:pPr>
              <w:spacing w:line="440" w:lineRule="exact"/>
              <w:outlineLvl w:val="3"/>
              <w:rPr>
                <w:rFonts w:ascii="宋体" w:hAnsi="宋体" w:cs="宋体"/>
                <w:kern w:val="0"/>
                <w:sz w:val="24"/>
              </w:rPr>
            </w:pPr>
          </w:p>
        </w:tc>
        <w:tc>
          <w:tcPr>
            <w:tcW w:w="897" w:type="dxa"/>
            <w:noWrap/>
          </w:tcPr>
          <w:p w:rsidR="00933A9B" w:rsidRPr="00BE5FD8" w:rsidRDefault="00933A9B">
            <w:pPr>
              <w:spacing w:line="440" w:lineRule="exact"/>
              <w:outlineLvl w:val="3"/>
              <w:rPr>
                <w:rFonts w:ascii="宋体" w:hAnsi="宋体" w:cs="宋体"/>
                <w:kern w:val="0"/>
                <w:sz w:val="24"/>
              </w:rPr>
            </w:pPr>
          </w:p>
        </w:tc>
        <w:tc>
          <w:tcPr>
            <w:tcW w:w="898" w:type="dxa"/>
            <w:noWrap/>
          </w:tcPr>
          <w:p w:rsidR="00933A9B" w:rsidRPr="00BE5FD8" w:rsidRDefault="00933A9B">
            <w:pPr>
              <w:spacing w:line="440" w:lineRule="exact"/>
              <w:outlineLvl w:val="3"/>
              <w:rPr>
                <w:rFonts w:ascii="宋体" w:hAnsi="宋体" w:cs="宋体"/>
                <w:kern w:val="0"/>
                <w:sz w:val="24"/>
              </w:rPr>
            </w:pPr>
          </w:p>
        </w:tc>
        <w:tc>
          <w:tcPr>
            <w:tcW w:w="898" w:type="dxa"/>
            <w:noWrap/>
          </w:tcPr>
          <w:p w:rsidR="00933A9B" w:rsidRPr="00BE5FD8" w:rsidRDefault="00933A9B">
            <w:pPr>
              <w:spacing w:line="440" w:lineRule="exact"/>
              <w:outlineLvl w:val="3"/>
              <w:rPr>
                <w:rFonts w:ascii="宋体" w:hAnsi="宋体" w:cs="宋体"/>
                <w:kern w:val="0"/>
                <w:sz w:val="24"/>
              </w:rPr>
            </w:pPr>
          </w:p>
        </w:tc>
        <w:tc>
          <w:tcPr>
            <w:tcW w:w="778" w:type="dxa"/>
            <w:noWrap/>
          </w:tcPr>
          <w:p w:rsidR="00933A9B" w:rsidRPr="00BE5FD8" w:rsidRDefault="00933A9B">
            <w:pPr>
              <w:spacing w:line="440" w:lineRule="exact"/>
              <w:outlineLvl w:val="3"/>
              <w:rPr>
                <w:rFonts w:ascii="宋体" w:hAnsi="宋体" w:cs="宋体"/>
                <w:kern w:val="0"/>
                <w:sz w:val="24"/>
              </w:rPr>
            </w:pPr>
          </w:p>
        </w:tc>
        <w:tc>
          <w:tcPr>
            <w:tcW w:w="846" w:type="dxa"/>
            <w:noWrap/>
          </w:tcPr>
          <w:p w:rsidR="00933A9B" w:rsidRPr="00BE5FD8" w:rsidRDefault="00933A9B">
            <w:pPr>
              <w:spacing w:line="440" w:lineRule="exact"/>
              <w:outlineLvl w:val="3"/>
              <w:rPr>
                <w:rFonts w:ascii="宋体" w:hAnsi="宋体" w:cs="宋体"/>
                <w:kern w:val="0"/>
                <w:sz w:val="24"/>
              </w:rPr>
            </w:pPr>
          </w:p>
        </w:tc>
        <w:tc>
          <w:tcPr>
            <w:tcW w:w="708" w:type="dxa"/>
            <w:noWrap/>
          </w:tcPr>
          <w:p w:rsidR="00933A9B" w:rsidRPr="00BE5FD8" w:rsidRDefault="00933A9B">
            <w:pPr>
              <w:spacing w:line="440" w:lineRule="exact"/>
              <w:outlineLvl w:val="3"/>
              <w:rPr>
                <w:rFonts w:ascii="宋体" w:hAnsi="宋体" w:cs="宋体"/>
                <w:kern w:val="0"/>
                <w:sz w:val="24"/>
              </w:rPr>
            </w:pPr>
          </w:p>
        </w:tc>
        <w:tc>
          <w:tcPr>
            <w:tcW w:w="895" w:type="dxa"/>
            <w:noWrap/>
          </w:tcPr>
          <w:p w:rsidR="00933A9B" w:rsidRPr="00BE5FD8" w:rsidRDefault="00933A9B">
            <w:pPr>
              <w:spacing w:line="440" w:lineRule="exact"/>
              <w:outlineLvl w:val="3"/>
              <w:rPr>
                <w:rFonts w:ascii="宋体" w:hAnsi="宋体" w:cs="宋体"/>
                <w:kern w:val="0"/>
                <w:sz w:val="24"/>
              </w:rPr>
            </w:pPr>
          </w:p>
        </w:tc>
        <w:tc>
          <w:tcPr>
            <w:tcW w:w="932" w:type="dxa"/>
            <w:noWrap/>
          </w:tcPr>
          <w:p w:rsidR="00933A9B" w:rsidRPr="00BE5FD8" w:rsidRDefault="00933A9B">
            <w:pPr>
              <w:spacing w:line="440" w:lineRule="exact"/>
              <w:outlineLvl w:val="3"/>
              <w:rPr>
                <w:rFonts w:ascii="宋体" w:hAnsi="宋体" w:cs="宋体"/>
                <w:kern w:val="0"/>
                <w:sz w:val="24"/>
              </w:rPr>
            </w:pPr>
          </w:p>
        </w:tc>
        <w:tc>
          <w:tcPr>
            <w:tcW w:w="730" w:type="dxa"/>
            <w:noWrap/>
          </w:tcPr>
          <w:p w:rsidR="00933A9B" w:rsidRPr="00BE5FD8" w:rsidRDefault="00933A9B">
            <w:pPr>
              <w:spacing w:line="440" w:lineRule="exact"/>
              <w:outlineLvl w:val="3"/>
              <w:rPr>
                <w:rFonts w:ascii="宋体" w:hAnsi="宋体" w:cs="宋体"/>
                <w:kern w:val="0"/>
                <w:sz w:val="24"/>
              </w:rPr>
            </w:pPr>
          </w:p>
        </w:tc>
      </w:tr>
      <w:tr w:rsidR="00933A9B" w:rsidRPr="00BE5FD8">
        <w:trPr>
          <w:cantSplit/>
          <w:trHeight w:val="949"/>
          <w:jc w:val="center"/>
        </w:trPr>
        <w:tc>
          <w:tcPr>
            <w:tcW w:w="564" w:type="dxa"/>
            <w:noWrap/>
          </w:tcPr>
          <w:p w:rsidR="00933A9B" w:rsidRPr="00BE5FD8" w:rsidRDefault="00933A9B">
            <w:pPr>
              <w:spacing w:line="440" w:lineRule="exact"/>
              <w:outlineLvl w:val="3"/>
              <w:rPr>
                <w:rFonts w:ascii="宋体" w:hAnsi="宋体" w:cs="宋体"/>
                <w:kern w:val="0"/>
                <w:sz w:val="24"/>
              </w:rPr>
            </w:pPr>
          </w:p>
        </w:tc>
        <w:tc>
          <w:tcPr>
            <w:tcW w:w="721" w:type="dxa"/>
            <w:noWrap/>
          </w:tcPr>
          <w:p w:rsidR="00933A9B" w:rsidRPr="00BE5FD8" w:rsidRDefault="00933A9B">
            <w:pPr>
              <w:spacing w:line="440" w:lineRule="exact"/>
              <w:outlineLvl w:val="3"/>
              <w:rPr>
                <w:rFonts w:ascii="宋体" w:hAnsi="宋体" w:cs="宋体"/>
                <w:kern w:val="0"/>
                <w:sz w:val="24"/>
              </w:rPr>
            </w:pPr>
          </w:p>
        </w:tc>
        <w:tc>
          <w:tcPr>
            <w:tcW w:w="679" w:type="dxa"/>
            <w:noWrap/>
          </w:tcPr>
          <w:p w:rsidR="00933A9B" w:rsidRPr="00BE5FD8" w:rsidRDefault="00933A9B">
            <w:pPr>
              <w:spacing w:line="440" w:lineRule="exact"/>
              <w:outlineLvl w:val="3"/>
              <w:rPr>
                <w:rFonts w:ascii="宋体" w:hAnsi="宋体" w:cs="宋体"/>
                <w:kern w:val="0"/>
                <w:sz w:val="24"/>
              </w:rPr>
            </w:pPr>
          </w:p>
        </w:tc>
        <w:tc>
          <w:tcPr>
            <w:tcW w:w="680" w:type="dxa"/>
            <w:noWrap/>
          </w:tcPr>
          <w:p w:rsidR="00933A9B" w:rsidRPr="00BE5FD8" w:rsidRDefault="00933A9B">
            <w:pPr>
              <w:spacing w:line="440" w:lineRule="exact"/>
              <w:outlineLvl w:val="3"/>
              <w:rPr>
                <w:rFonts w:ascii="宋体" w:hAnsi="宋体" w:cs="宋体"/>
                <w:kern w:val="0"/>
                <w:sz w:val="24"/>
              </w:rPr>
            </w:pPr>
          </w:p>
        </w:tc>
        <w:tc>
          <w:tcPr>
            <w:tcW w:w="897" w:type="dxa"/>
            <w:noWrap/>
          </w:tcPr>
          <w:p w:rsidR="00933A9B" w:rsidRPr="00BE5FD8" w:rsidRDefault="00933A9B">
            <w:pPr>
              <w:spacing w:line="440" w:lineRule="exact"/>
              <w:outlineLvl w:val="3"/>
              <w:rPr>
                <w:rFonts w:ascii="宋体" w:hAnsi="宋体" w:cs="宋体"/>
                <w:kern w:val="0"/>
                <w:sz w:val="24"/>
              </w:rPr>
            </w:pPr>
          </w:p>
        </w:tc>
        <w:tc>
          <w:tcPr>
            <w:tcW w:w="898" w:type="dxa"/>
            <w:noWrap/>
          </w:tcPr>
          <w:p w:rsidR="00933A9B" w:rsidRPr="00BE5FD8" w:rsidRDefault="00933A9B">
            <w:pPr>
              <w:spacing w:line="440" w:lineRule="exact"/>
              <w:outlineLvl w:val="3"/>
              <w:rPr>
                <w:rFonts w:ascii="宋体" w:hAnsi="宋体" w:cs="宋体"/>
                <w:kern w:val="0"/>
                <w:sz w:val="24"/>
              </w:rPr>
            </w:pPr>
          </w:p>
        </w:tc>
        <w:tc>
          <w:tcPr>
            <w:tcW w:w="898" w:type="dxa"/>
            <w:noWrap/>
          </w:tcPr>
          <w:p w:rsidR="00933A9B" w:rsidRPr="00BE5FD8" w:rsidRDefault="00933A9B">
            <w:pPr>
              <w:spacing w:line="440" w:lineRule="exact"/>
              <w:outlineLvl w:val="3"/>
              <w:rPr>
                <w:rFonts w:ascii="宋体" w:hAnsi="宋体" w:cs="宋体"/>
                <w:kern w:val="0"/>
                <w:sz w:val="24"/>
              </w:rPr>
            </w:pPr>
          </w:p>
        </w:tc>
        <w:tc>
          <w:tcPr>
            <w:tcW w:w="778" w:type="dxa"/>
            <w:noWrap/>
          </w:tcPr>
          <w:p w:rsidR="00933A9B" w:rsidRPr="00BE5FD8" w:rsidRDefault="00933A9B">
            <w:pPr>
              <w:spacing w:line="440" w:lineRule="exact"/>
              <w:outlineLvl w:val="3"/>
              <w:rPr>
                <w:rFonts w:ascii="宋体" w:hAnsi="宋体" w:cs="宋体"/>
                <w:kern w:val="0"/>
                <w:sz w:val="24"/>
              </w:rPr>
            </w:pPr>
          </w:p>
        </w:tc>
        <w:tc>
          <w:tcPr>
            <w:tcW w:w="846" w:type="dxa"/>
            <w:noWrap/>
          </w:tcPr>
          <w:p w:rsidR="00933A9B" w:rsidRPr="00BE5FD8" w:rsidRDefault="00933A9B">
            <w:pPr>
              <w:spacing w:line="440" w:lineRule="exact"/>
              <w:outlineLvl w:val="3"/>
              <w:rPr>
                <w:rFonts w:ascii="宋体" w:hAnsi="宋体" w:cs="宋体"/>
                <w:kern w:val="0"/>
                <w:sz w:val="24"/>
              </w:rPr>
            </w:pPr>
          </w:p>
        </w:tc>
        <w:tc>
          <w:tcPr>
            <w:tcW w:w="708" w:type="dxa"/>
            <w:noWrap/>
          </w:tcPr>
          <w:p w:rsidR="00933A9B" w:rsidRPr="00BE5FD8" w:rsidRDefault="00933A9B">
            <w:pPr>
              <w:spacing w:line="440" w:lineRule="exact"/>
              <w:outlineLvl w:val="3"/>
              <w:rPr>
                <w:rFonts w:ascii="宋体" w:hAnsi="宋体" w:cs="宋体"/>
                <w:kern w:val="0"/>
                <w:sz w:val="24"/>
              </w:rPr>
            </w:pPr>
          </w:p>
        </w:tc>
        <w:tc>
          <w:tcPr>
            <w:tcW w:w="895" w:type="dxa"/>
            <w:noWrap/>
          </w:tcPr>
          <w:p w:rsidR="00933A9B" w:rsidRPr="00BE5FD8" w:rsidRDefault="00933A9B">
            <w:pPr>
              <w:spacing w:line="440" w:lineRule="exact"/>
              <w:outlineLvl w:val="3"/>
              <w:rPr>
                <w:rFonts w:ascii="宋体" w:hAnsi="宋体" w:cs="宋体"/>
                <w:kern w:val="0"/>
                <w:sz w:val="24"/>
              </w:rPr>
            </w:pPr>
          </w:p>
        </w:tc>
        <w:tc>
          <w:tcPr>
            <w:tcW w:w="932" w:type="dxa"/>
            <w:noWrap/>
          </w:tcPr>
          <w:p w:rsidR="00933A9B" w:rsidRPr="00BE5FD8" w:rsidRDefault="00933A9B">
            <w:pPr>
              <w:spacing w:line="440" w:lineRule="exact"/>
              <w:outlineLvl w:val="3"/>
              <w:rPr>
                <w:rFonts w:ascii="宋体" w:hAnsi="宋体" w:cs="宋体"/>
                <w:kern w:val="0"/>
                <w:sz w:val="24"/>
              </w:rPr>
            </w:pPr>
          </w:p>
        </w:tc>
        <w:tc>
          <w:tcPr>
            <w:tcW w:w="730" w:type="dxa"/>
            <w:noWrap/>
          </w:tcPr>
          <w:p w:rsidR="00933A9B" w:rsidRPr="00BE5FD8" w:rsidRDefault="00933A9B">
            <w:pPr>
              <w:spacing w:line="440" w:lineRule="exact"/>
              <w:outlineLvl w:val="3"/>
              <w:rPr>
                <w:rFonts w:ascii="宋体" w:hAnsi="宋体" w:cs="宋体"/>
                <w:kern w:val="0"/>
                <w:sz w:val="24"/>
              </w:rPr>
            </w:pPr>
          </w:p>
        </w:tc>
      </w:tr>
      <w:tr w:rsidR="00933A9B" w:rsidRPr="00BE5FD8">
        <w:trPr>
          <w:cantSplit/>
          <w:trHeight w:val="949"/>
          <w:jc w:val="center"/>
        </w:trPr>
        <w:tc>
          <w:tcPr>
            <w:tcW w:w="564" w:type="dxa"/>
            <w:noWrap/>
          </w:tcPr>
          <w:p w:rsidR="00933A9B" w:rsidRPr="00BE5FD8" w:rsidRDefault="00933A9B">
            <w:pPr>
              <w:spacing w:line="440" w:lineRule="exact"/>
              <w:outlineLvl w:val="3"/>
              <w:rPr>
                <w:rFonts w:ascii="宋体" w:hAnsi="宋体" w:cs="宋体"/>
                <w:kern w:val="0"/>
                <w:sz w:val="24"/>
              </w:rPr>
            </w:pPr>
          </w:p>
        </w:tc>
        <w:tc>
          <w:tcPr>
            <w:tcW w:w="721" w:type="dxa"/>
            <w:noWrap/>
          </w:tcPr>
          <w:p w:rsidR="00933A9B" w:rsidRPr="00BE5FD8" w:rsidRDefault="00933A9B">
            <w:pPr>
              <w:spacing w:line="440" w:lineRule="exact"/>
              <w:outlineLvl w:val="3"/>
              <w:rPr>
                <w:rFonts w:ascii="宋体" w:hAnsi="宋体" w:cs="宋体"/>
                <w:kern w:val="0"/>
                <w:sz w:val="24"/>
              </w:rPr>
            </w:pPr>
          </w:p>
        </w:tc>
        <w:tc>
          <w:tcPr>
            <w:tcW w:w="679" w:type="dxa"/>
            <w:noWrap/>
          </w:tcPr>
          <w:p w:rsidR="00933A9B" w:rsidRPr="00BE5FD8" w:rsidRDefault="00933A9B">
            <w:pPr>
              <w:spacing w:line="440" w:lineRule="exact"/>
              <w:outlineLvl w:val="3"/>
              <w:rPr>
                <w:rFonts w:ascii="宋体" w:hAnsi="宋体" w:cs="宋体"/>
                <w:kern w:val="0"/>
                <w:sz w:val="24"/>
              </w:rPr>
            </w:pPr>
          </w:p>
        </w:tc>
        <w:tc>
          <w:tcPr>
            <w:tcW w:w="680" w:type="dxa"/>
            <w:noWrap/>
          </w:tcPr>
          <w:p w:rsidR="00933A9B" w:rsidRPr="00BE5FD8" w:rsidRDefault="00933A9B">
            <w:pPr>
              <w:spacing w:line="440" w:lineRule="exact"/>
              <w:outlineLvl w:val="3"/>
              <w:rPr>
                <w:rFonts w:ascii="宋体" w:hAnsi="宋体" w:cs="宋体"/>
                <w:kern w:val="0"/>
                <w:sz w:val="24"/>
              </w:rPr>
            </w:pPr>
          </w:p>
        </w:tc>
        <w:tc>
          <w:tcPr>
            <w:tcW w:w="897" w:type="dxa"/>
            <w:noWrap/>
          </w:tcPr>
          <w:p w:rsidR="00933A9B" w:rsidRPr="00BE5FD8" w:rsidRDefault="00933A9B">
            <w:pPr>
              <w:spacing w:line="440" w:lineRule="exact"/>
              <w:outlineLvl w:val="3"/>
              <w:rPr>
                <w:rFonts w:ascii="宋体" w:hAnsi="宋体" w:cs="宋体"/>
                <w:kern w:val="0"/>
                <w:sz w:val="24"/>
              </w:rPr>
            </w:pPr>
          </w:p>
        </w:tc>
        <w:tc>
          <w:tcPr>
            <w:tcW w:w="898" w:type="dxa"/>
            <w:noWrap/>
          </w:tcPr>
          <w:p w:rsidR="00933A9B" w:rsidRPr="00BE5FD8" w:rsidRDefault="00933A9B">
            <w:pPr>
              <w:spacing w:line="440" w:lineRule="exact"/>
              <w:outlineLvl w:val="3"/>
              <w:rPr>
                <w:rFonts w:ascii="宋体" w:hAnsi="宋体" w:cs="宋体"/>
                <w:kern w:val="0"/>
                <w:sz w:val="24"/>
              </w:rPr>
            </w:pPr>
          </w:p>
        </w:tc>
        <w:tc>
          <w:tcPr>
            <w:tcW w:w="898" w:type="dxa"/>
            <w:noWrap/>
          </w:tcPr>
          <w:p w:rsidR="00933A9B" w:rsidRPr="00BE5FD8" w:rsidRDefault="00933A9B">
            <w:pPr>
              <w:spacing w:line="440" w:lineRule="exact"/>
              <w:outlineLvl w:val="3"/>
              <w:rPr>
                <w:rFonts w:ascii="宋体" w:hAnsi="宋体" w:cs="宋体"/>
                <w:kern w:val="0"/>
                <w:sz w:val="24"/>
              </w:rPr>
            </w:pPr>
          </w:p>
        </w:tc>
        <w:tc>
          <w:tcPr>
            <w:tcW w:w="778" w:type="dxa"/>
            <w:noWrap/>
          </w:tcPr>
          <w:p w:rsidR="00933A9B" w:rsidRPr="00BE5FD8" w:rsidRDefault="00933A9B">
            <w:pPr>
              <w:spacing w:line="440" w:lineRule="exact"/>
              <w:outlineLvl w:val="3"/>
              <w:rPr>
                <w:rFonts w:ascii="宋体" w:hAnsi="宋体" w:cs="宋体"/>
                <w:kern w:val="0"/>
                <w:sz w:val="24"/>
              </w:rPr>
            </w:pPr>
          </w:p>
        </w:tc>
        <w:tc>
          <w:tcPr>
            <w:tcW w:w="846" w:type="dxa"/>
            <w:noWrap/>
          </w:tcPr>
          <w:p w:rsidR="00933A9B" w:rsidRPr="00BE5FD8" w:rsidRDefault="00933A9B">
            <w:pPr>
              <w:spacing w:line="440" w:lineRule="exact"/>
              <w:outlineLvl w:val="3"/>
              <w:rPr>
                <w:rFonts w:ascii="宋体" w:hAnsi="宋体" w:cs="宋体"/>
                <w:kern w:val="0"/>
                <w:sz w:val="24"/>
              </w:rPr>
            </w:pPr>
          </w:p>
        </w:tc>
        <w:tc>
          <w:tcPr>
            <w:tcW w:w="708" w:type="dxa"/>
            <w:noWrap/>
          </w:tcPr>
          <w:p w:rsidR="00933A9B" w:rsidRPr="00BE5FD8" w:rsidRDefault="00933A9B">
            <w:pPr>
              <w:spacing w:line="440" w:lineRule="exact"/>
              <w:outlineLvl w:val="3"/>
              <w:rPr>
                <w:rFonts w:ascii="宋体" w:hAnsi="宋体" w:cs="宋体"/>
                <w:kern w:val="0"/>
                <w:sz w:val="24"/>
              </w:rPr>
            </w:pPr>
          </w:p>
        </w:tc>
        <w:tc>
          <w:tcPr>
            <w:tcW w:w="895" w:type="dxa"/>
            <w:noWrap/>
          </w:tcPr>
          <w:p w:rsidR="00933A9B" w:rsidRPr="00BE5FD8" w:rsidRDefault="00933A9B">
            <w:pPr>
              <w:spacing w:line="440" w:lineRule="exact"/>
              <w:outlineLvl w:val="3"/>
              <w:rPr>
                <w:rFonts w:ascii="宋体" w:hAnsi="宋体" w:cs="宋体"/>
                <w:kern w:val="0"/>
                <w:sz w:val="24"/>
              </w:rPr>
            </w:pPr>
          </w:p>
        </w:tc>
        <w:tc>
          <w:tcPr>
            <w:tcW w:w="932" w:type="dxa"/>
            <w:noWrap/>
          </w:tcPr>
          <w:p w:rsidR="00933A9B" w:rsidRPr="00BE5FD8" w:rsidRDefault="00933A9B">
            <w:pPr>
              <w:spacing w:line="440" w:lineRule="exact"/>
              <w:outlineLvl w:val="3"/>
              <w:rPr>
                <w:rFonts w:ascii="宋体" w:hAnsi="宋体" w:cs="宋体"/>
                <w:kern w:val="0"/>
                <w:sz w:val="24"/>
              </w:rPr>
            </w:pPr>
          </w:p>
        </w:tc>
        <w:tc>
          <w:tcPr>
            <w:tcW w:w="730" w:type="dxa"/>
            <w:noWrap/>
          </w:tcPr>
          <w:p w:rsidR="00933A9B" w:rsidRPr="00BE5FD8" w:rsidRDefault="00933A9B">
            <w:pPr>
              <w:spacing w:line="440" w:lineRule="exact"/>
              <w:outlineLvl w:val="3"/>
              <w:rPr>
                <w:rFonts w:ascii="宋体" w:hAnsi="宋体" w:cs="宋体"/>
                <w:kern w:val="0"/>
                <w:sz w:val="24"/>
              </w:rPr>
            </w:pPr>
          </w:p>
        </w:tc>
      </w:tr>
      <w:tr w:rsidR="00933A9B" w:rsidRPr="00BE5FD8">
        <w:trPr>
          <w:cantSplit/>
          <w:trHeight w:val="949"/>
          <w:jc w:val="center"/>
        </w:trPr>
        <w:tc>
          <w:tcPr>
            <w:tcW w:w="564" w:type="dxa"/>
            <w:noWrap/>
          </w:tcPr>
          <w:p w:rsidR="00933A9B" w:rsidRPr="00BE5FD8" w:rsidRDefault="00933A9B">
            <w:pPr>
              <w:spacing w:line="440" w:lineRule="exact"/>
              <w:outlineLvl w:val="3"/>
              <w:rPr>
                <w:rFonts w:ascii="宋体" w:hAnsi="宋体" w:cs="宋体"/>
                <w:kern w:val="0"/>
                <w:sz w:val="24"/>
              </w:rPr>
            </w:pPr>
          </w:p>
        </w:tc>
        <w:tc>
          <w:tcPr>
            <w:tcW w:w="721" w:type="dxa"/>
            <w:noWrap/>
          </w:tcPr>
          <w:p w:rsidR="00933A9B" w:rsidRPr="00BE5FD8" w:rsidRDefault="00933A9B">
            <w:pPr>
              <w:spacing w:line="440" w:lineRule="exact"/>
              <w:outlineLvl w:val="3"/>
              <w:rPr>
                <w:rFonts w:ascii="宋体" w:hAnsi="宋体" w:cs="宋体"/>
                <w:kern w:val="0"/>
                <w:sz w:val="24"/>
              </w:rPr>
            </w:pPr>
          </w:p>
        </w:tc>
        <w:tc>
          <w:tcPr>
            <w:tcW w:w="679" w:type="dxa"/>
            <w:noWrap/>
          </w:tcPr>
          <w:p w:rsidR="00933A9B" w:rsidRPr="00BE5FD8" w:rsidRDefault="00933A9B">
            <w:pPr>
              <w:spacing w:line="440" w:lineRule="exact"/>
              <w:outlineLvl w:val="3"/>
              <w:rPr>
                <w:rFonts w:ascii="宋体" w:hAnsi="宋体" w:cs="宋体"/>
                <w:kern w:val="0"/>
                <w:sz w:val="24"/>
              </w:rPr>
            </w:pPr>
          </w:p>
        </w:tc>
        <w:tc>
          <w:tcPr>
            <w:tcW w:w="680" w:type="dxa"/>
            <w:noWrap/>
          </w:tcPr>
          <w:p w:rsidR="00933A9B" w:rsidRPr="00BE5FD8" w:rsidRDefault="00933A9B">
            <w:pPr>
              <w:spacing w:line="440" w:lineRule="exact"/>
              <w:outlineLvl w:val="3"/>
              <w:rPr>
                <w:rFonts w:ascii="宋体" w:hAnsi="宋体" w:cs="宋体"/>
                <w:kern w:val="0"/>
                <w:sz w:val="24"/>
              </w:rPr>
            </w:pPr>
          </w:p>
        </w:tc>
        <w:tc>
          <w:tcPr>
            <w:tcW w:w="897" w:type="dxa"/>
            <w:noWrap/>
          </w:tcPr>
          <w:p w:rsidR="00933A9B" w:rsidRPr="00BE5FD8" w:rsidRDefault="00933A9B">
            <w:pPr>
              <w:spacing w:line="440" w:lineRule="exact"/>
              <w:outlineLvl w:val="3"/>
              <w:rPr>
                <w:rFonts w:ascii="宋体" w:hAnsi="宋体" w:cs="宋体"/>
                <w:kern w:val="0"/>
                <w:sz w:val="24"/>
              </w:rPr>
            </w:pPr>
          </w:p>
        </w:tc>
        <w:tc>
          <w:tcPr>
            <w:tcW w:w="898" w:type="dxa"/>
            <w:noWrap/>
          </w:tcPr>
          <w:p w:rsidR="00933A9B" w:rsidRPr="00BE5FD8" w:rsidRDefault="00933A9B">
            <w:pPr>
              <w:spacing w:line="440" w:lineRule="exact"/>
              <w:outlineLvl w:val="3"/>
              <w:rPr>
                <w:rFonts w:ascii="宋体" w:hAnsi="宋体" w:cs="宋体"/>
                <w:kern w:val="0"/>
                <w:sz w:val="24"/>
              </w:rPr>
            </w:pPr>
          </w:p>
        </w:tc>
        <w:tc>
          <w:tcPr>
            <w:tcW w:w="898" w:type="dxa"/>
            <w:noWrap/>
          </w:tcPr>
          <w:p w:rsidR="00933A9B" w:rsidRPr="00BE5FD8" w:rsidRDefault="00933A9B">
            <w:pPr>
              <w:spacing w:line="440" w:lineRule="exact"/>
              <w:outlineLvl w:val="3"/>
              <w:rPr>
                <w:rFonts w:ascii="宋体" w:hAnsi="宋体" w:cs="宋体"/>
                <w:kern w:val="0"/>
                <w:sz w:val="24"/>
              </w:rPr>
            </w:pPr>
          </w:p>
        </w:tc>
        <w:tc>
          <w:tcPr>
            <w:tcW w:w="778" w:type="dxa"/>
            <w:noWrap/>
          </w:tcPr>
          <w:p w:rsidR="00933A9B" w:rsidRPr="00BE5FD8" w:rsidRDefault="00933A9B">
            <w:pPr>
              <w:spacing w:line="440" w:lineRule="exact"/>
              <w:outlineLvl w:val="3"/>
              <w:rPr>
                <w:rFonts w:ascii="宋体" w:hAnsi="宋体" w:cs="宋体"/>
                <w:kern w:val="0"/>
                <w:sz w:val="24"/>
              </w:rPr>
            </w:pPr>
          </w:p>
        </w:tc>
        <w:tc>
          <w:tcPr>
            <w:tcW w:w="846" w:type="dxa"/>
            <w:noWrap/>
          </w:tcPr>
          <w:p w:rsidR="00933A9B" w:rsidRPr="00BE5FD8" w:rsidRDefault="00933A9B">
            <w:pPr>
              <w:spacing w:line="440" w:lineRule="exact"/>
              <w:outlineLvl w:val="3"/>
              <w:rPr>
                <w:rFonts w:ascii="宋体" w:hAnsi="宋体" w:cs="宋体"/>
                <w:kern w:val="0"/>
                <w:sz w:val="24"/>
              </w:rPr>
            </w:pPr>
          </w:p>
        </w:tc>
        <w:tc>
          <w:tcPr>
            <w:tcW w:w="708" w:type="dxa"/>
            <w:noWrap/>
          </w:tcPr>
          <w:p w:rsidR="00933A9B" w:rsidRPr="00BE5FD8" w:rsidRDefault="00933A9B">
            <w:pPr>
              <w:spacing w:line="440" w:lineRule="exact"/>
              <w:outlineLvl w:val="3"/>
              <w:rPr>
                <w:rFonts w:ascii="宋体" w:hAnsi="宋体" w:cs="宋体"/>
                <w:kern w:val="0"/>
                <w:sz w:val="24"/>
              </w:rPr>
            </w:pPr>
          </w:p>
        </w:tc>
        <w:tc>
          <w:tcPr>
            <w:tcW w:w="895" w:type="dxa"/>
            <w:noWrap/>
          </w:tcPr>
          <w:p w:rsidR="00933A9B" w:rsidRPr="00BE5FD8" w:rsidRDefault="00933A9B">
            <w:pPr>
              <w:spacing w:line="440" w:lineRule="exact"/>
              <w:outlineLvl w:val="3"/>
              <w:rPr>
                <w:rFonts w:ascii="宋体" w:hAnsi="宋体" w:cs="宋体"/>
                <w:kern w:val="0"/>
                <w:sz w:val="24"/>
              </w:rPr>
            </w:pPr>
          </w:p>
        </w:tc>
        <w:tc>
          <w:tcPr>
            <w:tcW w:w="932" w:type="dxa"/>
            <w:noWrap/>
          </w:tcPr>
          <w:p w:rsidR="00933A9B" w:rsidRPr="00BE5FD8" w:rsidRDefault="00933A9B">
            <w:pPr>
              <w:spacing w:line="440" w:lineRule="exact"/>
              <w:outlineLvl w:val="3"/>
              <w:rPr>
                <w:rFonts w:ascii="宋体" w:hAnsi="宋体" w:cs="宋体"/>
                <w:kern w:val="0"/>
                <w:sz w:val="24"/>
              </w:rPr>
            </w:pPr>
          </w:p>
        </w:tc>
        <w:tc>
          <w:tcPr>
            <w:tcW w:w="730" w:type="dxa"/>
            <w:noWrap/>
          </w:tcPr>
          <w:p w:rsidR="00933A9B" w:rsidRPr="00BE5FD8" w:rsidRDefault="00933A9B">
            <w:pPr>
              <w:spacing w:line="440" w:lineRule="exact"/>
              <w:outlineLvl w:val="3"/>
              <w:rPr>
                <w:rFonts w:ascii="宋体" w:hAnsi="宋体" w:cs="宋体"/>
                <w:kern w:val="0"/>
                <w:sz w:val="24"/>
              </w:rPr>
            </w:pPr>
          </w:p>
        </w:tc>
      </w:tr>
      <w:tr w:rsidR="00933A9B" w:rsidRPr="00BE5FD8">
        <w:trPr>
          <w:cantSplit/>
          <w:trHeight w:val="949"/>
          <w:jc w:val="center"/>
        </w:trPr>
        <w:tc>
          <w:tcPr>
            <w:tcW w:w="564" w:type="dxa"/>
            <w:noWrap/>
          </w:tcPr>
          <w:p w:rsidR="00933A9B" w:rsidRPr="00BE5FD8" w:rsidRDefault="00933A9B">
            <w:pPr>
              <w:spacing w:line="440" w:lineRule="exact"/>
              <w:outlineLvl w:val="3"/>
              <w:rPr>
                <w:rFonts w:ascii="宋体" w:hAnsi="宋体" w:cs="宋体"/>
                <w:kern w:val="0"/>
                <w:sz w:val="24"/>
              </w:rPr>
            </w:pPr>
          </w:p>
        </w:tc>
        <w:tc>
          <w:tcPr>
            <w:tcW w:w="721" w:type="dxa"/>
            <w:noWrap/>
          </w:tcPr>
          <w:p w:rsidR="00933A9B" w:rsidRPr="00BE5FD8" w:rsidRDefault="00933A9B">
            <w:pPr>
              <w:spacing w:line="440" w:lineRule="exact"/>
              <w:outlineLvl w:val="3"/>
              <w:rPr>
                <w:rFonts w:ascii="宋体" w:hAnsi="宋体" w:cs="宋体"/>
                <w:kern w:val="0"/>
                <w:sz w:val="24"/>
              </w:rPr>
            </w:pPr>
          </w:p>
        </w:tc>
        <w:tc>
          <w:tcPr>
            <w:tcW w:w="679" w:type="dxa"/>
            <w:noWrap/>
          </w:tcPr>
          <w:p w:rsidR="00933A9B" w:rsidRPr="00BE5FD8" w:rsidRDefault="00933A9B">
            <w:pPr>
              <w:spacing w:line="440" w:lineRule="exact"/>
              <w:outlineLvl w:val="3"/>
              <w:rPr>
                <w:rFonts w:ascii="宋体" w:hAnsi="宋体" w:cs="宋体"/>
                <w:kern w:val="0"/>
                <w:sz w:val="24"/>
              </w:rPr>
            </w:pPr>
          </w:p>
        </w:tc>
        <w:tc>
          <w:tcPr>
            <w:tcW w:w="680" w:type="dxa"/>
            <w:noWrap/>
          </w:tcPr>
          <w:p w:rsidR="00933A9B" w:rsidRPr="00BE5FD8" w:rsidRDefault="00933A9B">
            <w:pPr>
              <w:spacing w:line="440" w:lineRule="exact"/>
              <w:outlineLvl w:val="3"/>
              <w:rPr>
                <w:rFonts w:ascii="宋体" w:hAnsi="宋体" w:cs="宋体"/>
                <w:kern w:val="0"/>
                <w:sz w:val="24"/>
              </w:rPr>
            </w:pPr>
          </w:p>
        </w:tc>
        <w:tc>
          <w:tcPr>
            <w:tcW w:w="897" w:type="dxa"/>
            <w:noWrap/>
          </w:tcPr>
          <w:p w:rsidR="00933A9B" w:rsidRPr="00BE5FD8" w:rsidRDefault="00933A9B">
            <w:pPr>
              <w:spacing w:line="440" w:lineRule="exact"/>
              <w:outlineLvl w:val="3"/>
              <w:rPr>
                <w:rFonts w:ascii="宋体" w:hAnsi="宋体" w:cs="宋体"/>
                <w:kern w:val="0"/>
                <w:sz w:val="24"/>
              </w:rPr>
            </w:pPr>
          </w:p>
        </w:tc>
        <w:tc>
          <w:tcPr>
            <w:tcW w:w="898" w:type="dxa"/>
            <w:noWrap/>
          </w:tcPr>
          <w:p w:rsidR="00933A9B" w:rsidRPr="00BE5FD8" w:rsidRDefault="00933A9B">
            <w:pPr>
              <w:spacing w:line="440" w:lineRule="exact"/>
              <w:outlineLvl w:val="3"/>
              <w:rPr>
                <w:rFonts w:ascii="宋体" w:hAnsi="宋体" w:cs="宋体"/>
                <w:kern w:val="0"/>
                <w:sz w:val="24"/>
              </w:rPr>
            </w:pPr>
          </w:p>
        </w:tc>
        <w:tc>
          <w:tcPr>
            <w:tcW w:w="898" w:type="dxa"/>
            <w:noWrap/>
          </w:tcPr>
          <w:p w:rsidR="00933A9B" w:rsidRPr="00BE5FD8" w:rsidRDefault="00933A9B">
            <w:pPr>
              <w:spacing w:line="440" w:lineRule="exact"/>
              <w:outlineLvl w:val="3"/>
              <w:rPr>
                <w:rFonts w:ascii="宋体" w:hAnsi="宋体" w:cs="宋体"/>
                <w:kern w:val="0"/>
                <w:sz w:val="24"/>
              </w:rPr>
            </w:pPr>
          </w:p>
        </w:tc>
        <w:tc>
          <w:tcPr>
            <w:tcW w:w="778" w:type="dxa"/>
            <w:noWrap/>
          </w:tcPr>
          <w:p w:rsidR="00933A9B" w:rsidRPr="00BE5FD8" w:rsidRDefault="00933A9B">
            <w:pPr>
              <w:spacing w:line="440" w:lineRule="exact"/>
              <w:outlineLvl w:val="3"/>
              <w:rPr>
                <w:rFonts w:ascii="宋体" w:hAnsi="宋体" w:cs="宋体"/>
                <w:kern w:val="0"/>
                <w:sz w:val="24"/>
              </w:rPr>
            </w:pPr>
          </w:p>
        </w:tc>
        <w:tc>
          <w:tcPr>
            <w:tcW w:w="846" w:type="dxa"/>
            <w:noWrap/>
          </w:tcPr>
          <w:p w:rsidR="00933A9B" w:rsidRPr="00BE5FD8" w:rsidRDefault="00933A9B">
            <w:pPr>
              <w:spacing w:line="440" w:lineRule="exact"/>
              <w:outlineLvl w:val="3"/>
              <w:rPr>
                <w:rFonts w:ascii="宋体" w:hAnsi="宋体" w:cs="宋体"/>
                <w:kern w:val="0"/>
                <w:sz w:val="24"/>
              </w:rPr>
            </w:pPr>
          </w:p>
        </w:tc>
        <w:tc>
          <w:tcPr>
            <w:tcW w:w="708" w:type="dxa"/>
            <w:noWrap/>
          </w:tcPr>
          <w:p w:rsidR="00933A9B" w:rsidRPr="00BE5FD8" w:rsidRDefault="00933A9B">
            <w:pPr>
              <w:spacing w:line="440" w:lineRule="exact"/>
              <w:outlineLvl w:val="3"/>
              <w:rPr>
                <w:rFonts w:ascii="宋体" w:hAnsi="宋体" w:cs="宋体"/>
                <w:kern w:val="0"/>
                <w:sz w:val="24"/>
              </w:rPr>
            </w:pPr>
          </w:p>
        </w:tc>
        <w:tc>
          <w:tcPr>
            <w:tcW w:w="895" w:type="dxa"/>
            <w:noWrap/>
          </w:tcPr>
          <w:p w:rsidR="00933A9B" w:rsidRPr="00BE5FD8" w:rsidRDefault="00933A9B">
            <w:pPr>
              <w:spacing w:line="440" w:lineRule="exact"/>
              <w:outlineLvl w:val="3"/>
              <w:rPr>
                <w:rFonts w:ascii="宋体" w:hAnsi="宋体" w:cs="宋体"/>
                <w:kern w:val="0"/>
                <w:sz w:val="24"/>
              </w:rPr>
            </w:pPr>
          </w:p>
        </w:tc>
        <w:tc>
          <w:tcPr>
            <w:tcW w:w="932" w:type="dxa"/>
            <w:noWrap/>
          </w:tcPr>
          <w:p w:rsidR="00933A9B" w:rsidRPr="00BE5FD8" w:rsidRDefault="00933A9B">
            <w:pPr>
              <w:spacing w:line="440" w:lineRule="exact"/>
              <w:outlineLvl w:val="3"/>
              <w:rPr>
                <w:rFonts w:ascii="宋体" w:hAnsi="宋体" w:cs="宋体"/>
                <w:kern w:val="0"/>
                <w:sz w:val="24"/>
              </w:rPr>
            </w:pPr>
          </w:p>
        </w:tc>
        <w:tc>
          <w:tcPr>
            <w:tcW w:w="730" w:type="dxa"/>
            <w:noWrap/>
          </w:tcPr>
          <w:p w:rsidR="00933A9B" w:rsidRPr="00BE5FD8" w:rsidRDefault="00933A9B">
            <w:pPr>
              <w:spacing w:line="440" w:lineRule="exact"/>
              <w:outlineLvl w:val="3"/>
              <w:rPr>
                <w:rFonts w:ascii="宋体" w:hAnsi="宋体" w:cs="宋体"/>
                <w:kern w:val="0"/>
                <w:sz w:val="24"/>
              </w:rPr>
            </w:pPr>
          </w:p>
        </w:tc>
      </w:tr>
    </w:tbl>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注：此表仅供参考。</w:t>
      </w: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lastRenderedPageBreak/>
        <w:t>4工程单价计算表</w:t>
      </w:r>
    </w:p>
    <w:p w:rsidR="00933A9B" w:rsidRPr="00BE5FD8" w:rsidRDefault="009D0E92">
      <w:pPr>
        <w:spacing w:line="440" w:lineRule="exact"/>
        <w:ind w:firstLineChars="200" w:firstLine="480"/>
        <w:outlineLvl w:val="3"/>
        <w:rPr>
          <w:rFonts w:ascii="宋体" w:hAnsi="宋体" w:cs="宋体"/>
          <w:kern w:val="0"/>
          <w:sz w:val="24"/>
          <w:u w:val="single"/>
        </w:rPr>
      </w:pPr>
      <w:r w:rsidRPr="00BE5FD8">
        <w:rPr>
          <w:rFonts w:ascii="宋体" w:hAnsi="宋体" w:cs="宋体" w:hint="eastAsia"/>
          <w:kern w:val="0"/>
          <w:sz w:val="24"/>
        </w:rPr>
        <w:t>项目编号：</w:t>
      </w:r>
      <w:r w:rsidRPr="00BE5FD8">
        <w:rPr>
          <w:rFonts w:ascii="宋体" w:hAnsi="宋体" w:cs="宋体" w:hint="eastAsia"/>
          <w:kern w:val="0"/>
          <w:sz w:val="24"/>
          <w:u w:val="single"/>
        </w:rPr>
        <w:t xml:space="preserve">                           </w:t>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工程名称：</w:t>
      </w:r>
      <w:r w:rsidRPr="00BE5FD8">
        <w:rPr>
          <w:rFonts w:ascii="宋体" w:hAnsi="宋体" w:cs="宋体" w:hint="eastAsia"/>
          <w:kern w:val="0"/>
          <w:sz w:val="24"/>
          <w:u w:val="single"/>
        </w:rPr>
        <w:t xml:space="preserve">　　　　　　　　　         </w:t>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单价序号：　　　　　　　　　　　　　　　　　　　　　　　定额单位：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2251"/>
        <w:gridCol w:w="1499"/>
        <w:gridCol w:w="1499"/>
        <w:gridCol w:w="1452"/>
        <w:gridCol w:w="1500"/>
      </w:tblGrid>
      <w:tr w:rsidR="00933A9B" w:rsidRPr="00BE5FD8">
        <w:trPr>
          <w:trHeight w:val="506"/>
          <w:jc w:val="center"/>
        </w:trPr>
        <w:tc>
          <w:tcPr>
            <w:tcW w:w="1188"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编号</w:t>
            </w:r>
          </w:p>
        </w:tc>
        <w:tc>
          <w:tcPr>
            <w:tcW w:w="2251"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名称及规格</w:t>
            </w:r>
          </w:p>
        </w:tc>
        <w:tc>
          <w:tcPr>
            <w:tcW w:w="1499"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单位</w:t>
            </w:r>
          </w:p>
        </w:tc>
        <w:tc>
          <w:tcPr>
            <w:tcW w:w="1499"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数量</w:t>
            </w:r>
          </w:p>
        </w:tc>
        <w:tc>
          <w:tcPr>
            <w:tcW w:w="1452"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单价（元）</w:t>
            </w:r>
          </w:p>
        </w:tc>
        <w:tc>
          <w:tcPr>
            <w:tcW w:w="1500"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合价（元）</w:t>
            </w:r>
          </w:p>
        </w:tc>
      </w:tr>
      <w:tr w:rsidR="00933A9B" w:rsidRPr="00BE5FD8">
        <w:trPr>
          <w:trHeight w:val="506"/>
          <w:jc w:val="center"/>
        </w:trPr>
        <w:tc>
          <w:tcPr>
            <w:tcW w:w="1188" w:type="dxa"/>
            <w:noWrap/>
            <w:vAlign w:val="center"/>
          </w:tcPr>
          <w:p w:rsidR="00933A9B" w:rsidRPr="00BE5FD8" w:rsidRDefault="00933A9B">
            <w:pPr>
              <w:spacing w:line="440" w:lineRule="exact"/>
              <w:outlineLvl w:val="3"/>
              <w:rPr>
                <w:rFonts w:ascii="宋体" w:hAnsi="宋体" w:cs="宋体"/>
                <w:kern w:val="0"/>
                <w:sz w:val="24"/>
              </w:rPr>
            </w:pPr>
          </w:p>
        </w:tc>
        <w:tc>
          <w:tcPr>
            <w:tcW w:w="2251"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52" w:type="dxa"/>
            <w:noWrap/>
            <w:vAlign w:val="center"/>
          </w:tcPr>
          <w:p w:rsidR="00933A9B" w:rsidRPr="00BE5FD8" w:rsidRDefault="00933A9B">
            <w:pPr>
              <w:spacing w:line="440" w:lineRule="exact"/>
              <w:outlineLvl w:val="3"/>
              <w:rPr>
                <w:rFonts w:ascii="宋体" w:hAnsi="宋体" w:cs="宋体"/>
                <w:kern w:val="0"/>
                <w:sz w:val="24"/>
              </w:rPr>
            </w:pPr>
          </w:p>
        </w:tc>
        <w:tc>
          <w:tcPr>
            <w:tcW w:w="1500"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07"/>
          <w:jc w:val="center"/>
        </w:trPr>
        <w:tc>
          <w:tcPr>
            <w:tcW w:w="1188" w:type="dxa"/>
            <w:noWrap/>
            <w:vAlign w:val="center"/>
          </w:tcPr>
          <w:p w:rsidR="00933A9B" w:rsidRPr="00BE5FD8" w:rsidRDefault="00933A9B">
            <w:pPr>
              <w:spacing w:line="440" w:lineRule="exact"/>
              <w:outlineLvl w:val="3"/>
              <w:rPr>
                <w:rFonts w:ascii="宋体" w:hAnsi="宋体" w:cs="宋体"/>
                <w:kern w:val="0"/>
                <w:sz w:val="24"/>
              </w:rPr>
            </w:pPr>
          </w:p>
        </w:tc>
        <w:tc>
          <w:tcPr>
            <w:tcW w:w="2251"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52" w:type="dxa"/>
            <w:noWrap/>
            <w:vAlign w:val="center"/>
          </w:tcPr>
          <w:p w:rsidR="00933A9B" w:rsidRPr="00BE5FD8" w:rsidRDefault="00933A9B">
            <w:pPr>
              <w:spacing w:line="440" w:lineRule="exact"/>
              <w:outlineLvl w:val="3"/>
              <w:rPr>
                <w:rFonts w:ascii="宋体" w:hAnsi="宋体" w:cs="宋体"/>
                <w:kern w:val="0"/>
                <w:sz w:val="24"/>
              </w:rPr>
            </w:pPr>
          </w:p>
        </w:tc>
        <w:tc>
          <w:tcPr>
            <w:tcW w:w="1500"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06"/>
          <w:jc w:val="center"/>
        </w:trPr>
        <w:tc>
          <w:tcPr>
            <w:tcW w:w="1188" w:type="dxa"/>
            <w:noWrap/>
            <w:vAlign w:val="center"/>
          </w:tcPr>
          <w:p w:rsidR="00933A9B" w:rsidRPr="00BE5FD8" w:rsidRDefault="00933A9B">
            <w:pPr>
              <w:spacing w:line="440" w:lineRule="exact"/>
              <w:outlineLvl w:val="3"/>
              <w:rPr>
                <w:rFonts w:ascii="宋体" w:hAnsi="宋体" w:cs="宋体"/>
                <w:kern w:val="0"/>
                <w:sz w:val="24"/>
              </w:rPr>
            </w:pPr>
          </w:p>
        </w:tc>
        <w:tc>
          <w:tcPr>
            <w:tcW w:w="2251"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52" w:type="dxa"/>
            <w:noWrap/>
            <w:vAlign w:val="center"/>
          </w:tcPr>
          <w:p w:rsidR="00933A9B" w:rsidRPr="00BE5FD8" w:rsidRDefault="00933A9B">
            <w:pPr>
              <w:spacing w:line="440" w:lineRule="exact"/>
              <w:outlineLvl w:val="3"/>
              <w:rPr>
                <w:rFonts w:ascii="宋体" w:hAnsi="宋体" w:cs="宋体"/>
                <w:kern w:val="0"/>
                <w:sz w:val="24"/>
              </w:rPr>
            </w:pPr>
          </w:p>
        </w:tc>
        <w:tc>
          <w:tcPr>
            <w:tcW w:w="1500"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06"/>
          <w:jc w:val="center"/>
        </w:trPr>
        <w:tc>
          <w:tcPr>
            <w:tcW w:w="1188" w:type="dxa"/>
            <w:noWrap/>
            <w:vAlign w:val="center"/>
          </w:tcPr>
          <w:p w:rsidR="00933A9B" w:rsidRPr="00BE5FD8" w:rsidRDefault="00933A9B">
            <w:pPr>
              <w:spacing w:line="440" w:lineRule="exact"/>
              <w:outlineLvl w:val="3"/>
              <w:rPr>
                <w:rFonts w:ascii="宋体" w:hAnsi="宋体" w:cs="宋体"/>
                <w:kern w:val="0"/>
                <w:sz w:val="24"/>
              </w:rPr>
            </w:pPr>
          </w:p>
        </w:tc>
        <w:tc>
          <w:tcPr>
            <w:tcW w:w="2251"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52" w:type="dxa"/>
            <w:noWrap/>
            <w:vAlign w:val="center"/>
          </w:tcPr>
          <w:p w:rsidR="00933A9B" w:rsidRPr="00BE5FD8" w:rsidRDefault="00933A9B">
            <w:pPr>
              <w:spacing w:line="440" w:lineRule="exact"/>
              <w:outlineLvl w:val="3"/>
              <w:rPr>
                <w:rFonts w:ascii="宋体" w:hAnsi="宋体" w:cs="宋体"/>
                <w:kern w:val="0"/>
                <w:sz w:val="24"/>
              </w:rPr>
            </w:pPr>
          </w:p>
        </w:tc>
        <w:tc>
          <w:tcPr>
            <w:tcW w:w="1500"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07"/>
          <w:jc w:val="center"/>
        </w:trPr>
        <w:tc>
          <w:tcPr>
            <w:tcW w:w="1188" w:type="dxa"/>
            <w:noWrap/>
            <w:vAlign w:val="center"/>
          </w:tcPr>
          <w:p w:rsidR="00933A9B" w:rsidRPr="00BE5FD8" w:rsidRDefault="00933A9B">
            <w:pPr>
              <w:spacing w:line="440" w:lineRule="exact"/>
              <w:outlineLvl w:val="3"/>
              <w:rPr>
                <w:rFonts w:ascii="宋体" w:hAnsi="宋体" w:cs="宋体"/>
                <w:kern w:val="0"/>
                <w:sz w:val="24"/>
              </w:rPr>
            </w:pPr>
          </w:p>
        </w:tc>
        <w:tc>
          <w:tcPr>
            <w:tcW w:w="2251"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52" w:type="dxa"/>
            <w:noWrap/>
            <w:vAlign w:val="center"/>
          </w:tcPr>
          <w:p w:rsidR="00933A9B" w:rsidRPr="00BE5FD8" w:rsidRDefault="00933A9B">
            <w:pPr>
              <w:spacing w:line="440" w:lineRule="exact"/>
              <w:outlineLvl w:val="3"/>
              <w:rPr>
                <w:rFonts w:ascii="宋体" w:hAnsi="宋体" w:cs="宋体"/>
                <w:kern w:val="0"/>
                <w:sz w:val="24"/>
              </w:rPr>
            </w:pPr>
          </w:p>
        </w:tc>
        <w:tc>
          <w:tcPr>
            <w:tcW w:w="1500"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06"/>
          <w:jc w:val="center"/>
        </w:trPr>
        <w:tc>
          <w:tcPr>
            <w:tcW w:w="1188" w:type="dxa"/>
            <w:noWrap/>
            <w:vAlign w:val="center"/>
          </w:tcPr>
          <w:p w:rsidR="00933A9B" w:rsidRPr="00BE5FD8" w:rsidRDefault="00933A9B">
            <w:pPr>
              <w:spacing w:line="440" w:lineRule="exact"/>
              <w:outlineLvl w:val="3"/>
              <w:rPr>
                <w:rFonts w:ascii="宋体" w:hAnsi="宋体" w:cs="宋体"/>
                <w:kern w:val="0"/>
                <w:sz w:val="24"/>
              </w:rPr>
            </w:pPr>
          </w:p>
        </w:tc>
        <w:tc>
          <w:tcPr>
            <w:tcW w:w="2251"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52" w:type="dxa"/>
            <w:noWrap/>
            <w:vAlign w:val="center"/>
          </w:tcPr>
          <w:p w:rsidR="00933A9B" w:rsidRPr="00BE5FD8" w:rsidRDefault="00933A9B">
            <w:pPr>
              <w:spacing w:line="440" w:lineRule="exact"/>
              <w:outlineLvl w:val="3"/>
              <w:rPr>
                <w:rFonts w:ascii="宋体" w:hAnsi="宋体" w:cs="宋体"/>
                <w:kern w:val="0"/>
                <w:sz w:val="24"/>
              </w:rPr>
            </w:pPr>
          </w:p>
        </w:tc>
        <w:tc>
          <w:tcPr>
            <w:tcW w:w="1500"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06"/>
          <w:jc w:val="center"/>
        </w:trPr>
        <w:tc>
          <w:tcPr>
            <w:tcW w:w="1188" w:type="dxa"/>
            <w:noWrap/>
            <w:vAlign w:val="center"/>
          </w:tcPr>
          <w:p w:rsidR="00933A9B" w:rsidRPr="00BE5FD8" w:rsidRDefault="00933A9B">
            <w:pPr>
              <w:spacing w:line="440" w:lineRule="exact"/>
              <w:outlineLvl w:val="3"/>
              <w:rPr>
                <w:rFonts w:ascii="宋体" w:hAnsi="宋体" w:cs="宋体"/>
                <w:kern w:val="0"/>
                <w:sz w:val="24"/>
              </w:rPr>
            </w:pPr>
          </w:p>
        </w:tc>
        <w:tc>
          <w:tcPr>
            <w:tcW w:w="2251"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52" w:type="dxa"/>
            <w:noWrap/>
            <w:vAlign w:val="center"/>
          </w:tcPr>
          <w:p w:rsidR="00933A9B" w:rsidRPr="00BE5FD8" w:rsidRDefault="00933A9B">
            <w:pPr>
              <w:spacing w:line="440" w:lineRule="exact"/>
              <w:outlineLvl w:val="3"/>
              <w:rPr>
                <w:rFonts w:ascii="宋体" w:hAnsi="宋体" w:cs="宋体"/>
                <w:kern w:val="0"/>
                <w:sz w:val="24"/>
              </w:rPr>
            </w:pPr>
          </w:p>
        </w:tc>
        <w:tc>
          <w:tcPr>
            <w:tcW w:w="1500"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07"/>
          <w:jc w:val="center"/>
        </w:trPr>
        <w:tc>
          <w:tcPr>
            <w:tcW w:w="1188" w:type="dxa"/>
            <w:noWrap/>
            <w:vAlign w:val="center"/>
          </w:tcPr>
          <w:p w:rsidR="00933A9B" w:rsidRPr="00BE5FD8" w:rsidRDefault="00933A9B">
            <w:pPr>
              <w:spacing w:line="440" w:lineRule="exact"/>
              <w:outlineLvl w:val="3"/>
              <w:rPr>
                <w:rFonts w:ascii="宋体" w:hAnsi="宋体" w:cs="宋体"/>
                <w:kern w:val="0"/>
                <w:sz w:val="24"/>
              </w:rPr>
            </w:pPr>
          </w:p>
        </w:tc>
        <w:tc>
          <w:tcPr>
            <w:tcW w:w="2251"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52" w:type="dxa"/>
            <w:noWrap/>
            <w:vAlign w:val="center"/>
          </w:tcPr>
          <w:p w:rsidR="00933A9B" w:rsidRPr="00BE5FD8" w:rsidRDefault="00933A9B">
            <w:pPr>
              <w:spacing w:line="440" w:lineRule="exact"/>
              <w:outlineLvl w:val="3"/>
              <w:rPr>
                <w:rFonts w:ascii="宋体" w:hAnsi="宋体" w:cs="宋体"/>
                <w:kern w:val="0"/>
                <w:sz w:val="24"/>
              </w:rPr>
            </w:pPr>
          </w:p>
        </w:tc>
        <w:tc>
          <w:tcPr>
            <w:tcW w:w="1500"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06"/>
          <w:jc w:val="center"/>
        </w:trPr>
        <w:tc>
          <w:tcPr>
            <w:tcW w:w="1188" w:type="dxa"/>
            <w:noWrap/>
            <w:vAlign w:val="center"/>
          </w:tcPr>
          <w:p w:rsidR="00933A9B" w:rsidRPr="00BE5FD8" w:rsidRDefault="00933A9B">
            <w:pPr>
              <w:spacing w:line="440" w:lineRule="exact"/>
              <w:outlineLvl w:val="3"/>
              <w:rPr>
                <w:rFonts w:ascii="宋体" w:hAnsi="宋体" w:cs="宋体"/>
                <w:kern w:val="0"/>
                <w:sz w:val="24"/>
              </w:rPr>
            </w:pPr>
          </w:p>
        </w:tc>
        <w:tc>
          <w:tcPr>
            <w:tcW w:w="2251"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52" w:type="dxa"/>
            <w:noWrap/>
            <w:vAlign w:val="center"/>
          </w:tcPr>
          <w:p w:rsidR="00933A9B" w:rsidRPr="00BE5FD8" w:rsidRDefault="00933A9B">
            <w:pPr>
              <w:spacing w:line="440" w:lineRule="exact"/>
              <w:outlineLvl w:val="3"/>
              <w:rPr>
                <w:rFonts w:ascii="宋体" w:hAnsi="宋体" w:cs="宋体"/>
                <w:kern w:val="0"/>
                <w:sz w:val="24"/>
              </w:rPr>
            </w:pPr>
          </w:p>
        </w:tc>
        <w:tc>
          <w:tcPr>
            <w:tcW w:w="1500"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07"/>
          <w:jc w:val="center"/>
        </w:trPr>
        <w:tc>
          <w:tcPr>
            <w:tcW w:w="1188" w:type="dxa"/>
            <w:noWrap/>
            <w:vAlign w:val="center"/>
          </w:tcPr>
          <w:p w:rsidR="00933A9B" w:rsidRPr="00BE5FD8" w:rsidRDefault="00933A9B">
            <w:pPr>
              <w:spacing w:line="440" w:lineRule="exact"/>
              <w:outlineLvl w:val="3"/>
              <w:rPr>
                <w:rFonts w:ascii="宋体" w:hAnsi="宋体" w:cs="宋体"/>
                <w:kern w:val="0"/>
                <w:sz w:val="24"/>
              </w:rPr>
            </w:pPr>
          </w:p>
        </w:tc>
        <w:tc>
          <w:tcPr>
            <w:tcW w:w="2251"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52" w:type="dxa"/>
            <w:noWrap/>
            <w:vAlign w:val="center"/>
          </w:tcPr>
          <w:p w:rsidR="00933A9B" w:rsidRPr="00BE5FD8" w:rsidRDefault="00933A9B">
            <w:pPr>
              <w:spacing w:line="440" w:lineRule="exact"/>
              <w:outlineLvl w:val="3"/>
              <w:rPr>
                <w:rFonts w:ascii="宋体" w:hAnsi="宋体" w:cs="宋体"/>
                <w:kern w:val="0"/>
                <w:sz w:val="24"/>
              </w:rPr>
            </w:pPr>
          </w:p>
        </w:tc>
        <w:tc>
          <w:tcPr>
            <w:tcW w:w="1500"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06"/>
          <w:jc w:val="center"/>
        </w:trPr>
        <w:tc>
          <w:tcPr>
            <w:tcW w:w="1188" w:type="dxa"/>
            <w:noWrap/>
            <w:vAlign w:val="center"/>
          </w:tcPr>
          <w:p w:rsidR="00933A9B" w:rsidRPr="00BE5FD8" w:rsidRDefault="00933A9B">
            <w:pPr>
              <w:spacing w:line="440" w:lineRule="exact"/>
              <w:outlineLvl w:val="3"/>
              <w:rPr>
                <w:rFonts w:ascii="宋体" w:hAnsi="宋体" w:cs="宋体"/>
                <w:kern w:val="0"/>
                <w:sz w:val="24"/>
              </w:rPr>
            </w:pPr>
          </w:p>
        </w:tc>
        <w:tc>
          <w:tcPr>
            <w:tcW w:w="2251"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52" w:type="dxa"/>
            <w:noWrap/>
            <w:vAlign w:val="center"/>
          </w:tcPr>
          <w:p w:rsidR="00933A9B" w:rsidRPr="00BE5FD8" w:rsidRDefault="00933A9B">
            <w:pPr>
              <w:spacing w:line="440" w:lineRule="exact"/>
              <w:outlineLvl w:val="3"/>
              <w:rPr>
                <w:rFonts w:ascii="宋体" w:hAnsi="宋体" w:cs="宋体"/>
                <w:kern w:val="0"/>
                <w:sz w:val="24"/>
              </w:rPr>
            </w:pPr>
          </w:p>
        </w:tc>
        <w:tc>
          <w:tcPr>
            <w:tcW w:w="1500"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06"/>
          <w:jc w:val="center"/>
        </w:trPr>
        <w:tc>
          <w:tcPr>
            <w:tcW w:w="1188" w:type="dxa"/>
            <w:noWrap/>
            <w:vAlign w:val="center"/>
          </w:tcPr>
          <w:p w:rsidR="00933A9B" w:rsidRPr="00BE5FD8" w:rsidRDefault="00933A9B">
            <w:pPr>
              <w:spacing w:line="440" w:lineRule="exact"/>
              <w:outlineLvl w:val="3"/>
              <w:rPr>
                <w:rFonts w:ascii="宋体" w:hAnsi="宋体" w:cs="宋体"/>
                <w:kern w:val="0"/>
                <w:sz w:val="24"/>
              </w:rPr>
            </w:pPr>
          </w:p>
        </w:tc>
        <w:tc>
          <w:tcPr>
            <w:tcW w:w="2251"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52" w:type="dxa"/>
            <w:noWrap/>
            <w:vAlign w:val="center"/>
          </w:tcPr>
          <w:p w:rsidR="00933A9B" w:rsidRPr="00BE5FD8" w:rsidRDefault="00933A9B">
            <w:pPr>
              <w:spacing w:line="440" w:lineRule="exact"/>
              <w:outlineLvl w:val="3"/>
              <w:rPr>
                <w:rFonts w:ascii="宋体" w:hAnsi="宋体" w:cs="宋体"/>
                <w:kern w:val="0"/>
                <w:sz w:val="24"/>
              </w:rPr>
            </w:pPr>
          </w:p>
        </w:tc>
        <w:tc>
          <w:tcPr>
            <w:tcW w:w="1500"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07"/>
          <w:jc w:val="center"/>
        </w:trPr>
        <w:tc>
          <w:tcPr>
            <w:tcW w:w="1188" w:type="dxa"/>
            <w:noWrap/>
            <w:vAlign w:val="center"/>
          </w:tcPr>
          <w:p w:rsidR="00933A9B" w:rsidRPr="00BE5FD8" w:rsidRDefault="00933A9B">
            <w:pPr>
              <w:spacing w:line="440" w:lineRule="exact"/>
              <w:outlineLvl w:val="3"/>
              <w:rPr>
                <w:rFonts w:ascii="宋体" w:hAnsi="宋体" w:cs="宋体"/>
                <w:kern w:val="0"/>
                <w:sz w:val="24"/>
              </w:rPr>
            </w:pPr>
          </w:p>
        </w:tc>
        <w:tc>
          <w:tcPr>
            <w:tcW w:w="2251"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52" w:type="dxa"/>
            <w:noWrap/>
            <w:vAlign w:val="center"/>
          </w:tcPr>
          <w:p w:rsidR="00933A9B" w:rsidRPr="00BE5FD8" w:rsidRDefault="00933A9B">
            <w:pPr>
              <w:spacing w:line="440" w:lineRule="exact"/>
              <w:outlineLvl w:val="3"/>
              <w:rPr>
                <w:rFonts w:ascii="宋体" w:hAnsi="宋体" w:cs="宋体"/>
                <w:kern w:val="0"/>
                <w:sz w:val="24"/>
              </w:rPr>
            </w:pPr>
          </w:p>
        </w:tc>
        <w:tc>
          <w:tcPr>
            <w:tcW w:w="1500"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06"/>
          <w:jc w:val="center"/>
        </w:trPr>
        <w:tc>
          <w:tcPr>
            <w:tcW w:w="1188" w:type="dxa"/>
            <w:noWrap/>
            <w:vAlign w:val="center"/>
          </w:tcPr>
          <w:p w:rsidR="00933A9B" w:rsidRPr="00BE5FD8" w:rsidRDefault="00933A9B">
            <w:pPr>
              <w:spacing w:line="440" w:lineRule="exact"/>
              <w:outlineLvl w:val="3"/>
              <w:rPr>
                <w:rFonts w:ascii="宋体" w:hAnsi="宋体" w:cs="宋体"/>
                <w:kern w:val="0"/>
                <w:sz w:val="24"/>
              </w:rPr>
            </w:pPr>
          </w:p>
        </w:tc>
        <w:tc>
          <w:tcPr>
            <w:tcW w:w="2251"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52" w:type="dxa"/>
            <w:noWrap/>
            <w:vAlign w:val="center"/>
          </w:tcPr>
          <w:p w:rsidR="00933A9B" w:rsidRPr="00BE5FD8" w:rsidRDefault="00933A9B">
            <w:pPr>
              <w:spacing w:line="440" w:lineRule="exact"/>
              <w:outlineLvl w:val="3"/>
              <w:rPr>
                <w:rFonts w:ascii="宋体" w:hAnsi="宋体" w:cs="宋体"/>
                <w:kern w:val="0"/>
                <w:sz w:val="24"/>
              </w:rPr>
            </w:pPr>
          </w:p>
        </w:tc>
        <w:tc>
          <w:tcPr>
            <w:tcW w:w="1500"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06"/>
          <w:jc w:val="center"/>
        </w:trPr>
        <w:tc>
          <w:tcPr>
            <w:tcW w:w="1188" w:type="dxa"/>
            <w:noWrap/>
            <w:vAlign w:val="center"/>
          </w:tcPr>
          <w:p w:rsidR="00933A9B" w:rsidRPr="00BE5FD8" w:rsidRDefault="00933A9B">
            <w:pPr>
              <w:spacing w:line="440" w:lineRule="exact"/>
              <w:outlineLvl w:val="3"/>
              <w:rPr>
                <w:rFonts w:ascii="宋体" w:hAnsi="宋体" w:cs="宋体"/>
                <w:kern w:val="0"/>
                <w:sz w:val="24"/>
              </w:rPr>
            </w:pPr>
          </w:p>
        </w:tc>
        <w:tc>
          <w:tcPr>
            <w:tcW w:w="2251"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99" w:type="dxa"/>
            <w:noWrap/>
            <w:vAlign w:val="center"/>
          </w:tcPr>
          <w:p w:rsidR="00933A9B" w:rsidRPr="00BE5FD8" w:rsidRDefault="00933A9B">
            <w:pPr>
              <w:spacing w:line="440" w:lineRule="exact"/>
              <w:outlineLvl w:val="3"/>
              <w:rPr>
                <w:rFonts w:ascii="宋体" w:hAnsi="宋体" w:cs="宋体"/>
                <w:kern w:val="0"/>
                <w:sz w:val="24"/>
              </w:rPr>
            </w:pPr>
          </w:p>
        </w:tc>
        <w:tc>
          <w:tcPr>
            <w:tcW w:w="1452" w:type="dxa"/>
            <w:noWrap/>
            <w:vAlign w:val="center"/>
          </w:tcPr>
          <w:p w:rsidR="00933A9B" w:rsidRPr="00BE5FD8" w:rsidRDefault="00933A9B">
            <w:pPr>
              <w:spacing w:line="440" w:lineRule="exact"/>
              <w:outlineLvl w:val="3"/>
              <w:rPr>
                <w:rFonts w:ascii="宋体" w:hAnsi="宋体" w:cs="宋体"/>
                <w:kern w:val="0"/>
                <w:sz w:val="24"/>
              </w:rPr>
            </w:pPr>
          </w:p>
        </w:tc>
        <w:tc>
          <w:tcPr>
            <w:tcW w:w="1500" w:type="dxa"/>
            <w:noWrap/>
            <w:vAlign w:val="center"/>
          </w:tcPr>
          <w:p w:rsidR="00933A9B" w:rsidRPr="00BE5FD8" w:rsidRDefault="00933A9B">
            <w:pPr>
              <w:spacing w:line="440" w:lineRule="exact"/>
              <w:outlineLvl w:val="3"/>
              <w:rPr>
                <w:rFonts w:ascii="宋体" w:hAnsi="宋体" w:cs="宋体"/>
                <w:kern w:val="0"/>
                <w:sz w:val="24"/>
              </w:rPr>
            </w:pPr>
          </w:p>
        </w:tc>
      </w:tr>
    </w:tbl>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注：此表仅供参考。</w:t>
      </w: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kern w:val="0"/>
          <w:sz w:val="24"/>
        </w:rPr>
        <w:br w:type="page"/>
      </w:r>
      <w:r w:rsidRPr="00BE5FD8">
        <w:rPr>
          <w:rFonts w:ascii="宋体" w:hAnsi="宋体" w:cs="宋体" w:hint="eastAsia"/>
          <w:kern w:val="0"/>
          <w:sz w:val="24"/>
        </w:rPr>
        <w:lastRenderedPageBreak/>
        <w:t>5主要材料预算价格汇总表</w:t>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项目编号：</w:t>
      </w:r>
      <w:r w:rsidRPr="00BE5FD8">
        <w:rPr>
          <w:rFonts w:ascii="宋体" w:hAnsi="宋体" w:cs="宋体" w:hint="eastAsia"/>
          <w:kern w:val="0"/>
          <w:sz w:val="24"/>
          <w:u w:val="single"/>
        </w:rPr>
        <w:t xml:space="preserve">                           </w:t>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工程名称：</w:t>
      </w:r>
      <w:r w:rsidRPr="00BE5FD8">
        <w:rPr>
          <w:rFonts w:ascii="宋体" w:hAnsi="宋体" w:cs="宋体" w:hint="eastAsia"/>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6"/>
        <w:gridCol w:w="986"/>
        <w:gridCol w:w="960"/>
        <w:gridCol w:w="779"/>
        <w:gridCol w:w="951"/>
        <w:gridCol w:w="936"/>
        <w:gridCol w:w="998"/>
        <w:gridCol w:w="998"/>
        <w:gridCol w:w="998"/>
        <w:gridCol w:w="999"/>
      </w:tblGrid>
      <w:tr w:rsidR="00933A9B" w:rsidRPr="00BE5FD8">
        <w:trPr>
          <w:trHeight w:val="496"/>
          <w:jc w:val="center"/>
        </w:trPr>
        <w:tc>
          <w:tcPr>
            <w:tcW w:w="986" w:type="dxa"/>
            <w:vMerge w:val="restart"/>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材料</w:t>
            </w:r>
          </w:p>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编码</w:t>
            </w:r>
          </w:p>
        </w:tc>
        <w:tc>
          <w:tcPr>
            <w:tcW w:w="986" w:type="dxa"/>
            <w:vMerge w:val="restart"/>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材料</w:t>
            </w:r>
          </w:p>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名称</w:t>
            </w:r>
          </w:p>
        </w:tc>
        <w:tc>
          <w:tcPr>
            <w:tcW w:w="960" w:type="dxa"/>
            <w:vMerge w:val="restart"/>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产地及品牌</w:t>
            </w:r>
          </w:p>
        </w:tc>
        <w:tc>
          <w:tcPr>
            <w:tcW w:w="779" w:type="dxa"/>
            <w:vMerge w:val="restart"/>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单位</w:t>
            </w:r>
          </w:p>
        </w:tc>
        <w:tc>
          <w:tcPr>
            <w:tcW w:w="951" w:type="dxa"/>
            <w:vMerge w:val="restart"/>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单价（元）</w:t>
            </w:r>
          </w:p>
        </w:tc>
        <w:tc>
          <w:tcPr>
            <w:tcW w:w="4929" w:type="dxa"/>
            <w:gridSpan w:val="5"/>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其中</w:t>
            </w:r>
          </w:p>
        </w:tc>
      </w:tr>
      <w:tr w:rsidR="00933A9B" w:rsidRPr="00BE5FD8">
        <w:trPr>
          <w:trHeight w:val="652"/>
          <w:jc w:val="center"/>
        </w:trPr>
        <w:tc>
          <w:tcPr>
            <w:tcW w:w="986" w:type="dxa"/>
            <w:vMerge/>
            <w:noWrap/>
            <w:vAlign w:val="center"/>
          </w:tcPr>
          <w:p w:rsidR="00933A9B" w:rsidRPr="00BE5FD8" w:rsidRDefault="00933A9B">
            <w:pPr>
              <w:spacing w:line="440" w:lineRule="exact"/>
              <w:outlineLvl w:val="3"/>
              <w:rPr>
                <w:rFonts w:ascii="宋体" w:hAnsi="宋体" w:cs="宋体"/>
                <w:kern w:val="0"/>
                <w:sz w:val="24"/>
              </w:rPr>
            </w:pPr>
          </w:p>
        </w:tc>
        <w:tc>
          <w:tcPr>
            <w:tcW w:w="986" w:type="dxa"/>
            <w:vMerge/>
            <w:noWrap/>
            <w:vAlign w:val="center"/>
          </w:tcPr>
          <w:p w:rsidR="00933A9B" w:rsidRPr="00BE5FD8" w:rsidRDefault="00933A9B">
            <w:pPr>
              <w:spacing w:line="440" w:lineRule="exact"/>
              <w:outlineLvl w:val="3"/>
              <w:rPr>
                <w:rFonts w:ascii="宋体" w:hAnsi="宋体" w:cs="宋体"/>
                <w:kern w:val="0"/>
                <w:sz w:val="24"/>
              </w:rPr>
            </w:pPr>
          </w:p>
        </w:tc>
        <w:tc>
          <w:tcPr>
            <w:tcW w:w="960" w:type="dxa"/>
            <w:vMerge/>
            <w:noWrap/>
            <w:vAlign w:val="center"/>
          </w:tcPr>
          <w:p w:rsidR="00933A9B" w:rsidRPr="00BE5FD8" w:rsidRDefault="00933A9B">
            <w:pPr>
              <w:spacing w:line="440" w:lineRule="exact"/>
              <w:outlineLvl w:val="3"/>
              <w:rPr>
                <w:rFonts w:ascii="宋体" w:hAnsi="宋体" w:cs="宋体"/>
                <w:kern w:val="0"/>
                <w:sz w:val="24"/>
              </w:rPr>
            </w:pPr>
          </w:p>
        </w:tc>
        <w:tc>
          <w:tcPr>
            <w:tcW w:w="779" w:type="dxa"/>
            <w:vMerge/>
            <w:noWrap/>
            <w:vAlign w:val="center"/>
          </w:tcPr>
          <w:p w:rsidR="00933A9B" w:rsidRPr="00BE5FD8" w:rsidRDefault="00933A9B">
            <w:pPr>
              <w:spacing w:line="440" w:lineRule="exact"/>
              <w:outlineLvl w:val="3"/>
              <w:rPr>
                <w:rFonts w:ascii="宋体" w:hAnsi="宋体" w:cs="宋体"/>
                <w:kern w:val="0"/>
                <w:sz w:val="24"/>
              </w:rPr>
            </w:pPr>
          </w:p>
        </w:tc>
        <w:tc>
          <w:tcPr>
            <w:tcW w:w="951" w:type="dxa"/>
            <w:vMerge/>
            <w:noWrap/>
            <w:vAlign w:val="center"/>
          </w:tcPr>
          <w:p w:rsidR="00933A9B" w:rsidRPr="00BE5FD8" w:rsidRDefault="00933A9B">
            <w:pPr>
              <w:spacing w:line="440" w:lineRule="exact"/>
              <w:outlineLvl w:val="3"/>
              <w:rPr>
                <w:rFonts w:ascii="宋体" w:hAnsi="宋体" w:cs="宋体"/>
                <w:kern w:val="0"/>
                <w:sz w:val="24"/>
              </w:rPr>
            </w:pPr>
          </w:p>
        </w:tc>
        <w:tc>
          <w:tcPr>
            <w:tcW w:w="936"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原价</w:t>
            </w:r>
          </w:p>
        </w:tc>
        <w:tc>
          <w:tcPr>
            <w:tcW w:w="998"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包装费</w:t>
            </w:r>
          </w:p>
        </w:tc>
        <w:tc>
          <w:tcPr>
            <w:tcW w:w="998"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运杂费</w:t>
            </w:r>
          </w:p>
        </w:tc>
        <w:tc>
          <w:tcPr>
            <w:tcW w:w="998"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运输</w:t>
            </w:r>
          </w:p>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保管费</w:t>
            </w:r>
          </w:p>
        </w:tc>
        <w:tc>
          <w:tcPr>
            <w:tcW w:w="999"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采管费</w:t>
            </w:r>
          </w:p>
        </w:tc>
      </w:tr>
      <w:tr w:rsidR="00933A9B" w:rsidRPr="00BE5FD8">
        <w:trPr>
          <w:trHeight w:val="652"/>
          <w:jc w:val="center"/>
        </w:trPr>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60" w:type="dxa"/>
            <w:noWrap/>
            <w:vAlign w:val="center"/>
          </w:tcPr>
          <w:p w:rsidR="00933A9B" w:rsidRPr="00BE5FD8" w:rsidRDefault="00933A9B">
            <w:pPr>
              <w:spacing w:line="440" w:lineRule="exact"/>
              <w:outlineLvl w:val="3"/>
              <w:rPr>
                <w:rFonts w:ascii="宋体" w:hAnsi="宋体" w:cs="宋体"/>
                <w:kern w:val="0"/>
                <w:sz w:val="24"/>
              </w:rPr>
            </w:pPr>
          </w:p>
        </w:tc>
        <w:tc>
          <w:tcPr>
            <w:tcW w:w="779" w:type="dxa"/>
            <w:noWrap/>
            <w:vAlign w:val="center"/>
          </w:tcPr>
          <w:p w:rsidR="00933A9B" w:rsidRPr="00BE5FD8" w:rsidRDefault="00933A9B">
            <w:pPr>
              <w:spacing w:line="440" w:lineRule="exact"/>
              <w:outlineLvl w:val="3"/>
              <w:rPr>
                <w:rFonts w:ascii="宋体" w:hAnsi="宋体" w:cs="宋体"/>
                <w:kern w:val="0"/>
                <w:sz w:val="24"/>
              </w:rPr>
            </w:pPr>
          </w:p>
        </w:tc>
        <w:tc>
          <w:tcPr>
            <w:tcW w:w="951" w:type="dxa"/>
            <w:noWrap/>
            <w:vAlign w:val="center"/>
          </w:tcPr>
          <w:p w:rsidR="00933A9B" w:rsidRPr="00BE5FD8" w:rsidRDefault="00933A9B">
            <w:pPr>
              <w:spacing w:line="440" w:lineRule="exact"/>
              <w:outlineLvl w:val="3"/>
              <w:rPr>
                <w:rFonts w:ascii="宋体" w:hAnsi="宋体" w:cs="宋体"/>
                <w:kern w:val="0"/>
                <w:sz w:val="24"/>
              </w:rPr>
            </w:pPr>
          </w:p>
        </w:tc>
        <w:tc>
          <w:tcPr>
            <w:tcW w:w="936"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9"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652"/>
          <w:jc w:val="center"/>
        </w:trPr>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60" w:type="dxa"/>
            <w:noWrap/>
            <w:vAlign w:val="center"/>
          </w:tcPr>
          <w:p w:rsidR="00933A9B" w:rsidRPr="00BE5FD8" w:rsidRDefault="00933A9B">
            <w:pPr>
              <w:spacing w:line="440" w:lineRule="exact"/>
              <w:outlineLvl w:val="3"/>
              <w:rPr>
                <w:rFonts w:ascii="宋体" w:hAnsi="宋体" w:cs="宋体"/>
                <w:kern w:val="0"/>
                <w:sz w:val="24"/>
              </w:rPr>
            </w:pPr>
          </w:p>
        </w:tc>
        <w:tc>
          <w:tcPr>
            <w:tcW w:w="779" w:type="dxa"/>
            <w:noWrap/>
            <w:vAlign w:val="center"/>
          </w:tcPr>
          <w:p w:rsidR="00933A9B" w:rsidRPr="00BE5FD8" w:rsidRDefault="00933A9B">
            <w:pPr>
              <w:spacing w:line="440" w:lineRule="exact"/>
              <w:outlineLvl w:val="3"/>
              <w:rPr>
                <w:rFonts w:ascii="宋体" w:hAnsi="宋体" w:cs="宋体"/>
                <w:kern w:val="0"/>
                <w:sz w:val="24"/>
              </w:rPr>
            </w:pPr>
          </w:p>
        </w:tc>
        <w:tc>
          <w:tcPr>
            <w:tcW w:w="951" w:type="dxa"/>
            <w:noWrap/>
            <w:vAlign w:val="center"/>
          </w:tcPr>
          <w:p w:rsidR="00933A9B" w:rsidRPr="00BE5FD8" w:rsidRDefault="00933A9B">
            <w:pPr>
              <w:spacing w:line="440" w:lineRule="exact"/>
              <w:outlineLvl w:val="3"/>
              <w:rPr>
                <w:rFonts w:ascii="宋体" w:hAnsi="宋体" w:cs="宋体"/>
                <w:kern w:val="0"/>
                <w:sz w:val="24"/>
              </w:rPr>
            </w:pPr>
          </w:p>
        </w:tc>
        <w:tc>
          <w:tcPr>
            <w:tcW w:w="936"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9"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652"/>
          <w:jc w:val="center"/>
        </w:trPr>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60" w:type="dxa"/>
            <w:noWrap/>
            <w:vAlign w:val="center"/>
          </w:tcPr>
          <w:p w:rsidR="00933A9B" w:rsidRPr="00BE5FD8" w:rsidRDefault="00933A9B">
            <w:pPr>
              <w:spacing w:line="440" w:lineRule="exact"/>
              <w:outlineLvl w:val="3"/>
              <w:rPr>
                <w:rFonts w:ascii="宋体" w:hAnsi="宋体" w:cs="宋体"/>
                <w:kern w:val="0"/>
                <w:sz w:val="24"/>
              </w:rPr>
            </w:pPr>
          </w:p>
        </w:tc>
        <w:tc>
          <w:tcPr>
            <w:tcW w:w="779" w:type="dxa"/>
            <w:noWrap/>
            <w:vAlign w:val="center"/>
          </w:tcPr>
          <w:p w:rsidR="00933A9B" w:rsidRPr="00BE5FD8" w:rsidRDefault="00933A9B">
            <w:pPr>
              <w:spacing w:line="440" w:lineRule="exact"/>
              <w:outlineLvl w:val="3"/>
              <w:rPr>
                <w:rFonts w:ascii="宋体" w:hAnsi="宋体" w:cs="宋体"/>
                <w:kern w:val="0"/>
                <w:sz w:val="24"/>
              </w:rPr>
            </w:pPr>
          </w:p>
        </w:tc>
        <w:tc>
          <w:tcPr>
            <w:tcW w:w="951" w:type="dxa"/>
            <w:noWrap/>
            <w:vAlign w:val="center"/>
          </w:tcPr>
          <w:p w:rsidR="00933A9B" w:rsidRPr="00BE5FD8" w:rsidRDefault="00933A9B">
            <w:pPr>
              <w:spacing w:line="440" w:lineRule="exact"/>
              <w:outlineLvl w:val="3"/>
              <w:rPr>
                <w:rFonts w:ascii="宋体" w:hAnsi="宋体" w:cs="宋体"/>
                <w:kern w:val="0"/>
                <w:sz w:val="24"/>
              </w:rPr>
            </w:pPr>
          </w:p>
        </w:tc>
        <w:tc>
          <w:tcPr>
            <w:tcW w:w="936"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9"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652"/>
          <w:jc w:val="center"/>
        </w:trPr>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60" w:type="dxa"/>
            <w:noWrap/>
            <w:vAlign w:val="center"/>
          </w:tcPr>
          <w:p w:rsidR="00933A9B" w:rsidRPr="00BE5FD8" w:rsidRDefault="00933A9B">
            <w:pPr>
              <w:spacing w:line="440" w:lineRule="exact"/>
              <w:outlineLvl w:val="3"/>
              <w:rPr>
                <w:rFonts w:ascii="宋体" w:hAnsi="宋体" w:cs="宋体"/>
                <w:kern w:val="0"/>
                <w:sz w:val="24"/>
              </w:rPr>
            </w:pPr>
          </w:p>
        </w:tc>
        <w:tc>
          <w:tcPr>
            <w:tcW w:w="779" w:type="dxa"/>
            <w:noWrap/>
            <w:vAlign w:val="center"/>
          </w:tcPr>
          <w:p w:rsidR="00933A9B" w:rsidRPr="00BE5FD8" w:rsidRDefault="00933A9B">
            <w:pPr>
              <w:spacing w:line="440" w:lineRule="exact"/>
              <w:outlineLvl w:val="3"/>
              <w:rPr>
                <w:rFonts w:ascii="宋体" w:hAnsi="宋体" w:cs="宋体"/>
                <w:kern w:val="0"/>
                <w:sz w:val="24"/>
              </w:rPr>
            </w:pPr>
          </w:p>
        </w:tc>
        <w:tc>
          <w:tcPr>
            <w:tcW w:w="951" w:type="dxa"/>
            <w:noWrap/>
            <w:vAlign w:val="center"/>
          </w:tcPr>
          <w:p w:rsidR="00933A9B" w:rsidRPr="00BE5FD8" w:rsidRDefault="00933A9B">
            <w:pPr>
              <w:spacing w:line="440" w:lineRule="exact"/>
              <w:outlineLvl w:val="3"/>
              <w:rPr>
                <w:rFonts w:ascii="宋体" w:hAnsi="宋体" w:cs="宋体"/>
                <w:kern w:val="0"/>
                <w:sz w:val="24"/>
              </w:rPr>
            </w:pPr>
          </w:p>
        </w:tc>
        <w:tc>
          <w:tcPr>
            <w:tcW w:w="936"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9"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652"/>
          <w:jc w:val="center"/>
        </w:trPr>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60" w:type="dxa"/>
            <w:noWrap/>
            <w:vAlign w:val="center"/>
          </w:tcPr>
          <w:p w:rsidR="00933A9B" w:rsidRPr="00BE5FD8" w:rsidRDefault="00933A9B">
            <w:pPr>
              <w:spacing w:line="440" w:lineRule="exact"/>
              <w:outlineLvl w:val="3"/>
              <w:rPr>
                <w:rFonts w:ascii="宋体" w:hAnsi="宋体" w:cs="宋体"/>
                <w:kern w:val="0"/>
                <w:sz w:val="24"/>
              </w:rPr>
            </w:pPr>
          </w:p>
        </w:tc>
        <w:tc>
          <w:tcPr>
            <w:tcW w:w="779" w:type="dxa"/>
            <w:noWrap/>
            <w:vAlign w:val="center"/>
          </w:tcPr>
          <w:p w:rsidR="00933A9B" w:rsidRPr="00BE5FD8" w:rsidRDefault="00933A9B">
            <w:pPr>
              <w:spacing w:line="440" w:lineRule="exact"/>
              <w:outlineLvl w:val="3"/>
              <w:rPr>
                <w:rFonts w:ascii="宋体" w:hAnsi="宋体" w:cs="宋体"/>
                <w:kern w:val="0"/>
                <w:sz w:val="24"/>
              </w:rPr>
            </w:pPr>
          </w:p>
        </w:tc>
        <w:tc>
          <w:tcPr>
            <w:tcW w:w="951" w:type="dxa"/>
            <w:noWrap/>
            <w:vAlign w:val="center"/>
          </w:tcPr>
          <w:p w:rsidR="00933A9B" w:rsidRPr="00BE5FD8" w:rsidRDefault="00933A9B">
            <w:pPr>
              <w:spacing w:line="440" w:lineRule="exact"/>
              <w:outlineLvl w:val="3"/>
              <w:rPr>
                <w:rFonts w:ascii="宋体" w:hAnsi="宋体" w:cs="宋体"/>
                <w:kern w:val="0"/>
                <w:sz w:val="24"/>
              </w:rPr>
            </w:pPr>
          </w:p>
        </w:tc>
        <w:tc>
          <w:tcPr>
            <w:tcW w:w="936"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9"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652"/>
          <w:jc w:val="center"/>
        </w:trPr>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60" w:type="dxa"/>
            <w:noWrap/>
            <w:vAlign w:val="center"/>
          </w:tcPr>
          <w:p w:rsidR="00933A9B" w:rsidRPr="00BE5FD8" w:rsidRDefault="00933A9B">
            <w:pPr>
              <w:spacing w:line="440" w:lineRule="exact"/>
              <w:outlineLvl w:val="3"/>
              <w:rPr>
                <w:rFonts w:ascii="宋体" w:hAnsi="宋体" w:cs="宋体"/>
                <w:kern w:val="0"/>
                <w:sz w:val="24"/>
              </w:rPr>
            </w:pPr>
          </w:p>
        </w:tc>
        <w:tc>
          <w:tcPr>
            <w:tcW w:w="779" w:type="dxa"/>
            <w:noWrap/>
            <w:vAlign w:val="center"/>
          </w:tcPr>
          <w:p w:rsidR="00933A9B" w:rsidRPr="00BE5FD8" w:rsidRDefault="00933A9B">
            <w:pPr>
              <w:spacing w:line="440" w:lineRule="exact"/>
              <w:outlineLvl w:val="3"/>
              <w:rPr>
                <w:rFonts w:ascii="宋体" w:hAnsi="宋体" w:cs="宋体"/>
                <w:kern w:val="0"/>
                <w:sz w:val="24"/>
              </w:rPr>
            </w:pPr>
          </w:p>
        </w:tc>
        <w:tc>
          <w:tcPr>
            <w:tcW w:w="951" w:type="dxa"/>
            <w:noWrap/>
            <w:vAlign w:val="center"/>
          </w:tcPr>
          <w:p w:rsidR="00933A9B" w:rsidRPr="00BE5FD8" w:rsidRDefault="00933A9B">
            <w:pPr>
              <w:spacing w:line="440" w:lineRule="exact"/>
              <w:outlineLvl w:val="3"/>
              <w:rPr>
                <w:rFonts w:ascii="宋体" w:hAnsi="宋体" w:cs="宋体"/>
                <w:kern w:val="0"/>
                <w:sz w:val="24"/>
              </w:rPr>
            </w:pPr>
          </w:p>
        </w:tc>
        <w:tc>
          <w:tcPr>
            <w:tcW w:w="936"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9"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652"/>
          <w:jc w:val="center"/>
        </w:trPr>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60" w:type="dxa"/>
            <w:noWrap/>
            <w:vAlign w:val="center"/>
          </w:tcPr>
          <w:p w:rsidR="00933A9B" w:rsidRPr="00BE5FD8" w:rsidRDefault="00933A9B">
            <w:pPr>
              <w:spacing w:line="440" w:lineRule="exact"/>
              <w:outlineLvl w:val="3"/>
              <w:rPr>
                <w:rFonts w:ascii="宋体" w:hAnsi="宋体" w:cs="宋体"/>
                <w:kern w:val="0"/>
                <w:sz w:val="24"/>
              </w:rPr>
            </w:pPr>
          </w:p>
        </w:tc>
        <w:tc>
          <w:tcPr>
            <w:tcW w:w="779" w:type="dxa"/>
            <w:noWrap/>
            <w:vAlign w:val="center"/>
          </w:tcPr>
          <w:p w:rsidR="00933A9B" w:rsidRPr="00BE5FD8" w:rsidRDefault="00933A9B">
            <w:pPr>
              <w:spacing w:line="440" w:lineRule="exact"/>
              <w:outlineLvl w:val="3"/>
              <w:rPr>
                <w:rFonts w:ascii="宋体" w:hAnsi="宋体" w:cs="宋体"/>
                <w:kern w:val="0"/>
                <w:sz w:val="24"/>
              </w:rPr>
            </w:pPr>
          </w:p>
        </w:tc>
        <w:tc>
          <w:tcPr>
            <w:tcW w:w="951" w:type="dxa"/>
            <w:noWrap/>
            <w:vAlign w:val="center"/>
          </w:tcPr>
          <w:p w:rsidR="00933A9B" w:rsidRPr="00BE5FD8" w:rsidRDefault="00933A9B">
            <w:pPr>
              <w:spacing w:line="440" w:lineRule="exact"/>
              <w:outlineLvl w:val="3"/>
              <w:rPr>
                <w:rFonts w:ascii="宋体" w:hAnsi="宋体" w:cs="宋体"/>
                <w:kern w:val="0"/>
                <w:sz w:val="24"/>
              </w:rPr>
            </w:pPr>
          </w:p>
        </w:tc>
        <w:tc>
          <w:tcPr>
            <w:tcW w:w="936"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9"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652"/>
          <w:jc w:val="center"/>
        </w:trPr>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60" w:type="dxa"/>
            <w:noWrap/>
            <w:vAlign w:val="center"/>
          </w:tcPr>
          <w:p w:rsidR="00933A9B" w:rsidRPr="00BE5FD8" w:rsidRDefault="00933A9B">
            <w:pPr>
              <w:spacing w:line="440" w:lineRule="exact"/>
              <w:outlineLvl w:val="3"/>
              <w:rPr>
                <w:rFonts w:ascii="宋体" w:hAnsi="宋体" w:cs="宋体"/>
                <w:kern w:val="0"/>
                <w:sz w:val="24"/>
              </w:rPr>
            </w:pPr>
          </w:p>
        </w:tc>
        <w:tc>
          <w:tcPr>
            <w:tcW w:w="779" w:type="dxa"/>
            <w:noWrap/>
            <w:vAlign w:val="center"/>
          </w:tcPr>
          <w:p w:rsidR="00933A9B" w:rsidRPr="00BE5FD8" w:rsidRDefault="00933A9B">
            <w:pPr>
              <w:spacing w:line="440" w:lineRule="exact"/>
              <w:outlineLvl w:val="3"/>
              <w:rPr>
                <w:rFonts w:ascii="宋体" w:hAnsi="宋体" w:cs="宋体"/>
                <w:kern w:val="0"/>
                <w:sz w:val="24"/>
              </w:rPr>
            </w:pPr>
          </w:p>
        </w:tc>
        <w:tc>
          <w:tcPr>
            <w:tcW w:w="951" w:type="dxa"/>
            <w:noWrap/>
            <w:vAlign w:val="center"/>
          </w:tcPr>
          <w:p w:rsidR="00933A9B" w:rsidRPr="00BE5FD8" w:rsidRDefault="00933A9B">
            <w:pPr>
              <w:spacing w:line="440" w:lineRule="exact"/>
              <w:outlineLvl w:val="3"/>
              <w:rPr>
                <w:rFonts w:ascii="宋体" w:hAnsi="宋体" w:cs="宋体"/>
                <w:kern w:val="0"/>
                <w:sz w:val="24"/>
              </w:rPr>
            </w:pPr>
          </w:p>
        </w:tc>
        <w:tc>
          <w:tcPr>
            <w:tcW w:w="936"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9"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652"/>
          <w:jc w:val="center"/>
        </w:trPr>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60" w:type="dxa"/>
            <w:noWrap/>
            <w:vAlign w:val="center"/>
          </w:tcPr>
          <w:p w:rsidR="00933A9B" w:rsidRPr="00BE5FD8" w:rsidRDefault="00933A9B">
            <w:pPr>
              <w:spacing w:line="440" w:lineRule="exact"/>
              <w:outlineLvl w:val="3"/>
              <w:rPr>
                <w:rFonts w:ascii="宋体" w:hAnsi="宋体" w:cs="宋体"/>
                <w:kern w:val="0"/>
                <w:sz w:val="24"/>
              </w:rPr>
            </w:pPr>
          </w:p>
        </w:tc>
        <w:tc>
          <w:tcPr>
            <w:tcW w:w="779" w:type="dxa"/>
            <w:noWrap/>
            <w:vAlign w:val="center"/>
          </w:tcPr>
          <w:p w:rsidR="00933A9B" w:rsidRPr="00BE5FD8" w:rsidRDefault="00933A9B">
            <w:pPr>
              <w:spacing w:line="440" w:lineRule="exact"/>
              <w:outlineLvl w:val="3"/>
              <w:rPr>
                <w:rFonts w:ascii="宋体" w:hAnsi="宋体" w:cs="宋体"/>
                <w:kern w:val="0"/>
                <w:sz w:val="24"/>
              </w:rPr>
            </w:pPr>
          </w:p>
        </w:tc>
        <w:tc>
          <w:tcPr>
            <w:tcW w:w="951" w:type="dxa"/>
            <w:noWrap/>
            <w:vAlign w:val="center"/>
          </w:tcPr>
          <w:p w:rsidR="00933A9B" w:rsidRPr="00BE5FD8" w:rsidRDefault="00933A9B">
            <w:pPr>
              <w:spacing w:line="440" w:lineRule="exact"/>
              <w:outlineLvl w:val="3"/>
              <w:rPr>
                <w:rFonts w:ascii="宋体" w:hAnsi="宋体" w:cs="宋体"/>
                <w:kern w:val="0"/>
                <w:sz w:val="24"/>
              </w:rPr>
            </w:pPr>
          </w:p>
        </w:tc>
        <w:tc>
          <w:tcPr>
            <w:tcW w:w="936"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9"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652"/>
          <w:jc w:val="center"/>
        </w:trPr>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60" w:type="dxa"/>
            <w:noWrap/>
            <w:vAlign w:val="center"/>
          </w:tcPr>
          <w:p w:rsidR="00933A9B" w:rsidRPr="00BE5FD8" w:rsidRDefault="00933A9B">
            <w:pPr>
              <w:spacing w:line="440" w:lineRule="exact"/>
              <w:outlineLvl w:val="3"/>
              <w:rPr>
                <w:rFonts w:ascii="宋体" w:hAnsi="宋体" w:cs="宋体"/>
                <w:kern w:val="0"/>
                <w:sz w:val="24"/>
              </w:rPr>
            </w:pPr>
          </w:p>
        </w:tc>
        <w:tc>
          <w:tcPr>
            <w:tcW w:w="779" w:type="dxa"/>
            <w:noWrap/>
            <w:vAlign w:val="center"/>
          </w:tcPr>
          <w:p w:rsidR="00933A9B" w:rsidRPr="00BE5FD8" w:rsidRDefault="00933A9B">
            <w:pPr>
              <w:spacing w:line="440" w:lineRule="exact"/>
              <w:outlineLvl w:val="3"/>
              <w:rPr>
                <w:rFonts w:ascii="宋体" w:hAnsi="宋体" w:cs="宋体"/>
                <w:kern w:val="0"/>
                <w:sz w:val="24"/>
              </w:rPr>
            </w:pPr>
          </w:p>
        </w:tc>
        <w:tc>
          <w:tcPr>
            <w:tcW w:w="951" w:type="dxa"/>
            <w:noWrap/>
            <w:vAlign w:val="center"/>
          </w:tcPr>
          <w:p w:rsidR="00933A9B" w:rsidRPr="00BE5FD8" w:rsidRDefault="00933A9B">
            <w:pPr>
              <w:spacing w:line="440" w:lineRule="exact"/>
              <w:outlineLvl w:val="3"/>
              <w:rPr>
                <w:rFonts w:ascii="宋体" w:hAnsi="宋体" w:cs="宋体"/>
                <w:kern w:val="0"/>
                <w:sz w:val="24"/>
              </w:rPr>
            </w:pPr>
          </w:p>
        </w:tc>
        <w:tc>
          <w:tcPr>
            <w:tcW w:w="936"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9"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652"/>
          <w:jc w:val="center"/>
        </w:trPr>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60" w:type="dxa"/>
            <w:noWrap/>
            <w:vAlign w:val="center"/>
          </w:tcPr>
          <w:p w:rsidR="00933A9B" w:rsidRPr="00BE5FD8" w:rsidRDefault="00933A9B">
            <w:pPr>
              <w:spacing w:line="440" w:lineRule="exact"/>
              <w:outlineLvl w:val="3"/>
              <w:rPr>
                <w:rFonts w:ascii="宋体" w:hAnsi="宋体" w:cs="宋体"/>
                <w:kern w:val="0"/>
                <w:sz w:val="24"/>
              </w:rPr>
            </w:pPr>
          </w:p>
        </w:tc>
        <w:tc>
          <w:tcPr>
            <w:tcW w:w="779" w:type="dxa"/>
            <w:noWrap/>
            <w:vAlign w:val="center"/>
          </w:tcPr>
          <w:p w:rsidR="00933A9B" w:rsidRPr="00BE5FD8" w:rsidRDefault="00933A9B">
            <w:pPr>
              <w:spacing w:line="440" w:lineRule="exact"/>
              <w:outlineLvl w:val="3"/>
              <w:rPr>
                <w:rFonts w:ascii="宋体" w:hAnsi="宋体" w:cs="宋体"/>
                <w:kern w:val="0"/>
                <w:sz w:val="24"/>
              </w:rPr>
            </w:pPr>
          </w:p>
        </w:tc>
        <w:tc>
          <w:tcPr>
            <w:tcW w:w="951" w:type="dxa"/>
            <w:noWrap/>
            <w:vAlign w:val="center"/>
          </w:tcPr>
          <w:p w:rsidR="00933A9B" w:rsidRPr="00BE5FD8" w:rsidRDefault="00933A9B">
            <w:pPr>
              <w:spacing w:line="440" w:lineRule="exact"/>
              <w:outlineLvl w:val="3"/>
              <w:rPr>
                <w:rFonts w:ascii="宋体" w:hAnsi="宋体" w:cs="宋体"/>
                <w:kern w:val="0"/>
                <w:sz w:val="24"/>
              </w:rPr>
            </w:pPr>
          </w:p>
        </w:tc>
        <w:tc>
          <w:tcPr>
            <w:tcW w:w="936"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9"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652"/>
          <w:jc w:val="center"/>
        </w:trPr>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86" w:type="dxa"/>
            <w:noWrap/>
            <w:vAlign w:val="center"/>
          </w:tcPr>
          <w:p w:rsidR="00933A9B" w:rsidRPr="00BE5FD8" w:rsidRDefault="00933A9B">
            <w:pPr>
              <w:spacing w:line="440" w:lineRule="exact"/>
              <w:outlineLvl w:val="3"/>
              <w:rPr>
                <w:rFonts w:ascii="宋体" w:hAnsi="宋体" w:cs="宋体"/>
                <w:kern w:val="0"/>
                <w:sz w:val="24"/>
              </w:rPr>
            </w:pPr>
          </w:p>
        </w:tc>
        <w:tc>
          <w:tcPr>
            <w:tcW w:w="960" w:type="dxa"/>
            <w:noWrap/>
            <w:vAlign w:val="center"/>
          </w:tcPr>
          <w:p w:rsidR="00933A9B" w:rsidRPr="00BE5FD8" w:rsidRDefault="00933A9B">
            <w:pPr>
              <w:spacing w:line="440" w:lineRule="exact"/>
              <w:outlineLvl w:val="3"/>
              <w:rPr>
                <w:rFonts w:ascii="宋体" w:hAnsi="宋体" w:cs="宋体"/>
                <w:kern w:val="0"/>
                <w:sz w:val="24"/>
              </w:rPr>
            </w:pPr>
          </w:p>
        </w:tc>
        <w:tc>
          <w:tcPr>
            <w:tcW w:w="779" w:type="dxa"/>
            <w:noWrap/>
            <w:vAlign w:val="center"/>
          </w:tcPr>
          <w:p w:rsidR="00933A9B" w:rsidRPr="00BE5FD8" w:rsidRDefault="00933A9B">
            <w:pPr>
              <w:spacing w:line="440" w:lineRule="exact"/>
              <w:outlineLvl w:val="3"/>
              <w:rPr>
                <w:rFonts w:ascii="宋体" w:hAnsi="宋体" w:cs="宋体"/>
                <w:kern w:val="0"/>
                <w:sz w:val="24"/>
              </w:rPr>
            </w:pPr>
          </w:p>
        </w:tc>
        <w:tc>
          <w:tcPr>
            <w:tcW w:w="951" w:type="dxa"/>
            <w:noWrap/>
            <w:vAlign w:val="center"/>
          </w:tcPr>
          <w:p w:rsidR="00933A9B" w:rsidRPr="00BE5FD8" w:rsidRDefault="00933A9B">
            <w:pPr>
              <w:spacing w:line="440" w:lineRule="exact"/>
              <w:outlineLvl w:val="3"/>
              <w:rPr>
                <w:rFonts w:ascii="宋体" w:hAnsi="宋体" w:cs="宋体"/>
                <w:kern w:val="0"/>
                <w:sz w:val="24"/>
              </w:rPr>
            </w:pPr>
          </w:p>
        </w:tc>
        <w:tc>
          <w:tcPr>
            <w:tcW w:w="936"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8" w:type="dxa"/>
            <w:noWrap/>
            <w:vAlign w:val="center"/>
          </w:tcPr>
          <w:p w:rsidR="00933A9B" w:rsidRPr="00BE5FD8" w:rsidRDefault="00933A9B">
            <w:pPr>
              <w:spacing w:line="440" w:lineRule="exact"/>
              <w:outlineLvl w:val="3"/>
              <w:rPr>
                <w:rFonts w:ascii="宋体" w:hAnsi="宋体" w:cs="宋体"/>
                <w:kern w:val="0"/>
                <w:sz w:val="24"/>
              </w:rPr>
            </w:pPr>
          </w:p>
        </w:tc>
        <w:tc>
          <w:tcPr>
            <w:tcW w:w="999" w:type="dxa"/>
            <w:noWrap/>
            <w:vAlign w:val="center"/>
          </w:tcPr>
          <w:p w:rsidR="00933A9B" w:rsidRPr="00BE5FD8" w:rsidRDefault="00933A9B">
            <w:pPr>
              <w:spacing w:line="440" w:lineRule="exact"/>
              <w:outlineLvl w:val="3"/>
              <w:rPr>
                <w:rFonts w:ascii="宋体" w:hAnsi="宋体" w:cs="宋体"/>
                <w:kern w:val="0"/>
                <w:sz w:val="24"/>
              </w:rPr>
            </w:pPr>
          </w:p>
        </w:tc>
      </w:tr>
    </w:tbl>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注：此表仅供参考。</w:t>
      </w: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kern w:val="0"/>
          <w:sz w:val="24"/>
        </w:rPr>
        <w:br w:type="page"/>
      </w:r>
      <w:r w:rsidRPr="00BE5FD8">
        <w:rPr>
          <w:rFonts w:ascii="宋体" w:hAnsi="宋体" w:cs="宋体" w:hint="eastAsia"/>
          <w:kern w:val="0"/>
          <w:sz w:val="24"/>
        </w:rPr>
        <w:lastRenderedPageBreak/>
        <w:t>6工程单价费（税）率汇总表</w:t>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项目编号：</w:t>
      </w:r>
      <w:r w:rsidRPr="00BE5FD8">
        <w:rPr>
          <w:rFonts w:ascii="宋体" w:hAnsi="宋体" w:cs="宋体" w:hint="eastAsia"/>
          <w:kern w:val="0"/>
          <w:sz w:val="24"/>
          <w:u w:val="single"/>
        </w:rPr>
        <w:t xml:space="preserve">                           </w:t>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工程名称：</w:t>
      </w:r>
      <w:r w:rsidRPr="00BE5FD8">
        <w:rPr>
          <w:rFonts w:ascii="宋体" w:hAnsi="宋体" w:cs="宋体" w:hint="eastAsia"/>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484"/>
        <w:gridCol w:w="1576"/>
        <w:gridCol w:w="1440"/>
        <w:gridCol w:w="1066"/>
        <w:gridCol w:w="1274"/>
        <w:gridCol w:w="1066"/>
        <w:gridCol w:w="1066"/>
      </w:tblGrid>
      <w:tr w:rsidR="00933A9B" w:rsidRPr="00BE5FD8">
        <w:trPr>
          <w:trHeight w:hRule="exact" w:val="567"/>
          <w:jc w:val="center"/>
        </w:trPr>
        <w:tc>
          <w:tcPr>
            <w:tcW w:w="648" w:type="dxa"/>
            <w:vMerge w:val="restart"/>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序号</w:t>
            </w:r>
          </w:p>
        </w:tc>
        <w:tc>
          <w:tcPr>
            <w:tcW w:w="1484" w:type="dxa"/>
            <w:vMerge w:val="restart"/>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工程类别</w:t>
            </w:r>
          </w:p>
        </w:tc>
        <w:tc>
          <w:tcPr>
            <w:tcW w:w="6422" w:type="dxa"/>
            <w:gridSpan w:val="5"/>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工程单价费（税）率（%）</w:t>
            </w:r>
          </w:p>
        </w:tc>
        <w:tc>
          <w:tcPr>
            <w:tcW w:w="1066" w:type="dxa"/>
            <w:vMerge w:val="restart"/>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备注</w:t>
            </w:r>
          </w:p>
        </w:tc>
      </w:tr>
      <w:tr w:rsidR="00933A9B" w:rsidRPr="00BE5FD8">
        <w:trPr>
          <w:trHeight w:hRule="exact" w:val="567"/>
          <w:jc w:val="center"/>
        </w:trPr>
        <w:tc>
          <w:tcPr>
            <w:tcW w:w="648" w:type="dxa"/>
            <w:vMerge/>
            <w:noWrap/>
            <w:vAlign w:val="center"/>
          </w:tcPr>
          <w:p w:rsidR="00933A9B" w:rsidRPr="00BE5FD8" w:rsidRDefault="00933A9B">
            <w:pPr>
              <w:spacing w:line="440" w:lineRule="exact"/>
              <w:outlineLvl w:val="3"/>
              <w:rPr>
                <w:rFonts w:ascii="宋体" w:hAnsi="宋体" w:cs="宋体"/>
                <w:kern w:val="0"/>
                <w:sz w:val="24"/>
              </w:rPr>
            </w:pPr>
          </w:p>
        </w:tc>
        <w:tc>
          <w:tcPr>
            <w:tcW w:w="1484" w:type="dxa"/>
            <w:vMerge/>
            <w:noWrap/>
            <w:vAlign w:val="center"/>
          </w:tcPr>
          <w:p w:rsidR="00933A9B" w:rsidRPr="00BE5FD8" w:rsidRDefault="00933A9B">
            <w:pPr>
              <w:spacing w:line="440" w:lineRule="exact"/>
              <w:outlineLvl w:val="3"/>
              <w:rPr>
                <w:rFonts w:ascii="宋体" w:hAnsi="宋体" w:cs="宋体"/>
                <w:kern w:val="0"/>
                <w:sz w:val="24"/>
              </w:rPr>
            </w:pPr>
          </w:p>
        </w:tc>
        <w:tc>
          <w:tcPr>
            <w:tcW w:w="1576"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其他直接费</w:t>
            </w:r>
          </w:p>
        </w:tc>
        <w:tc>
          <w:tcPr>
            <w:tcW w:w="1440"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现场经费</w:t>
            </w:r>
          </w:p>
        </w:tc>
        <w:tc>
          <w:tcPr>
            <w:tcW w:w="1066"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间接费</w:t>
            </w:r>
          </w:p>
        </w:tc>
        <w:tc>
          <w:tcPr>
            <w:tcW w:w="1274"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企业利润</w:t>
            </w:r>
          </w:p>
        </w:tc>
        <w:tc>
          <w:tcPr>
            <w:tcW w:w="1066"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税金</w:t>
            </w:r>
          </w:p>
        </w:tc>
        <w:tc>
          <w:tcPr>
            <w:tcW w:w="1066" w:type="dxa"/>
            <w:vMerge/>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hRule="exact" w:val="567"/>
          <w:jc w:val="center"/>
        </w:trPr>
        <w:tc>
          <w:tcPr>
            <w:tcW w:w="648" w:type="dxa"/>
            <w:noWrap/>
            <w:vAlign w:val="center"/>
          </w:tcPr>
          <w:p w:rsidR="00933A9B" w:rsidRPr="00BE5FD8" w:rsidRDefault="00933A9B">
            <w:pPr>
              <w:spacing w:line="440" w:lineRule="exact"/>
              <w:outlineLvl w:val="3"/>
              <w:rPr>
                <w:rFonts w:ascii="宋体" w:hAnsi="宋体" w:cs="宋体"/>
                <w:kern w:val="0"/>
                <w:sz w:val="24"/>
              </w:rPr>
            </w:pPr>
          </w:p>
        </w:tc>
        <w:tc>
          <w:tcPr>
            <w:tcW w:w="1484" w:type="dxa"/>
            <w:noWrap/>
            <w:vAlign w:val="center"/>
          </w:tcPr>
          <w:p w:rsidR="00933A9B" w:rsidRPr="00BE5FD8" w:rsidRDefault="00933A9B">
            <w:pPr>
              <w:spacing w:line="440" w:lineRule="exact"/>
              <w:outlineLvl w:val="3"/>
              <w:rPr>
                <w:rFonts w:ascii="宋体" w:hAnsi="宋体" w:cs="宋体"/>
                <w:kern w:val="0"/>
                <w:sz w:val="24"/>
              </w:rPr>
            </w:pPr>
          </w:p>
        </w:tc>
        <w:tc>
          <w:tcPr>
            <w:tcW w:w="1576" w:type="dxa"/>
            <w:noWrap/>
            <w:vAlign w:val="center"/>
          </w:tcPr>
          <w:p w:rsidR="00933A9B" w:rsidRPr="00BE5FD8" w:rsidRDefault="00933A9B">
            <w:pPr>
              <w:spacing w:line="440" w:lineRule="exact"/>
              <w:outlineLvl w:val="3"/>
              <w:rPr>
                <w:rFonts w:ascii="宋体" w:hAnsi="宋体" w:cs="宋体"/>
                <w:kern w:val="0"/>
                <w:sz w:val="24"/>
              </w:rPr>
            </w:pPr>
          </w:p>
        </w:tc>
        <w:tc>
          <w:tcPr>
            <w:tcW w:w="1440" w:type="dxa"/>
            <w:noWrap/>
            <w:vAlign w:val="center"/>
          </w:tcPr>
          <w:p w:rsidR="00933A9B" w:rsidRPr="00BE5FD8" w:rsidRDefault="00933A9B">
            <w:pPr>
              <w:spacing w:line="440" w:lineRule="exact"/>
              <w:outlineLvl w:val="3"/>
              <w:rPr>
                <w:rFonts w:ascii="宋体" w:hAnsi="宋体" w:cs="宋体"/>
                <w:kern w:val="0"/>
                <w:sz w:val="24"/>
              </w:rPr>
            </w:pPr>
          </w:p>
        </w:tc>
        <w:tc>
          <w:tcPr>
            <w:tcW w:w="1066" w:type="dxa"/>
            <w:noWrap/>
            <w:vAlign w:val="center"/>
          </w:tcPr>
          <w:p w:rsidR="00933A9B" w:rsidRPr="00BE5FD8" w:rsidRDefault="00933A9B">
            <w:pPr>
              <w:spacing w:line="440" w:lineRule="exact"/>
              <w:outlineLvl w:val="3"/>
              <w:rPr>
                <w:rFonts w:ascii="宋体" w:hAnsi="宋体" w:cs="宋体"/>
                <w:kern w:val="0"/>
                <w:sz w:val="24"/>
              </w:rPr>
            </w:pPr>
          </w:p>
        </w:tc>
        <w:tc>
          <w:tcPr>
            <w:tcW w:w="1274" w:type="dxa"/>
            <w:noWrap/>
            <w:vAlign w:val="center"/>
          </w:tcPr>
          <w:p w:rsidR="00933A9B" w:rsidRPr="00BE5FD8" w:rsidRDefault="00933A9B">
            <w:pPr>
              <w:spacing w:line="440" w:lineRule="exact"/>
              <w:outlineLvl w:val="3"/>
              <w:rPr>
                <w:rFonts w:ascii="宋体" w:hAnsi="宋体" w:cs="宋体"/>
                <w:kern w:val="0"/>
                <w:sz w:val="24"/>
              </w:rPr>
            </w:pPr>
          </w:p>
        </w:tc>
        <w:tc>
          <w:tcPr>
            <w:tcW w:w="1066" w:type="dxa"/>
            <w:noWrap/>
            <w:vAlign w:val="center"/>
          </w:tcPr>
          <w:p w:rsidR="00933A9B" w:rsidRPr="00BE5FD8" w:rsidRDefault="00933A9B">
            <w:pPr>
              <w:spacing w:line="440" w:lineRule="exact"/>
              <w:outlineLvl w:val="3"/>
              <w:rPr>
                <w:rFonts w:ascii="宋体" w:hAnsi="宋体" w:cs="宋体"/>
                <w:kern w:val="0"/>
                <w:sz w:val="24"/>
              </w:rPr>
            </w:pPr>
          </w:p>
        </w:tc>
        <w:tc>
          <w:tcPr>
            <w:tcW w:w="1066"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hRule="exact" w:val="567"/>
          <w:jc w:val="center"/>
        </w:trPr>
        <w:tc>
          <w:tcPr>
            <w:tcW w:w="648" w:type="dxa"/>
            <w:noWrap/>
            <w:vAlign w:val="center"/>
          </w:tcPr>
          <w:p w:rsidR="00933A9B" w:rsidRPr="00BE5FD8" w:rsidRDefault="00933A9B">
            <w:pPr>
              <w:spacing w:line="440" w:lineRule="exact"/>
              <w:outlineLvl w:val="3"/>
              <w:rPr>
                <w:rFonts w:ascii="宋体" w:hAnsi="宋体" w:cs="宋体"/>
                <w:kern w:val="0"/>
                <w:sz w:val="24"/>
              </w:rPr>
            </w:pPr>
          </w:p>
        </w:tc>
        <w:tc>
          <w:tcPr>
            <w:tcW w:w="1484" w:type="dxa"/>
            <w:noWrap/>
            <w:vAlign w:val="center"/>
          </w:tcPr>
          <w:p w:rsidR="00933A9B" w:rsidRPr="00BE5FD8" w:rsidRDefault="00933A9B">
            <w:pPr>
              <w:spacing w:line="440" w:lineRule="exact"/>
              <w:outlineLvl w:val="3"/>
              <w:rPr>
                <w:rFonts w:ascii="宋体" w:hAnsi="宋体" w:cs="宋体"/>
                <w:kern w:val="0"/>
                <w:sz w:val="24"/>
              </w:rPr>
            </w:pPr>
          </w:p>
        </w:tc>
        <w:tc>
          <w:tcPr>
            <w:tcW w:w="1576" w:type="dxa"/>
            <w:noWrap/>
            <w:vAlign w:val="center"/>
          </w:tcPr>
          <w:p w:rsidR="00933A9B" w:rsidRPr="00BE5FD8" w:rsidRDefault="00933A9B">
            <w:pPr>
              <w:spacing w:line="440" w:lineRule="exact"/>
              <w:outlineLvl w:val="3"/>
              <w:rPr>
                <w:rFonts w:ascii="宋体" w:hAnsi="宋体" w:cs="宋体"/>
                <w:kern w:val="0"/>
                <w:sz w:val="24"/>
              </w:rPr>
            </w:pPr>
          </w:p>
        </w:tc>
        <w:tc>
          <w:tcPr>
            <w:tcW w:w="1440" w:type="dxa"/>
            <w:noWrap/>
            <w:vAlign w:val="center"/>
          </w:tcPr>
          <w:p w:rsidR="00933A9B" w:rsidRPr="00BE5FD8" w:rsidRDefault="00933A9B">
            <w:pPr>
              <w:spacing w:line="440" w:lineRule="exact"/>
              <w:outlineLvl w:val="3"/>
              <w:rPr>
                <w:rFonts w:ascii="宋体" w:hAnsi="宋体" w:cs="宋体"/>
                <w:kern w:val="0"/>
                <w:sz w:val="24"/>
              </w:rPr>
            </w:pPr>
          </w:p>
        </w:tc>
        <w:tc>
          <w:tcPr>
            <w:tcW w:w="1066" w:type="dxa"/>
            <w:noWrap/>
            <w:vAlign w:val="center"/>
          </w:tcPr>
          <w:p w:rsidR="00933A9B" w:rsidRPr="00BE5FD8" w:rsidRDefault="00933A9B">
            <w:pPr>
              <w:spacing w:line="440" w:lineRule="exact"/>
              <w:outlineLvl w:val="3"/>
              <w:rPr>
                <w:rFonts w:ascii="宋体" w:hAnsi="宋体" w:cs="宋体"/>
                <w:kern w:val="0"/>
                <w:sz w:val="24"/>
              </w:rPr>
            </w:pPr>
          </w:p>
        </w:tc>
        <w:tc>
          <w:tcPr>
            <w:tcW w:w="1274" w:type="dxa"/>
            <w:noWrap/>
            <w:vAlign w:val="center"/>
          </w:tcPr>
          <w:p w:rsidR="00933A9B" w:rsidRPr="00BE5FD8" w:rsidRDefault="00933A9B">
            <w:pPr>
              <w:spacing w:line="440" w:lineRule="exact"/>
              <w:outlineLvl w:val="3"/>
              <w:rPr>
                <w:rFonts w:ascii="宋体" w:hAnsi="宋体" w:cs="宋体"/>
                <w:kern w:val="0"/>
                <w:sz w:val="24"/>
              </w:rPr>
            </w:pPr>
          </w:p>
        </w:tc>
        <w:tc>
          <w:tcPr>
            <w:tcW w:w="1066" w:type="dxa"/>
            <w:noWrap/>
            <w:vAlign w:val="center"/>
          </w:tcPr>
          <w:p w:rsidR="00933A9B" w:rsidRPr="00BE5FD8" w:rsidRDefault="00933A9B">
            <w:pPr>
              <w:spacing w:line="440" w:lineRule="exact"/>
              <w:outlineLvl w:val="3"/>
              <w:rPr>
                <w:rFonts w:ascii="宋体" w:hAnsi="宋体" w:cs="宋体"/>
                <w:kern w:val="0"/>
                <w:sz w:val="24"/>
              </w:rPr>
            </w:pPr>
          </w:p>
        </w:tc>
        <w:tc>
          <w:tcPr>
            <w:tcW w:w="1066"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hRule="exact" w:val="567"/>
          <w:jc w:val="center"/>
        </w:trPr>
        <w:tc>
          <w:tcPr>
            <w:tcW w:w="648" w:type="dxa"/>
            <w:noWrap/>
            <w:vAlign w:val="center"/>
          </w:tcPr>
          <w:p w:rsidR="00933A9B" w:rsidRPr="00BE5FD8" w:rsidRDefault="00933A9B">
            <w:pPr>
              <w:spacing w:line="440" w:lineRule="exact"/>
              <w:outlineLvl w:val="3"/>
              <w:rPr>
                <w:rFonts w:ascii="宋体" w:hAnsi="宋体" w:cs="宋体"/>
                <w:kern w:val="0"/>
                <w:sz w:val="24"/>
              </w:rPr>
            </w:pPr>
          </w:p>
        </w:tc>
        <w:tc>
          <w:tcPr>
            <w:tcW w:w="1484" w:type="dxa"/>
            <w:noWrap/>
            <w:vAlign w:val="center"/>
          </w:tcPr>
          <w:p w:rsidR="00933A9B" w:rsidRPr="00BE5FD8" w:rsidRDefault="00933A9B">
            <w:pPr>
              <w:spacing w:line="440" w:lineRule="exact"/>
              <w:outlineLvl w:val="3"/>
              <w:rPr>
                <w:rFonts w:ascii="宋体" w:hAnsi="宋体" w:cs="宋体"/>
                <w:kern w:val="0"/>
                <w:sz w:val="24"/>
              </w:rPr>
            </w:pPr>
          </w:p>
        </w:tc>
        <w:tc>
          <w:tcPr>
            <w:tcW w:w="1576" w:type="dxa"/>
            <w:noWrap/>
            <w:vAlign w:val="center"/>
          </w:tcPr>
          <w:p w:rsidR="00933A9B" w:rsidRPr="00BE5FD8" w:rsidRDefault="00933A9B">
            <w:pPr>
              <w:spacing w:line="440" w:lineRule="exact"/>
              <w:outlineLvl w:val="3"/>
              <w:rPr>
                <w:rFonts w:ascii="宋体" w:hAnsi="宋体" w:cs="宋体"/>
                <w:kern w:val="0"/>
                <w:sz w:val="24"/>
              </w:rPr>
            </w:pPr>
          </w:p>
        </w:tc>
        <w:tc>
          <w:tcPr>
            <w:tcW w:w="1440" w:type="dxa"/>
            <w:noWrap/>
            <w:vAlign w:val="center"/>
          </w:tcPr>
          <w:p w:rsidR="00933A9B" w:rsidRPr="00BE5FD8" w:rsidRDefault="00933A9B">
            <w:pPr>
              <w:spacing w:line="440" w:lineRule="exact"/>
              <w:outlineLvl w:val="3"/>
              <w:rPr>
                <w:rFonts w:ascii="宋体" w:hAnsi="宋体" w:cs="宋体"/>
                <w:kern w:val="0"/>
                <w:sz w:val="24"/>
              </w:rPr>
            </w:pPr>
          </w:p>
        </w:tc>
        <w:tc>
          <w:tcPr>
            <w:tcW w:w="1066" w:type="dxa"/>
            <w:noWrap/>
            <w:vAlign w:val="center"/>
          </w:tcPr>
          <w:p w:rsidR="00933A9B" w:rsidRPr="00BE5FD8" w:rsidRDefault="00933A9B">
            <w:pPr>
              <w:spacing w:line="440" w:lineRule="exact"/>
              <w:outlineLvl w:val="3"/>
              <w:rPr>
                <w:rFonts w:ascii="宋体" w:hAnsi="宋体" w:cs="宋体"/>
                <w:kern w:val="0"/>
                <w:sz w:val="24"/>
              </w:rPr>
            </w:pPr>
          </w:p>
        </w:tc>
        <w:tc>
          <w:tcPr>
            <w:tcW w:w="1274" w:type="dxa"/>
            <w:noWrap/>
            <w:vAlign w:val="center"/>
          </w:tcPr>
          <w:p w:rsidR="00933A9B" w:rsidRPr="00BE5FD8" w:rsidRDefault="00933A9B">
            <w:pPr>
              <w:spacing w:line="440" w:lineRule="exact"/>
              <w:outlineLvl w:val="3"/>
              <w:rPr>
                <w:rFonts w:ascii="宋体" w:hAnsi="宋体" w:cs="宋体"/>
                <w:kern w:val="0"/>
                <w:sz w:val="24"/>
              </w:rPr>
            </w:pPr>
          </w:p>
        </w:tc>
        <w:tc>
          <w:tcPr>
            <w:tcW w:w="1066" w:type="dxa"/>
            <w:noWrap/>
            <w:vAlign w:val="center"/>
          </w:tcPr>
          <w:p w:rsidR="00933A9B" w:rsidRPr="00BE5FD8" w:rsidRDefault="00933A9B">
            <w:pPr>
              <w:spacing w:line="440" w:lineRule="exact"/>
              <w:outlineLvl w:val="3"/>
              <w:rPr>
                <w:rFonts w:ascii="宋体" w:hAnsi="宋体" w:cs="宋体"/>
                <w:kern w:val="0"/>
                <w:sz w:val="24"/>
              </w:rPr>
            </w:pPr>
          </w:p>
        </w:tc>
        <w:tc>
          <w:tcPr>
            <w:tcW w:w="1066" w:type="dxa"/>
            <w:noWrap/>
            <w:vAlign w:val="center"/>
          </w:tcPr>
          <w:p w:rsidR="00933A9B" w:rsidRPr="00BE5FD8" w:rsidRDefault="00933A9B">
            <w:pPr>
              <w:spacing w:line="440" w:lineRule="exact"/>
              <w:outlineLvl w:val="3"/>
              <w:rPr>
                <w:rFonts w:ascii="宋体" w:hAnsi="宋体" w:cs="宋体"/>
                <w:kern w:val="0"/>
                <w:sz w:val="24"/>
              </w:rPr>
            </w:pPr>
          </w:p>
        </w:tc>
      </w:tr>
    </w:tbl>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注：此表仅供参考。</w:t>
      </w: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kern w:val="0"/>
          <w:sz w:val="24"/>
        </w:rPr>
        <w:br w:type="page"/>
      </w:r>
      <w:r w:rsidRPr="00BE5FD8">
        <w:rPr>
          <w:rFonts w:ascii="宋体" w:hAnsi="宋体" w:cs="宋体" w:hint="eastAsia"/>
          <w:kern w:val="0"/>
          <w:sz w:val="24"/>
        </w:rPr>
        <w:lastRenderedPageBreak/>
        <w:t>7投标人自备施工机械台时（班）费汇总表（格式）</w:t>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项目编号：</w:t>
      </w:r>
      <w:r w:rsidRPr="00BE5FD8">
        <w:rPr>
          <w:rFonts w:ascii="宋体" w:hAnsi="宋体" w:cs="宋体" w:hint="eastAsia"/>
          <w:kern w:val="0"/>
          <w:sz w:val="24"/>
          <w:u w:val="single"/>
        </w:rPr>
        <w:t xml:space="preserve">                           </w:t>
      </w:r>
    </w:p>
    <w:p w:rsidR="00933A9B" w:rsidRPr="00BE5FD8" w:rsidRDefault="009D0E92">
      <w:pPr>
        <w:spacing w:line="440" w:lineRule="exact"/>
        <w:ind w:firstLineChars="200" w:firstLine="480"/>
        <w:outlineLvl w:val="3"/>
        <w:rPr>
          <w:rFonts w:ascii="宋体" w:hAnsi="宋体" w:cs="宋体"/>
          <w:kern w:val="0"/>
          <w:sz w:val="24"/>
          <w:u w:val="single"/>
        </w:rPr>
      </w:pPr>
      <w:r w:rsidRPr="00BE5FD8">
        <w:rPr>
          <w:rFonts w:ascii="宋体" w:hAnsi="宋体" w:cs="宋体" w:hint="eastAsia"/>
          <w:kern w:val="0"/>
          <w:sz w:val="24"/>
        </w:rPr>
        <w:t>工程名称：</w:t>
      </w:r>
      <w:r w:rsidRPr="00BE5FD8">
        <w:rPr>
          <w:rFonts w:ascii="宋体" w:hAnsi="宋体" w:cs="宋体" w:hint="eastAsia"/>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911"/>
        <w:gridCol w:w="720"/>
        <w:gridCol w:w="568"/>
        <w:gridCol w:w="568"/>
        <w:gridCol w:w="568"/>
        <w:gridCol w:w="568"/>
        <w:gridCol w:w="569"/>
        <w:gridCol w:w="569"/>
        <w:gridCol w:w="569"/>
        <w:gridCol w:w="569"/>
        <w:gridCol w:w="569"/>
        <w:gridCol w:w="569"/>
        <w:gridCol w:w="569"/>
        <w:gridCol w:w="796"/>
      </w:tblGrid>
      <w:tr w:rsidR="00933A9B" w:rsidRPr="00BE5FD8">
        <w:trPr>
          <w:trHeight w:hRule="exact" w:val="454"/>
          <w:jc w:val="center"/>
        </w:trPr>
        <w:tc>
          <w:tcPr>
            <w:tcW w:w="817" w:type="dxa"/>
            <w:vMerge w:val="restart"/>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序号</w:t>
            </w:r>
          </w:p>
        </w:tc>
        <w:tc>
          <w:tcPr>
            <w:tcW w:w="911" w:type="dxa"/>
            <w:vMerge w:val="restart"/>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机械名称</w:t>
            </w:r>
          </w:p>
        </w:tc>
        <w:tc>
          <w:tcPr>
            <w:tcW w:w="720" w:type="dxa"/>
            <w:vMerge w:val="restart"/>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规格型号</w:t>
            </w:r>
          </w:p>
        </w:tc>
        <w:tc>
          <w:tcPr>
            <w:tcW w:w="2272" w:type="dxa"/>
            <w:gridSpan w:val="4"/>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一类费用</w:t>
            </w:r>
          </w:p>
        </w:tc>
        <w:tc>
          <w:tcPr>
            <w:tcW w:w="3983" w:type="dxa"/>
            <w:gridSpan w:val="7"/>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二类费用</w:t>
            </w:r>
          </w:p>
        </w:tc>
        <w:tc>
          <w:tcPr>
            <w:tcW w:w="796" w:type="dxa"/>
            <w:vMerge w:val="restart"/>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合计</w:t>
            </w:r>
          </w:p>
        </w:tc>
      </w:tr>
      <w:tr w:rsidR="00933A9B" w:rsidRPr="00BE5FD8">
        <w:trPr>
          <w:trHeight w:val="851"/>
          <w:jc w:val="center"/>
        </w:trPr>
        <w:tc>
          <w:tcPr>
            <w:tcW w:w="817" w:type="dxa"/>
            <w:vMerge/>
            <w:noWrap/>
            <w:vAlign w:val="center"/>
          </w:tcPr>
          <w:p w:rsidR="00933A9B" w:rsidRPr="00BE5FD8" w:rsidRDefault="00933A9B">
            <w:pPr>
              <w:spacing w:line="440" w:lineRule="exact"/>
              <w:outlineLvl w:val="3"/>
              <w:rPr>
                <w:rFonts w:ascii="宋体" w:hAnsi="宋体" w:cs="宋体"/>
                <w:kern w:val="0"/>
                <w:sz w:val="24"/>
              </w:rPr>
            </w:pPr>
          </w:p>
        </w:tc>
        <w:tc>
          <w:tcPr>
            <w:tcW w:w="911" w:type="dxa"/>
            <w:vMerge/>
            <w:noWrap/>
            <w:vAlign w:val="center"/>
          </w:tcPr>
          <w:p w:rsidR="00933A9B" w:rsidRPr="00BE5FD8" w:rsidRDefault="00933A9B">
            <w:pPr>
              <w:spacing w:line="440" w:lineRule="exact"/>
              <w:outlineLvl w:val="3"/>
              <w:rPr>
                <w:rFonts w:ascii="宋体" w:hAnsi="宋体" w:cs="宋体"/>
                <w:kern w:val="0"/>
                <w:sz w:val="24"/>
              </w:rPr>
            </w:pPr>
          </w:p>
        </w:tc>
        <w:tc>
          <w:tcPr>
            <w:tcW w:w="720" w:type="dxa"/>
            <w:vMerge/>
            <w:noWrap/>
            <w:vAlign w:val="center"/>
          </w:tcPr>
          <w:p w:rsidR="00933A9B" w:rsidRPr="00BE5FD8" w:rsidRDefault="00933A9B">
            <w:pPr>
              <w:spacing w:line="440" w:lineRule="exact"/>
              <w:outlineLvl w:val="3"/>
              <w:rPr>
                <w:rFonts w:ascii="宋体" w:hAnsi="宋体" w:cs="宋体"/>
                <w:kern w:val="0"/>
                <w:sz w:val="24"/>
              </w:rPr>
            </w:pPr>
          </w:p>
        </w:tc>
        <w:tc>
          <w:tcPr>
            <w:tcW w:w="568"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折旧费</w:t>
            </w:r>
          </w:p>
        </w:tc>
        <w:tc>
          <w:tcPr>
            <w:tcW w:w="568"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维修费</w:t>
            </w:r>
          </w:p>
        </w:tc>
        <w:tc>
          <w:tcPr>
            <w:tcW w:w="568"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安拆费</w:t>
            </w:r>
          </w:p>
        </w:tc>
        <w:tc>
          <w:tcPr>
            <w:tcW w:w="568"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小计</w:t>
            </w:r>
          </w:p>
        </w:tc>
        <w:tc>
          <w:tcPr>
            <w:tcW w:w="569"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人工</w:t>
            </w:r>
          </w:p>
        </w:tc>
        <w:tc>
          <w:tcPr>
            <w:tcW w:w="569"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柴油</w:t>
            </w:r>
          </w:p>
        </w:tc>
        <w:tc>
          <w:tcPr>
            <w:tcW w:w="569"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电</w:t>
            </w:r>
          </w:p>
        </w:tc>
        <w:tc>
          <w:tcPr>
            <w:tcW w:w="569" w:type="dxa"/>
            <w:noWrap/>
            <w:vAlign w:val="center"/>
          </w:tcPr>
          <w:p w:rsidR="00933A9B" w:rsidRPr="00BE5FD8" w:rsidRDefault="00933A9B">
            <w:pPr>
              <w:spacing w:line="440" w:lineRule="exact"/>
              <w:outlineLvl w:val="3"/>
              <w:rPr>
                <w:rFonts w:ascii="宋体" w:hAnsi="宋体" w:cs="宋体"/>
                <w:kern w:val="0"/>
                <w:sz w:val="24"/>
              </w:rPr>
            </w:pPr>
          </w:p>
        </w:tc>
        <w:tc>
          <w:tcPr>
            <w:tcW w:w="569" w:type="dxa"/>
            <w:noWrap/>
            <w:vAlign w:val="center"/>
          </w:tcPr>
          <w:p w:rsidR="00933A9B" w:rsidRPr="00BE5FD8" w:rsidRDefault="00933A9B">
            <w:pPr>
              <w:spacing w:line="440" w:lineRule="exact"/>
              <w:outlineLvl w:val="3"/>
              <w:rPr>
                <w:rFonts w:ascii="宋体" w:hAnsi="宋体" w:cs="宋体"/>
                <w:kern w:val="0"/>
                <w:sz w:val="24"/>
              </w:rPr>
            </w:pPr>
          </w:p>
        </w:tc>
        <w:tc>
          <w:tcPr>
            <w:tcW w:w="569" w:type="dxa"/>
            <w:noWrap/>
            <w:vAlign w:val="center"/>
          </w:tcPr>
          <w:p w:rsidR="00933A9B" w:rsidRPr="00BE5FD8" w:rsidRDefault="00933A9B">
            <w:pPr>
              <w:spacing w:line="440" w:lineRule="exact"/>
              <w:outlineLvl w:val="3"/>
              <w:rPr>
                <w:rFonts w:ascii="宋体" w:hAnsi="宋体" w:cs="宋体"/>
                <w:kern w:val="0"/>
                <w:sz w:val="24"/>
              </w:rPr>
            </w:pPr>
          </w:p>
        </w:tc>
        <w:tc>
          <w:tcPr>
            <w:tcW w:w="569"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小计</w:t>
            </w:r>
          </w:p>
        </w:tc>
        <w:tc>
          <w:tcPr>
            <w:tcW w:w="796" w:type="dxa"/>
            <w:vMerge/>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hRule="exact" w:val="454"/>
          <w:jc w:val="center"/>
        </w:trPr>
        <w:tc>
          <w:tcPr>
            <w:tcW w:w="817" w:type="dxa"/>
            <w:noWrap/>
            <w:vAlign w:val="center"/>
          </w:tcPr>
          <w:p w:rsidR="00933A9B" w:rsidRPr="00BE5FD8" w:rsidRDefault="00933A9B">
            <w:pPr>
              <w:spacing w:line="440" w:lineRule="exact"/>
              <w:outlineLvl w:val="3"/>
              <w:rPr>
                <w:rFonts w:ascii="宋体" w:hAnsi="宋体" w:cs="宋体"/>
                <w:kern w:val="0"/>
                <w:sz w:val="24"/>
              </w:rPr>
            </w:pPr>
          </w:p>
        </w:tc>
        <w:tc>
          <w:tcPr>
            <w:tcW w:w="911" w:type="dxa"/>
            <w:noWrap/>
            <w:vAlign w:val="center"/>
          </w:tcPr>
          <w:p w:rsidR="00933A9B" w:rsidRPr="00BE5FD8" w:rsidRDefault="00933A9B">
            <w:pPr>
              <w:spacing w:line="440" w:lineRule="exact"/>
              <w:outlineLvl w:val="3"/>
              <w:rPr>
                <w:rFonts w:ascii="宋体" w:hAnsi="宋体" w:cs="宋体"/>
                <w:kern w:val="0"/>
                <w:sz w:val="24"/>
              </w:rPr>
            </w:pPr>
          </w:p>
        </w:tc>
        <w:tc>
          <w:tcPr>
            <w:tcW w:w="720" w:type="dxa"/>
            <w:noWrap/>
            <w:vAlign w:val="center"/>
          </w:tcPr>
          <w:p w:rsidR="00933A9B" w:rsidRPr="00BE5FD8" w:rsidRDefault="00933A9B">
            <w:pPr>
              <w:spacing w:line="440" w:lineRule="exact"/>
              <w:outlineLvl w:val="3"/>
              <w:rPr>
                <w:rFonts w:ascii="宋体" w:hAnsi="宋体" w:cs="宋体"/>
                <w:kern w:val="0"/>
                <w:sz w:val="24"/>
              </w:rPr>
            </w:pPr>
          </w:p>
        </w:tc>
        <w:tc>
          <w:tcPr>
            <w:tcW w:w="568" w:type="dxa"/>
            <w:noWrap/>
            <w:vAlign w:val="center"/>
          </w:tcPr>
          <w:p w:rsidR="00933A9B" w:rsidRPr="00BE5FD8" w:rsidRDefault="00933A9B">
            <w:pPr>
              <w:spacing w:line="440" w:lineRule="exact"/>
              <w:outlineLvl w:val="3"/>
              <w:rPr>
                <w:rFonts w:ascii="宋体" w:hAnsi="宋体" w:cs="宋体"/>
                <w:kern w:val="0"/>
                <w:sz w:val="24"/>
              </w:rPr>
            </w:pPr>
          </w:p>
        </w:tc>
        <w:tc>
          <w:tcPr>
            <w:tcW w:w="568" w:type="dxa"/>
            <w:noWrap/>
            <w:vAlign w:val="center"/>
          </w:tcPr>
          <w:p w:rsidR="00933A9B" w:rsidRPr="00BE5FD8" w:rsidRDefault="00933A9B">
            <w:pPr>
              <w:spacing w:line="440" w:lineRule="exact"/>
              <w:outlineLvl w:val="3"/>
              <w:rPr>
                <w:rFonts w:ascii="宋体" w:hAnsi="宋体" w:cs="宋体"/>
                <w:kern w:val="0"/>
                <w:sz w:val="24"/>
              </w:rPr>
            </w:pPr>
          </w:p>
        </w:tc>
        <w:tc>
          <w:tcPr>
            <w:tcW w:w="568" w:type="dxa"/>
            <w:noWrap/>
            <w:vAlign w:val="center"/>
          </w:tcPr>
          <w:p w:rsidR="00933A9B" w:rsidRPr="00BE5FD8" w:rsidRDefault="00933A9B">
            <w:pPr>
              <w:spacing w:line="440" w:lineRule="exact"/>
              <w:outlineLvl w:val="3"/>
              <w:rPr>
                <w:rFonts w:ascii="宋体" w:hAnsi="宋体" w:cs="宋体"/>
                <w:kern w:val="0"/>
                <w:sz w:val="24"/>
              </w:rPr>
            </w:pPr>
          </w:p>
        </w:tc>
        <w:tc>
          <w:tcPr>
            <w:tcW w:w="568" w:type="dxa"/>
            <w:noWrap/>
            <w:vAlign w:val="center"/>
          </w:tcPr>
          <w:p w:rsidR="00933A9B" w:rsidRPr="00BE5FD8" w:rsidRDefault="00933A9B">
            <w:pPr>
              <w:spacing w:line="440" w:lineRule="exact"/>
              <w:outlineLvl w:val="3"/>
              <w:rPr>
                <w:rFonts w:ascii="宋体" w:hAnsi="宋体" w:cs="宋体"/>
                <w:kern w:val="0"/>
                <w:sz w:val="24"/>
              </w:rPr>
            </w:pPr>
          </w:p>
        </w:tc>
        <w:tc>
          <w:tcPr>
            <w:tcW w:w="569" w:type="dxa"/>
            <w:noWrap/>
            <w:vAlign w:val="center"/>
          </w:tcPr>
          <w:p w:rsidR="00933A9B" w:rsidRPr="00BE5FD8" w:rsidRDefault="00933A9B">
            <w:pPr>
              <w:spacing w:line="440" w:lineRule="exact"/>
              <w:outlineLvl w:val="3"/>
              <w:rPr>
                <w:rFonts w:ascii="宋体" w:hAnsi="宋体" w:cs="宋体"/>
                <w:kern w:val="0"/>
                <w:sz w:val="24"/>
              </w:rPr>
            </w:pPr>
          </w:p>
        </w:tc>
        <w:tc>
          <w:tcPr>
            <w:tcW w:w="569" w:type="dxa"/>
            <w:noWrap/>
            <w:vAlign w:val="center"/>
          </w:tcPr>
          <w:p w:rsidR="00933A9B" w:rsidRPr="00BE5FD8" w:rsidRDefault="00933A9B">
            <w:pPr>
              <w:spacing w:line="440" w:lineRule="exact"/>
              <w:outlineLvl w:val="3"/>
              <w:rPr>
                <w:rFonts w:ascii="宋体" w:hAnsi="宋体" w:cs="宋体"/>
                <w:kern w:val="0"/>
                <w:sz w:val="24"/>
              </w:rPr>
            </w:pPr>
          </w:p>
        </w:tc>
        <w:tc>
          <w:tcPr>
            <w:tcW w:w="569" w:type="dxa"/>
            <w:noWrap/>
            <w:vAlign w:val="center"/>
          </w:tcPr>
          <w:p w:rsidR="00933A9B" w:rsidRPr="00BE5FD8" w:rsidRDefault="00933A9B">
            <w:pPr>
              <w:spacing w:line="440" w:lineRule="exact"/>
              <w:outlineLvl w:val="3"/>
              <w:rPr>
                <w:rFonts w:ascii="宋体" w:hAnsi="宋体" w:cs="宋体"/>
                <w:kern w:val="0"/>
                <w:sz w:val="24"/>
              </w:rPr>
            </w:pPr>
          </w:p>
        </w:tc>
        <w:tc>
          <w:tcPr>
            <w:tcW w:w="569" w:type="dxa"/>
            <w:noWrap/>
            <w:vAlign w:val="center"/>
          </w:tcPr>
          <w:p w:rsidR="00933A9B" w:rsidRPr="00BE5FD8" w:rsidRDefault="00933A9B">
            <w:pPr>
              <w:spacing w:line="440" w:lineRule="exact"/>
              <w:outlineLvl w:val="3"/>
              <w:rPr>
                <w:rFonts w:ascii="宋体" w:hAnsi="宋体" w:cs="宋体"/>
                <w:kern w:val="0"/>
                <w:sz w:val="24"/>
              </w:rPr>
            </w:pPr>
          </w:p>
        </w:tc>
        <w:tc>
          <w:tcPr>
            <w:tcW w:w="569" w:type="dxa"/>
            <w:noWrap/>
            <w:vAlign w:val="center"/>
          </w:tcPr>
          <w:p w:rsidR="00933A9B" w:rsidRPr="00BE5FD8" w:rsidRDefault="00933A9B">
            <w:pPr>
              <w:spacing w:line="440" w:lineRule="exact"/>
              <w:outlineLvl w:val="3"/>
              <w:rPr>
                <w:rFonts w:ascii="宋体" w:hAnsi="宋体" w:cs="宋体"/>
                <w:kern w:val="0"/>
                <w:sz w:val="24"/>
              </w:rPr>
            </w:pPr>
          </w:p>
        </w:tc>
        <w:tc>
          <w:tcPr>
            <w:tcW w:w="569" w:type="dxa"/>
            <w:noWrap/>
            <w:vAlign w:val="center"/>
          </w:tcPr>
          <w:p w:rsidR="00933A9B" w:rsidRPr="00BE5FD8" w:rsidRDefault="00933A9B">
            <w:pPr>
              <w:spacing w:line="440" w:lineRule="exact"/>
              <w:outlineLvl w:val="3"/>
              <w:rPr>
                <w:rFonts w:ascii="宋体" w:hAnsi="宋体" w:cs="宋体"/>
                <w:kern w:val="0"/>
                <w:sz w:val="24"/>
              </w:rPr>
            </w:pPr>
          </w:p>
        </w:tc>
        <w:tc>
          <w:tcPr>
            <w:tcW w:w="569" w:type="dxa"/>
            <w:noWrap/>
            <w:vAlign w:val="center"/>
          </w:tcPr>
          <w:p w:rsidR="00933A9B" w:rsidRPr="00BE5FD8" w:rsidRDefault="00933A9B">
            <w:pPr>
              <w:spacing w:line="440" w:lineRule="exact"/>
              <w:outlineLvl w:val="3"/>
              <w:rPr>
                <w:rFonts w:ascii="宋体" w:hAnsi="宋体" w:cs="宋体"/>
                <w:kern w:val="0"/>
                <w:sz w:val="24"/>
              </w:rPr>
            </w:pPr>
          </w:p>
        </w:tc>
        <w:tc>
          <w:tcPr>
            <w:tcW w:w="796"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hRule="exact" w:val="454"/>
          <w:jc w:val="center"/>
        </w:trPr>
        <w:tc>
          <w:tcPr>
            <w:tcW w:w="817" w:type="dxa"/>
            <w:noWrap/>
          </w:tcPr>
          <w:p w:rsidR="00933A9B" w:rsidRPr="00BE5FD8" w:rsidRDefault="00933A9B">
            <w:pPr>
              <w:spacing w:line="440" w:lineRule="exact"/>
              <w:outlineLvl w:val="3"/>
              <w:rPr>
                <w:rFonts w:ascii="宋体" w:hAnsi="宋体" w:cs="宋体"/>
                <w:kern w:val="0"/>
                <w:sz w:val="24"/>
              </w:rPr>
            </w:pPr>
          </w:p>
        </w:tc>
        <w:tc>
          <w:tcPr>
            <w:tcW w:w="911" w:type="dxa"/>
            <w:noWrap/>
          </w:tcPr>
          <w:p w:rsidR="00933A9B" w:rsidRPr="00BE5FD8" w:rsidRDefault="00933A9B">
            <w:pPr>
              <w:spacing w:line="440" w:lineRule="exact"/>
              <w:outlineLvl w:val="3"/>
              <w:rPr>
                <w:rFonts w:ascii="宋体" w:hAnsi="宋体" w:cs="宋体"/>
                <w:kern w:val="0"/>
                <w:sz w:val="24"/>
              </w:rPr>
            </w:pPr>
          </w:p>
        </w:tc>
        <w:tc>
          <w:tcPr>
            <w:tcW w:w="720"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796" w:type="dxa"/>
            <w:noWrap/>
          </w:tcPr>
          <w:p w:rsidR="00933A9B" w:rsidRPr="00BE5FD8" w:rsidRDefault="00933A9B">
            <w:pPr>
              <w:spacing w:line="440" w:lineRule="exact"/>
              <w:outlineLvl w:val="3"/>
              <w:rPr>
                <w:rFonts w:ascii="宋体" w:hAnsi="宋体" w:cs="宋体"/>
                <w:kern w:val="0"/>
                <w:sz w:val="24"/>
              </w:rPr>
            </w:pPr>
          </w:p>
        </w:tc>
      </w:tr>
      <w:tr w:rsidR="00933A9B" w:rsidRPr="00BE5FD8">
        <w:trPr>
          <w:trHeight w:hRule="exact" w:val="454"/>
          <w:jc w:val="center"/>
        </w:trPr>
        <w:tc>
          <w:tcPr>
            <w:tcW w:w="817" w:type="dxa"/>
            <w:noWrap/>
          </w:tcPr>
          <w:p w:rsidR="00933A9B" w:rsidRPr="00BE5FD8" w:rsidRDefault="00933A9B">
            <w:pPr>
              <w:spacing w:line="440" w:lineRule="exact"/>
              <w:outlineLvl w:val="3"/>
              <w:rPr>
                <w:rFonts w:ascii="宋体" w:hAnsi="宋体" w:cs="宋体"/>
                <w:kern w:val="0"/>
                <w:sz w:val="24"/>
              </w:rPr>
            </w:pPr>
          </w:p>
        </w:tc>
        <w:tc>
          <w:tcPr>
            <w:tcW w:w="911" w:type="dxa"/>
            <w:noWrap/>
          </w:tcPr>
          <w:p w:rsidR="00933A9B" w:rsidRPr="00BE5FD8" w:rsidRDefault="00933A9B">
            <w:pPr>
              <w:spacing w:line="440" w:lineRule="exact"/>
              <w:outlineLvl w:val="3"/>
              <w:rPr>
                <w:rFonts w:ascii="宋体" w:hAnsi="宋体" w:cs="宋体"/>
                <w:kern w:val="0"/>
                <w:sz w:val="24"/>
              </w:rPr>
            </w:pPr>
          </w:p>
        </w:tc>
        <w:tc>
          <w:tcPr>
            <w:tcW w:w="720"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796" w:type="dxa"/>
            <w:noWrap/>
          </w:tcPr>
          <w:p w:rsidR="00933A9B" w:rsidRPr="00BE5FD8" w:rsidRDefault="00933A9B">
            <w:pPr>
              <w:spacing w:line="440" w:lineRule="exact"/>
              <w:outlineLvl w:val="3"/>
              <w:rPr>
                <w:rFonts w:ascii="宋体" w:hAnsi="宋体" w:cs="宋体"/>
                <w:kern w:val="0"/>
                <w:sz w:val="24"/>
              </w:rPr>
            </w:pPr>
          </w:p>
        </w:tc>
      </w:tr>
      <w:tr w:rsidR="00933A9B" w:rsidRPr="00BE5FD8">
        <w:trPr>
          <w:trHeight w:hRule="exact" w:val="454"/>
          <w:jc w:val="center"/>
        </w:trPr>
        <w:tc>
          <w:tcPr>
            <w:tcW w:w="817" w:type="dxa"/>
            <w:noWrap/>
          </w:tcPr>
          <w:p w:rsidR="00933A9B" w:rsidRPr="00BE5FD8" w:rsidRDefault="00933A9B">
            <w:pPr>
              <w:spacing w:line="440" w:lineRule="exact"/>
              <w:outlineLvl w:val="3"/>
              <w:rPr>
                <w:rFonts w:ascii="宋体" w:hAnsi="宋体" w:cs="宋体"/>
                <w:kern w:val="0"/>
                <w:sz w:val="24"/>
              </w:rPr>
            </w:pPr>
          </w:p>
        </w:tc>
        <w:tc>
          <w:tcPr>
            <w:tcW w:w="911" w:type="dxa"/>
            <w:noWrap/>
          </w:tcPr>
          <w:p w:rsidR="00933A9B" w:rsidRPr="00BE5FD8" w:rsidRDefault="00933A9B">
            <w:pPr>
              <w:spacing w:line="440" w:lineRule="exact"/>
              <w:outlineLvl w:val="3"/>
              <w:rPr>
                <w:rFonts w:ascii="宋体" w:hAnsi="宋体" w:cs="宋体"/>
                <w:kern w:val="0"/>
                <w:sz w:val="24"/>
              </w:rPr>
            </w:pPr>
          </w:p>
        </w:tc>
        <w:tc>
          <w:tcPr>
            <w:tcW w:w="720"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796" w:type="dxa"/>
            <w:noWrap/>
          </w:tcPr>
          <w:p w:rsidR="00933A9B" w:rsidRPr="00BE5FD8" w:rsidRDefault="00933A9B">
            <w:pPr>
              <w:spacing w:line="440" w:lineRule="exact"/>
              <w:outlineLvl w:val="3"/>
              <w:rPr>
                <w:rFonts w:ascii="宋体" w:hAnsi="宋体" w:cs="宋体"/>
                <w:kern w:val="0"/>
                <w:sz w:val="24"/>
              </w:rPr>
            </w:pPr>
          </w:p>
        </w:tc>
      </w:tr>
      <w:tr w:rsidR="00933A9B" w:rsidRPr="00BE5FD8">
        <w:trPr>
          <w:trHeight w:hRule="exact" w:val="454"/>
          <w:jc w:val="center"/>
        </w:trPr>
        <w:tc>
          <w:tcPr>
            <w:tcW w:w="817" w:type="dxa"/>
            <w:noWrap/>
          </w:tcPr>
          <w:p w:rsidR="00933A9B" w:rsidRPr="00BE5FD8" w:rsidRDefault="00933A9B">
            <w:pPr>
              <w:spacing w:line="440" w:lineRule="exact"/>
              <w:outlineLvl w:val="3"/>
              <w:rPr>
                <w:rFonts w:ascii="宋体" w:hAnsi="宋体" w:cs="宋体"/>
                <w:kern w:val="0"/>
                <w:sz w:val="24"/>
              </w:rPr>
            </w:pPr>
          </w:p>
        </w:tc>
        <w:tc>
          <w:tcPr>
            <w:tcW w:w="911" w:type="dxa"/>
            <w:noWrap/>
          </w:tcPr>
          <w:p w:rsidR="00933A9B" w:rsidRPr="00BE5FD8" w:rsidRDefault="00933A9B">
            <w:pPr>
              <w:spacing w:line="440" w:lineRule="exact"/>
              <w:outlineLvl w:val="3"/>
              <w:rPr>
                <w:rFonts w:ascii="宋体" w:hAnsi="宋体" w:cs="宋体"/>
                <w:kern w:val="0"/>
                <w:sz w:val="24"/>
              </w:rPr>
            </w:pPr>
          </w:p>
        </w:tc>
        <w:tc>
          <w:tcPr>
            <w:tcW w:w="720"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8"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569" w:type="dxa"/>
            <w:noWrap/>
          </w:tcPr>
          <w:p w:rsidR="00933A9B" w:rsidRPr="00BE5FD8" w:rsidRDefault="00933A9B">
            <w:pPr>
              <w:spacing w:line="440" w:lineRule="exact"/>
              <w:outlineLvl w:val="3"/>
              <w:rPr>
                <w:rFonts w:ascii="宋体" w:hAnsi="宋体" w:cs="宋体"/>
                <w:kern w:val="0"/>
                <w:sz w:val="24"/>
              </w:rPr>
            </w:pPr>
          </w:p>
        </w:tc>
        <w:tc>
          <w:tcPr>
            <w:tcW w:w="796" w:type="dxa"/>
            <w:noWrap/>
          </w:tcPr>
          <w:p w:rsidR="00933A9B" w:rsidRPr="00BE5FD8" w:rsidRDefault="00933A9B">
            <w:pPr>
              <w:spacing w:line="440" w:lineRule="exact"/>
              <w:outlineLvl w:val="3"/>
              <w:rPr>
                <w:rFonts w:ascii="宋体" w:hAnsi="宋体" w:cs="宋体"/>
                <w:kern w:val="0"/>
                <w:sz w:val="24"/>
              </w:rPr>
            </w:pPr>
          </w:p>
        </w:tc>
      </w:tr>
    </w:tbl>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spacing w:line="0" w:lineRule="atLeast"/>
        <w:jc w:val="center"/>
        <w:rPr>
          <w:rFonts w:ascii="宋体" w:hAnsi="宋体"/>
          <w:sz w:val="30"/>
        </w:rPr>
      </w:pPr>
    </w:p>
    <w:p w:rsidR="00933A9B" w:rsidRPr="00BE5FD8" w:rsidRDefault="00933A9B">
      <w:pPr>
        <w:pStyle w:val="a0"/>
        <w:ind w:firstLine="300"/>
        <w:rPr>
          <w:rFonts w:ascii="宋体" w:hAnsi="宋体"/>
          <w:sz w:val="30"/>
        </w:rPr>
      </w:pPr>
    </w:p>
    <w:p w:rsidR="00933A9B" w:rsidRPr="00BE5FD8" w:rsidRDefault="00933A9B">
      <w:pPr>
        <w:pStyle w:val="20"/>
        <w:rPr>
          <w:rFonts w:ascii="宋体" w:hAnsi="宋体"/>
          <w:sz w:val="30"/>
        </w:rPr>
      </w:pPr>
    </w:p>
    <w:p w:rsidR="00933A9B" w:rsidRPr="00BE5FD8" w:rsidRDefault="00933A9B">
      <w:pPr>
        <w:pStyle w:val="z"/>
        <w:rPr>
          <w:rFonts w:ascii="宋体"/>
          <w:sz w:val="30"/>
        </w:rPr>
      </w:pPr>
    </w:p>
    <w:p w:rsidR="00933A9B" w:rsidRPr="00BE5FD8" w:rsidRDefault="00933A9B">
      <w:pPr>
        <w:pStyle w:val="z"/>
        <w:rPr>
          <w:rFonts w:ascii="宋体"/>
          <w:sz w:val="30"/>
        </w:rPr>
      </w:pPr>
    </w:p>
    <w:p w:rsidR="00933A9B" w:rsidRPr="00BE5FD8" w:rsidRDefault="00933A9B">
      <w:pPr>
        <w:pStyle w:val="z"/>
        <w:rPr>
          <w:rFonts w:ascii="宋体"/>
          <w:sz w:val="30"/>
        </w:rPr>
      </w:pPr>
    </w:p>
    <w:p w:rsidR="00933A9B" w:rsidRPr="00BE5FD8" w:rsidRDefault="00933A9B">
      <w:pPr>
        <w:rPr>
          <w:rFonts w:ascii="宋体" w:hAnsi="宋体"/>
          <w:sz w:val="30"/>
        </w:rPr>
      </w:pPr>
    </w:p>
    <w:p w:rsidR="00933A9B" w:rsidRPr="00BE5FD8" w:rsidRDefault="00933A9B">
      <w:pPr>
        <w:pStyle w:val="a0"/>
        <w:ind w:firstLine="300"/>
        <w:rPr>
          <w:rFonts w:ascii="宋体" w:hAnsi="宋体"/>
          <w:sz w:val="30"/>
        </w:rPr>
      </w:pPr>
    </w:p>
    <w:p w:rsidR="00933A9B" w:rsidRPr="00BE5FD8" w:rsidRDefault="00933A9B">
      <w:pPr>
        <w:pStyle w:val="20"/>
        <w:rPr>
          <w:rFonts w:ascii="宋体" w:hAnsi="宋体"/>
          <w:sz w:val="30"/>
        </w:rPr>
      </w:pPr>
    </w:p>
    <w:p w:rsidR="00933A9B" w:rsidRPr="00BE5FD8" w:rsidRDefault="00933A9B">
      <w:pPr>
        <w:pStyle w:val="z"/>
        <w:rPr>
          <w:rFonts w:ascii="宋体"/>
          <w:sz w:val="30"/>
        </w:rPr>
      </w:pPr>
    </w:p>
    <w:p w:rsidR="00933A9B" w:rsidRPr="00BE5FD8" w:rsidRDefault="00933A9B">
      <w:pPr>
        <w:pStyle w:val="z"/>
        <w:rPr>
          <w:rFonts w:ascii="宋体"/>
          <w:sz w:val="30"/>
        </w:rPr>
      </w:pPr>
    </w:p>
    <w:p w:rsidR="00933A9B" w:rsidRPr="00BE5FD8" w:rsidRDefault="00933A9B">
      <w:pPr>
        <w:pStyle w:val="z"/>
        <w:rPr>
          <w:rFonts w:ascii="宋体"/>
          <w:sz w:val="30"/>
        </w:rPr>
      </w:pPr>
    </w:p>
    <w:p w:rsidR="00933A9B" w:rsidRPr="00BE5FD8" w:rsidRDefault="009D0E92">
      <w:pPr>
        <w:rPr>
          <w:rFonts w:ascii="宋体" w:hAnsi="宋体"/>
          <w:sz w:val="30"/>
        </w:rPr>
      </w:pPr>
      <w:r w:rsidRPr="00BE5FD8">
        <w:rPr>
          <w:rFonts w:ascii="宋体" w:hAnsi="宋体" w:hint="eastAsia"/>
          <w:sz w:val="30"/>
        </w:rPr>
        <w:lastRenderedPageBreak/>
        <w:br w:type="page"/>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lastRenderedPageBreak/>
        <w:t>8计日工项目报价表</w:t>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项目编号：</w:t>
      </w:r>
      <w:r w:rsidRPr="00BE5FD8">
        <w:rPr>
          <w:rFonts w:ascii="宋体" w:hAnsi="宋体" w:cs="宋体" w:hint="eastAsia"/>
          <w:kern w:val="0"/>
          <w:sz w:val="24"/>
          <w:u w:val="single"/>
        </w:rPr>
        <w:t xml:space="preserve">                           </w:t>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工程名称：</w:t>
      </w:r>
      <w:r w:rsidRPr="00BE5FD8">
        <w:rPr>
          <w:rFonts w:ascii="宋体" w:hAnsi="宋体" w:cs="宋体" w:hint="eastAsia"/>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1"/>
        <w:gridCol w:w="1421"/>
        <w:gridCol w:w="1421"/>
        <w:gridCol w:w="1421"/>
        <w:gridCol w:w="1422"/>
        <w:gridCol w:w="1422"/>
      </w:tblGrid>
      <w:tr w:rsidR="00933A9B" w:rsidRPr="00BE5FD8">
        <w:trPr>
          <w:jc w:val="center"/>
        </w:trPr>
        <w:tc>
          <w:tcPr>
            <w:tcW w:w="1421"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序号</w:t>
            </w:r>
          </w:p>
        </w:tc>
        <w:tc>
          <w:tcPr>
            <w:tcW w:w="1421"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项目名称</w:t>
            </w:r>
          </w:p>
        </w:tc>
        <w:tc>
          <w:tcPr>
            <w:tcW w:w="1421"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型号规格</w:t>
            </w:r>
          </w:p>
        </w:tc>
        <w:tc>
          <w:tcPr>
            <w:tcW w:w="1421"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单位</w:t>
            </w:r>
          </w:p>
        </w:tc>
        <w:tc>
          <w:tcPr>
            <w:tcW w:w="1422"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单价（元）</w:t>
            </w:r>
          </w:p>
        </w:tc>
        <w:tc>
          <w:tcPr>
            <w:tcW w:w="1422"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备注</w:t>
            </w:r>
          </w:p>
        </w:tc>
      </w:tr>
      <w:tr w:rsidR="00933A9B" w:rsidRPr="00BE5FD8">
        <w:trPr>
          <w:jc w:val="center"/>
        </w:trPr>
        <w:tc>
          <w:tcPr>
            <w:tcW w:w="1421"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1</w:t>
            </w:r>
          </w:p>
        </w:tc>
        <w:tc>
          <w:tcPr>
            <w:tcW w:w="1421"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人工</w:t>
            </w: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jc w:val="center"/>
        </w:trPr>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jc w:val="center"/>
        </w:trPr>
        <w:tc>
          <w:tcPr>
            <w:tcW w:w="1421"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2</w:t>
            </w:r>
          </w:p>
        </w:tc>
        <w:tc>
          <w:tcPr>
            <w:tcW w:w="1421"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材料</w:t>
            </w: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jc w:val="center"/>
        </w:trPr>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jc w:val="center"/>
        </w:trPr>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jc w:val="center"/>
        </w:trPr>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jc w:val="center"/>
        </w:trPr>
        <w:tc>
          <w:tcPr>
            <w:tcW w:w="1421"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3</w:t>
            </w:r>
          </w:p>
        </w:tc>
        <w:tc>
          <w:tcPr>
            <w:tcW w:w="1421"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机械</w:t>
            </w: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jc w:val="center"/>
        </w:trPr>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jc w:val="center"/>
        </w:trPr>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1"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c>
          <w:tcPr>
            <w:tcW w:w="1422" w:type="dxa"/>
            <w:noWrap/>
            <w:vAlign w:val="center"/>
          </w:tcPr>
          <w:p w:rsidR="00933A9B" w:rsidRPr="00BE5FD8" w:rsidRDefault="00933A9B">
            <w:pPr>
              <w:spacing w:line="440" w:lineRule="exact"/>
              <w:outlineLvl w:val="3"/>
              <w:rPr>
                <w:rFonts w:ascii="宋体" w:hAnsi="宋体" w:cs="宋体"/>
                <w:kern w:val="0"/>
                <w:sz w:val="24"/>
              </w:rPr>
            </w:pPr>
          </w:p>
        </w:tc>
      </w:tr>
    </w:tbl>
    <w:p w:rsidR="00933A9B" w:rsidRPr="00BE5FD8" w:rsidRDefault="00933A9B">
      <w:pPr>
        <w:spacing w:line="440" w:lineRule="exact"/>
        <w:ind w:firstLineChars="200" w:firstLine="480"/>
        <w:jc w:val="right"/>
        <w:outlineLvl w:val="3"/>
        <w:rPr>
          <w:rFonts w:ascii="宋体" w:hAnsi="宋体" w:cs="宋体"/>
          <w:kern w:val="0"/>
          <w:sz w:val="24"/>
        </w:rPr>
      </w:pP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kern w:val="0"/>
          <w:sz w:val="24"/>
        </w:rPr>
        <w:br w:type="page"/>
      </w:r>
      <w:r w:rsidRPr="00BE5FD8">
        <w:rPr>
          <w:rFonts w:ascii="宋体" w:hAnsi="宋体" w:cs="宋体" w:hint="eastAsia"/>
          <w:kern w:val="0"/>
          <w:sz w:val="24"/>
        </w:rPr>
        <w:lastRenderedPageBreak/>
        <w:t>9人工费单价汇总表（格式）</w:t>
      </w:r>
    </w:p>
    <w:p w:rsidR="00933A9B" w:rsidRPr="00BE5FD8" w:rsidRDefault="009D0E92">
      <w:pPr>
        <w:spacing w:line="440" w:lineRule="exact"/>
        <w:ind w:firstLineChars="200" w:firstLine="480"/>
        <w:outlineLvl w:val="3"/>
        <w:rPr>
          <w:rFonts w:ascii="宋体" w:hAnsi="宋体" w:cs="宋体"/>
          <w:kern w:val="0"/>
          <w:sz w:val="24"/>
        </w:rPr>
      </w:pPr>
      <w:r w:rsidRPr="00BE5FD8">
        <w:rPr>
          <w:rFonts w:ascii="宋体" w:hAnsi="宋体" w:cs="宋体" w:hint="eastAsia"/>
          <w:kern w:val="0"/>
          <w:sz w:val="24"/>
        </w:rPr>
        <w:t>项目编号：</w:t>
      </w:r>
      <w:r w:rsidRPr="00BE5FD8">
        <w:rPr>
          <w:rFonts w:ascii="宋体" w:hAnsi="宋体" w:cs="宋体" w:hint="eastAsia"/>
          <w:kern w:val="0"/>
          <w:sz w:val="24"/>
          <w:u w:val="single"/>
        </w:rPr>
        <w:t xml:space="preserve">                           </w:t>
      </w:r>
    </w:p>
    <w:p w:rsidR="00933A9B" w:rsidRPr="00BE5FD8" w:rsidRDefault="009D0E92">
      <w:pPr>
        <w:spacing w:line="440" w:lineRule="exact"/>
        <w:ind w:firstLineChars="200" w:firstLine="480"/>
        <w:outlineLvl w:val="3"/>
        <w:rPr>
          <w:rFonts w:ascii="宋体" w:hAnsi="宋体" w:cs="宋体"/>
          <w:kern w:val="0"/>
          <w:sz w:val="24"/>
          <w:u w:val="single"/>
        </w:rPr>
      </w:pPr>
      <w:r w:rsidRPr="00BE5FD8">
        <w:rPr>
          <w:rFonts w:ascii="宋体" w:hAnsi="宋体" w:cs="宋体" w:hint="eastAsia"/>
          <w:kern w:val="0"/>
          <w:sz w:val="24"/>
        </w:rPr>
        <w:t>工程名称：</w:t>
      </w:r>
      <w:r w:rsidRPr="00BE5FD8">
        <w:rPr>
          <w:rFonts w:ascii="宋体" w:hAnsi="宋体" w:cs="宋体" w:hint="eastAsia"/>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2402"/>
        <w:gridCol w:w="1378"/>
        <w:gridCol w:w="2034"/>
        <w:gridCol w:w="1706"/>
      </w:tblGrid>
      <w:tr w:rsidR="00933A9B" w:rsidRPr="00BE5FD8">
        <w:trPr>
          <w:trHeight w:val="567"/>
          <w:jc w:val="center"/>
        </w:trPr>
        <w:tc>
          <w:tcPr>
            <w:tcW w:w="1008"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序号</w:t>
            </w:r>
          </w:p>
        </w:tc>
        <w:tc>
          <w:tcPr>
            <w:tcW w:w="2402"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工种</w:t>
            </w:r>
          </w:p>
        </w:tc>
        <w:tc>
          <w:tcPr>
            <w:tcW w:w="1378"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单位</w:t>
            </w:r>
          </w:p>
        </w:tc>
        <w:tc>
          <w:tcPr>
            <w:tcW w:w="2034"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单价（元）</w:t>
            </w:r>
          </w:p>
        </w:tc>
        <w:tc>
          <w:tcPr>
            <w:tcW w:w="1706" w:type="dxa"/>
            <w:noWrap/>
            <w:vAlign w:val="center"/>
          </w:tcPr>
          <w:p w:rsidR="00933A9B" w:rsidRPr="00BE5FD8" w:rsidRDefault="009D0E92">
            <w:pPr>
              <w:spacing w:line="440" w:lineRule="exact"/>
              <w:outlineLvl w:val="3"/>
              <w:rPr>
                <w:rFonts w:ascii="宋体" w:hAnsi="宋体" w:cs="宋体"/>
                <w:kern w:val="0"/>
                <w:sz w:val="24"/>
              </w:rPr>
            </w:pPr>
            <w:r w:rsidRPr="00BE5FD8">
              <w:rPr>
                <w:rFonts w:ascii="宋体" w:hAnsi="宋体" w:cs="宋体" w:hint="eastAsia"/>
                <w:kern w:val="0"/>
                <w:sz w:val="24"/>
              </w:rPr>
              <w:t>备注</w:t>
            </w:r>
          </w:p>
        </w:tc>
      </w:tr>
      <w:tr w:rsidR="00933A9B" w:rsidRPr="00BE5FD8">
        <w:trPr>
          <w:trHeight w:val="567"/>
          <w:jc w:val="center"/>
        </w:trPr>
        <w:tc>
          <w:tcPr>
            <w:tcW w:w="1008" w:type="dxa"/>
            <w:noWrap/>
            <w:vAlign w:val="center"/>
          </w:tcPr>
          <w:p w:rsidR="00933A9B" w:rsidRPr="00BE5FD8" w:rsidRDefault="00933A9B">
            <w:pPr>
              <w:spacing w:line="440" w:lineRule="exact"/>
              <w:outlineLvl w:val="3"/>
              <w:rPr>
                <w:rFonts w:ascii="宋体" w:hAnsi="宋体" w:cs="宋体"/>
                <w:kern w:val="0"/>
                <w:sz w:val="24"/>
              </w:rPr>
            </w:pPr>
          </w:p>
        </w:tc>
        <w:tc>
          <w:tcPr>
            <w:tcW w:w="2402" w:type="dxa"/>
            <w:noWrap/>
            <w:vAlign w:val="center"/>
          </w:tcPr>
          <w:p w:rsidR="00933A9B" w:rsidRPr="00BE5FD8" w:rsidRDefault="00933A9B">
            <w:pPr>
              <w:spacing w:line="440" w:lineRule="exact"/>
              <w:outlineLvl w:val="3"/>
              <w:rPr>
                <w:rFonts w:ascii="宋体" w:hAnsi="宋体" w:cs="宋体"/>
                <w:kern w:val="0"/>
                <w:sz w:val="24"/>
              </w:rPr>
            </w:pPr>
          </w:p>
        </w:tc>
        <w:tc>
          <w:tcPr>
            <w:tcW w:w="1378" w:type="dxa"/>
            <w:noWrap/>
            <w:vAlign w:val="center"/>
          </w:tcPr>
          <w:p w:rsidR="00933A9B" w:rsidRPr="00BE5FD8" w:rsidRDefault="00933A9B">
            <w:pPr>
              <w:spacing w:line="440" w:lineRule="exact"/>
              <w:outlineLvl w:val="3"/>
              <w:rPr>
                <w:rFonts w:ascii="宋体" w:hAnsi="宋体" w:cs="宋体"/>
                <w:kern w:val="0"/>
                <w:sz w:val="24"/>
              </w:rPr>
            </w:pPr>
          </w:p>
        </w:tc>
        <w:tc>
          <w:tcPr>
            <w:tcW w:w="2034" w:type="dxa"/>
            <w:noWrap/>
            <w:vAlign w:val="center"/>
          </w:tcPr>
          <w:p w:rsidR="00933A9B" w:rsidRPr="00BE5FD8" w:rsidRDefault="00933A9B">
            <w:pPr>
              <w:spacing w:line="440" w:lineRule="exact"/>
              <w:outlineLvl w:val="3"/>
              <w:rPr>
                <w:rFonts w:ascii="宋体" w:hAnsi="宋体" w:cs="宋体"/>
                <w:kern w:val="0"/>
                <w:sz w:val="24"/>
              </w:rPr>
            </w:pPr>
          </w:p>
        </w:tc>
        <w:tc>
          <w:tcPr>
            <w:tcW w:w="1706"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67"/>
          <w:jc w:val="center"/>
        </w:trPr>
        <w:tc>
          <w:tcPr>
            <w:tcW w:w="1008" w:type="dxa"/>
            <w:noWrap/>
            <w:vAlign w:val="center"/>
          </w:tcPr>
          <w:p w:rsidR="00933A9B" w:rsidRPr="00BE5FD8" w:rsidRDefault="00933A9B">
            <w:pPr>
              <w:spacing w:line="440" w:lineRule="exact"/>
              <w:outlineLvl w:val="3"/>
              <w:rPr>
                <w:rFonts w:ascii="宋体" w:hAnsi="宋体" w:cs="宋体"/>
                <w:kern w:val="0"/>
                <w:sz w:val="24"/>
              </w:rPr>
            </w:pPr>
          </w:p>
        </w:tc>
        <w:tc>
          <w:tcPr>
            <w:tcW w:w="2402" w:type="dxa"/>
            <w:noWrap/>
            <w:vAlign w:val="center"/>
          </w:tcPr>
          <w:p w:rsidR="00933A9B" w:rsidRPr="00BE5FD8" w:rsidRDefault="00933A9B">
            <w:pPr>
              <w:spacing w:line="440" w:lineRule="exact"/>
              <w:outlineLvl w:val="3"/>
              <w:rPr>
                <w:rFonts w:ascii="宋体" w:hAnsi="宋体" w:cs="宋体"/>
                <w:kern w:val="0"/>
                <w:sz w:val="24"/>
              </w:rPr>
            </w:pPr>
          </w:p>
        </w:tc>
        <w:tc>
          <w:tcPr>
            <w:tcW w:w="1378" w:type="dxa"/>
            <w:noWrap/>
            <w:vAlign w:val="center"/>
          </w:tcPr>
          <w:p w:rsidR="00933A9B" w:rsidRPr="00BE5FD8" w:rsidRDefault="00933A9B">
            <w:pPr>
              <w:spacing w:line="440" w:lineRule="exact"/>
              <w:outlineLvl w:val="3"/>
              <w:rPr>
                <w:rFonts w:ascii="宋体" w:hAnsi="宋体" w:cs="宋体"/>
                <w:kern w:val="0"/>
                <w:sz w:val="24"/>
              </w:rPr>
            </w:pPr>
          </w:p>
        </w:tc>
        <w:tc>
          <w:tcPr>
            <w:tcW w:w="2034" w:type="dxa"/>
            <w:noWrap/>
            <w:vAlign w:val="center"/>
          </w:tcPr>
          <w:p w:rsidR="00933A9B" w:rsidRPr="00BE5FD8" w:rsidRDefault="00933A9B">
            <w:pPr>
              <w:spacing w:line="440" w:lineRule="exact"/>
              <w:outlineLvl w:val="3"/>
              <w:rPr>
                <w:rFonts w:ascii="宋体" w:hAnsi="宋体" w:cs="宋体"/>
                <w:kern w:val="0"/>
                <w:sz w:val="24"/>
              </w:rPr>
            </w:pPr>
          </w:p>
        </w:tc>
        <w:tc>
          <w:tcPr>
            <w:tcW w:w="1706"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67"/>
          <w:jc w:val="center"/>
        </w:trPr>
        <w:tc>
          <w:tcPr>
            <w:tcW w:w="1008" w:type="dxa"/>
            <w:noWrap/>
            <w:vAlign w:val="center"/>
          </w:tcPr>
          <w:p w:rsidR="00933A9B" w:rsidRPr="00BE5FD8" w:rsidRDefault="00933A9B">
            <w:pPr>
              <w:spacing w:line="440" w:lineRule="exact"/>
              <w:outlineLvl w:val="3"/>
              <w:rPr>
                <w:rFonts w:ascii="宋体" w:hAnsi="宋体" w:cs="宋体"/>
                <w:kern w:val="0"/>
                <w:sz w:val="24"/>
              </w:rPr>
            </w:pPr>
          </w:p>
        </w:tc>
        <w:tc>
          <w:tcPr>
            <w:tcW w:w="2402" w:type="dxa"/>
            <w:noWrap/>
            <w:vAlign w:val="center"/>
          </w:tcPr>
          <w:p w:rsidR="00933A9B" w:rsidRPr="00BE5FD8" w:rsidRDefault="00933A9B">
            <w:pPr>
              <w:spacing w:line="440" w:lineRule="exact"/>
              <w:outlineLvl w:val="3"/>
              <w:rPr>
                <w:rFonts w:ascii="宋体" w:hAnsi="宋体" w:cs="宋体"/>
                <w:kern w:val="0"/>
                <w:sz w:val="24"/>
              </w:rPr>
            </w:pPr>
          </w:p>
        </w:tc>
        <w:tc>
          <w:tcPr>
            <w:tcW w:w="1378" w:type="dxa"/>
            <w:noWrap/>
            <w:vAlign w:val="center"/>
          </w:tcPr>
          <w:p w:rsidR="00933A9B" w:rsidRPr="00BE5FD8" w:rsidRDefault="00933A9B">
            <w:pPr>
              <w:spacing w:line="440" w:lineRule="exact"/>
              <w:outlineLvl w:val="3"/>
              <w:rPr>
                <w:rFonts w:ascii="宋体" w:hAnsi="宋体" w:cs="宋体"/>
                <w:kern w:val="0"/>
                <w:sz w:val="24"/>
              </w:rPr>
            </w:pPr>
          </w:p>
        </w:tc>
        <w:tc>
          <w:tcPr>
            <w:tcW w:w="2034" w:type="dxa"/>
            <w:noWrap/>
            <w:vAlign w:val="center"/>
          </w:tcPr>
          <w:p w:rsidR="00933A9B" w:rsidRPr="00BE5FD8" w:rsidRDefault="00933A9B">
            <w:pPr>
              <w:spacing w:line="440" w:lineRule="exact"/>
              <w:outlineLvl w:val="3"/>
              <w:rPr>
                <w:rFonts w:ascii="宋体" w:hAnsi="宋体" w:cs="宋体"/>
                <w:kern w:val="0"/>
                <w:sz w:val="24"/>
              </w:rPr>
            </w:pPr>
          </w:p>
        </w:tc>
        <w:tc>
          <w:tcPr>
            <w:tcW w:w="1706"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67"/>
          <w:jc w:val="center"/>
        </w:trPr>
        <w:tc>
          <w:tcPr>
            <w:tcW w:w="1008" w:type="dxa"/>
            <w:noWrap/>
            <w:vAlign w:val="center"/>
          </w:tcPr>
          <w:p w:rsidR="00933A9B" w:rsidRPr="00BE5FD8" w:rsidRDefault="00933A9B">
            <w:pPr>
              <w:spacing w:line="440" w:lineRule="exact"/>
              <w:outlineLvl w:val="3"/>
              <w:rPr>
                <w:rFonts w:ascii="宋体" w:hAnsi="宋体" w:cs="宋体"/>
                <w:kern w:val="0"/>
                <w:sz w:val="24"/>
              </w:rPr>
            </w:pPr>
          </w:p>
        </w:tc>
        <w:tc>
          <w:tcPr>
            <w:tcW w:w="2402" w:type="dxa"/>
            <w:noWrap/>
            <w:vAlign w:val="center"/>
          </w:tcPr>
          <w:p w:rsidR="00933A9B" w:rsidRPr="00BE5FD8" w:rsidRDefault="00933A9B">
            <w:pPr>
              <w:spacing w:line="440" w:lineRule="exact"/>
              <w:outlineLvl w:val="3"/>
              <w:rPr>
                <w:rFonts w:ascii="宋体" w:hAnsi="宋体" w:cs="宋体"/>
                <w:kern w:val="0"/>
                <w:sz w:val="24"/>
              </w:rPr>
            </w:pPr>
          </w:p>
        </w:tc>
        <w:tc>
          <w:tcPr>
            <w:tcW w:w="1378" w:type="dxa"/>
            <w:noWrap/>
            <w:vAlign w:val="center"/>
          </w:tcPr>
          <w:p w:rsidR="00933A9B" w:rsidRPr="00BE5FD8" w:rsidRDefault="00933A9B">
            <w:pPr>
              <w:spacing w:line="440" w:lineRule="exact"/>
              <w:outlineLvl w:val="3"/>
              <w:rPr>
                <w:rFonts w:ascii="宋体" w:hAnsi="宋体" w:cs="宋体"/>
                <w:kern w:val="0"/>
                <w:sz w:val="24"/>
              </w:rPr>
            </w:pPr>
          </w:p>
        </w:tc>
        <w:tc>
          <w:tcPr>
            <w:tcW w:w="2034" w:type="dxa"/>
            <w:noWrap/>
            <w:vAlign w:val="center"/>
          </w:tcPr>
          <w:p w:rsidR="00933A9B" w:rsidRPr="00BE5FD8" w:rsidRDefault="00933A9B">
            <w:pPr>
              <w:spacing w:line="440" w:lineRule="exact"/>
              <w:outlineLvl w:val="3"/>
              <w:rPr>
                <w:rFonts w:ascii="宋体" w:hAnsi="宋体" w:cs="宋体"/>
                <w:kern w:val="0"/>
                <w:sz w:val="24"/>
              </w:rPr>
            </w:pPr>
          </w:p>
        </w:tc>
        <w:tc>
          <w:tcPr>
            <w:tcW w:w="1706"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67"/>
          <w:jc w:val="center"/>
        </w:trPr>
        <w:tc>
          <w:tcPr>
            <w:tcW w:w="1008" w:type="dxa"/>
            <w:noWrap/>
            <w:vAlign w:val="center"/>
          </w:tcPr>
          <w:p w:rsidR="00933A9B" w:rsidRPr="00BE5FD8" w:rsidRDefault="00933A9B">
            <w:pPr>
              <w:spacing w:line="440" w:lineRule="exact"/>
              <w:outlineLvl w:val="3"/>
              <w:rPr>
                <w:rFonts w:ascii="宋体" w:hAnsi="宋体" w:cs="宋体"/>
                <w:kern w:val="0"/>
                <w:sz w:val="24"/>
              </w:rPr>
            </w:pPr>
          </w:p>
        </w:tc>
        <w:tc>
          <w:tcPr>
            <w:tcW w:w="2402" w:type="dxa"/>
            <w:noWrap/>
            <w:vAlign w:val="center"/>
          </w:tcPr>
          <w:p w:rsidR="00933A9B" w:rsidRPr="00BE5FD8" w:rsidRDefault="00933A9B">
            <w:pPr>
              <w:spacing w:line="440" w:lineRule="exact"/>
              <w:outlineLvl w:val="3"/>
              <w:rPr>
                <w:rFonts w:ascii="宋体" w:hAnsi="宋体" w:cs="宋体"/>
                <w:kern w:val="0"/>
                <w:sz w:val="24"/>
              </w:rPr>
            </w:pPr>
          </w:p>
        </w:tc>
        <w:tc>
          <w:tcPr>
            <w:tcW w:w="1378" w:type="dxa"/>
            <w:noWrap/>
            <w:vAlign w:val="center"/>
          </w:tcPr>
          <w:p w:rsidR="00933A9B" w:rsidRPr="00BE5FD8" w:rsidRDefault="00933A9B">
            <w:pPr>
              <w:spacing w:line="440" w:lineRule="exact"/>
              <w:outlineLvl w:val="3"/>
              <w:rPr>
                <w:rFonts w:ascii="宋体" w:hAnsi="宋体" w:cs="宋体"/>
                <w:kern w:val="0"/>
                <w:sz w:val="24"/>
              </w:rPr>
            </w:pPr>
          </w:p>
        </w:tc>
        <w:tc>
          <w:tcPr>
            <w:tcW w:w="2034" w:type="dxa"/>
            <w:noWrap/>
            <w:vAlign w:val="center"/>
          </w:tcPr>
          <w:p w:rsidR="00933A9B" w:rsidRPr="00BE5FD8" w:rsidRDefault="00933A9B">
            <w:pPr>
              <w:spacing w:line="440" w:lineRule="exact"/>
              <w:outlineLvl w:val="3"/>
              <w:rPr>
                <w:rFonts w:ascii="宋体" w:hAnsi="宋体" w:cs="宋体"/>
                <w:kern w:val="0"/>
                <w:sz w:val="24"/>
              </w:rPr>
            </w:pPr>
          </w:p>
        </w:tc>
        <w:tc>
          <w:tcPr>
            <w:tcW w:w="1706" w:type="dxa"/>
            <w:noWrap/>
            <w:vAlign w:val="center"/>
          </w:tcPr>
          <w:p w:rsidR="00933A9B" w:rsidRPr="00BE5FD8" w:rsidRDefault="00933A9B">
            <w:pPr>
              <w:spacing w:line="440" w:lineRule="exact"/>
              <w:outlineLvl w:val="3"/>
              <w:rPr>
                <w:rFonts w:ascii="宋体" w:hAnsi="宋体" w:cs="宋体"/>
                <w:kern w:val="0"/>
                <w:sz w:val="24"/>
              </w:rPr>
            </w:pPr>
          </w:p>
        </w:tc>
      </w:tr>
      <w:tr w:rsidR="00933A9B" w:rsidRPr="00BE5FD8">
        <w:trPr>
          <w:trHeight w:val="567"/>
          <w:jc w:val="center"/>
        </w:trPr>
        <w:tc>
          <w:tcPr>
            <w:tcW w:w="1008" w:type="dxa"/>
            <w:noWrap/>
            <w:vAlign w:val="center"/>
          </w:tcPr>
          <w:p w:rsidR="00933A9B" w:rsidRPr="00BE5FD8" w:rsidRDefault="00933A9B">
            <w:pPr>
              <w:spacing w:line="440" w:lineRule="exact"/>
              <w:outlineLvl w:val="3"/>
              <w:rPr>
                <w:rFonts w:ascii="宋体" w:hAnsi="宋体" w:cs="宋体"/>
                <w:kern w:val="0"/>
                <w:sz w:val="24"/>
              </w:rPr>
            </w:pPr>
          </w:p>
        </w:tc>
        <w:tc>
          <w:tcPr>
            <w:tcW w:w="2402" w:type="dxa"/>
            <w:noWrap/>
            <w:vAlign w:val="center"/>
          </w:tcPr>
          <w:p w:rsidR="00933A9B" w:rsidRPr="00BE5FD8" w:rsidRDefault="00933A9B">
            <w:pPr>
              <w:spacing w:line="440" w:lineRule="exact"/>
              <w:outlineLvl w:val="3"/>
              <w:rPr>
                <w:rFonts w:ascii="宋体" w:hAnsi="宋体" w:cs="宋体"/>
                <w:kern w:val="0"/>
                <w:sz w:val="24"/>
              </w:rPr>
            </w:pPr>
          </w:p>
        </w:tc>
        <w:tc>
          <w:tcPr>
            <w:tcW w:w="1378" w:type="dxa"/>
            <w:noWrap/>
            <w:vAlign w:val="center"/>
          </w:tcPr>
          <w:p w:rsidR="00933A9B" w:rsidRPr="00BE5FD8" w:rsidRDefault="00933A9B">
            <w:pPr>
              <w:spacing w:line="440" w:lineRule="exact"/>
              <w:outlineLvl w:val="3"/>
              <w:rPr>
                <w:rFonts w:ascii="宋体" w:hAnsi="宋体" w:cs="宋体"/>
                <w:kern w:val="0"/>
                <w:sz w:val="24"/>
              </w:rPr>
            </w:pPr>
          </w:p>
        </w:tc>
        <w:tc>
          <w:tcPr>
            <w:tcW w:w="2034" w:type="dxa"/>
            <w:noWrap/>
            <w:vAlign w:val="center"/>
          </w:tcPr>
          <w:p w:rsidR="00933A9B" w:rsidRPr="00BE5FD8" w:rsidRDefault="00933A9B">
            <w:pPr>
              <w:spacing w:line="440" w:lineRule="exact"/>
              <w:outlineLvl w:val="3"/>
              <w:rPr>
                <w:rFonts w:ascii="宋体" w:hAnsi="宋体" w:cs="宋体"/>
                <w:kern w:val="0"/>
                <w:sz w:val="24"/>
              </w:rPr>
            </w:pPr>
          </w:p>
        </w:tc>
        <w:tc>
          <w:tcPr>
            <w:tcW w:w="1706" w:type="dxa"/>
            <w:noWrap/>
            <w:vAlign w:val="center"/>
          </w:tcPr>
          <w:p w:rsidR="00933A9B" w:rsidRPr="00BE5FD8" w:rsidRDefault="00933A9B">
            <w:pPr>
              <w:spacing w:line="440" w:lineRule="exact"/>
              <w:outlineLvl w:val="3"/>
              <w:rPr>
                <w:rFonts w:ascii="宋体" w:hAnsi="宋体" w:cs="宋体"/>
                <w:kern w:val="0"/>
                <w:sz w:val="24"/>
              </w:rPr>
            </w:pPr>
          </w:p>
        </w:tc>
      </w:tr>
    </w:tbl>
    <w:p w:rsidR="00933A9B" w:rsidRPr="00BE5FD8" w:rsidRDefault="00933A9B">
      <w:pPr>
        <w:spacing w:line="440" w:lineRule="exact"/>
        <w:ind w:firstLineChars="200" w:firstLine="480"/>
        <w:jc w:val="right"/>
        <w:outlineLvl w:val="3"/>
        <w:rPr>
          <w:rFonts w:ascii="宋体" w:hAnsi="宋体" w:cs="宋体"/>
          <w:kern w:val="0"/>
          <w:sz w:val="24"/>
        </w:rPr>
      </w:pPr>
    </w:p>
    <w:p w:rsidR="00933A9B" w:rsidRPr="00BE5FD8" w:rsidRDefault="00933A9B">
      <w:pPr>
        <w:spacing w:line="440" w:lineRule="exact"/>
        <w:ind w:firstLineChars="200" w:firstLine="480"/>
        <w:jc w:val="right"/>
        <w:outlineLvl w:val="3"/>
        <w:rPr>
          <w:rFonts w:ascii="宋体" w:hAnsi="宋体" w:cs="宋体"/>
          <w:kern w:val="0"/>
          <w:sz w:val="24"/>
        </w:rPr>
      </w:pPr>
    </w:p>
    <w:p w:rsidR="00933A9B" w:rsidRPr="00BE5FD8" w:rsidRDefault="00933A9B">
      <w:pPr>
        <w:spacing w:line="440" w:lineRule="exact"/>
        <w:ind w:firstLineChars="200" w:firstLine="480"/>
        <w:jc w:val="left"/>
        <w:outlineLvl w:val="3"/>
        <w:rPr>
          <w:rFonts w:ascii="宋体" w:hAnsi="宋体" w:cs="宋体"/>
          <w:kern w:val="0"/>
          <w:sz w:val="24"/>
        </w:rPr>
      </w:pPr>
    </w:p>
    <w:p w:rsidR="00933A9B" w:rsidRPr="00BE5FD8" w:rsidRDefault="00933A9B">
      <w:pPr>
        <w:rPr>
          <w:rFonts w:asciiTheme="minorEastAsia" w:eastAsiaTheme="minorEastAsia" w:hAnsiTheme="minorEastAsia" w:cstheme="minorEastAsia"/>
        </w:rPr>
      </w:pPr>
    </w:p>
    <w:p w:rsidR="00933A9B" w:rsidRPr="00BE5FD8" w:rsidRDefault="009D0E92">
      <w:pPr>
        <w:rPr>
          <w:rFonts w:ascii="宋体" w:hAnsi="宋体"/>
          <w:sz w:val="30"/>
        </w:rPr>
      </w:pPr>
      <w:r w:rsidRPr="00BE5FD8">
        <w:rPr>
          <w:rFonts w:ascii="宋体" w:hAnsi="宋体" w:hint="eastAsia"/>
          <w:sz w:val="30"/>
        </w:rPr>
        <w:br w:type="page"/>
      </w:r>
    </w:p>
    <w:p w:rsidR="00933A9B" w:rsidRPr="00BE5FD8" w:rsidRDefault="00933A9B">
      <w:pPr>
        <w:pStyle w:val="a0"/>
        <w:ind w:firstLineChars="0" w:firstLine="0"/>
      </w:pPr>
    </w:p>
    <w:p w:rsidR="00933A9B" w:rsidRPr="00BE5FD8" w:rsidRDefault="009D0E92">
      <w:pPr>
        <w:spacing w:line="0" w:lineRule="atLeast"/>
        <w:jc w:val="center"/>
        <w:rPr>
          <w:rFonts w:ascii="宋体" w:hAnsi="宋体"/>
          <w:sz w:val="30"/>
        </w:rPr>
      </w:pPr>
      <w:r w:rsidRPr="00BE5FD8">
        <w:rPr>
          <w:rFonts w:ascii="宋体" w:hAnsi="宋体" w:hint="eastAsia"/>
          <w:sz w:val="30"/>
        </w:rPr>
        <w:t>八</w:t>
      </w:r>
      <w:r w:rsidRPr="00BE5FD8">
        <w:rPr>
          <w:rFonts w:ascii="宋体" w:hAnsi="宋体"/>
          <w:sz w:val="30"/>
        </w:rPr>
        <w:t>、其他商务文件</w:t>
      </w:r>
    </w:p>
    <w:p w:rsidR="00933A9B" w:rsidRPr="00BE5FD8" w:rsidRDefault="00933A9B">
      <w:pPr>
        <w:spacing w:line="200" w:lineRule="exact"/>
        <w:rPr>
          <w:rFonts w:ascii="宋体" w:hAnsi="宋体"/>
        </w:rPr>
      </w:pPr>
    </w:p>
    <w:p w:rsidR="00933A9B" w:rsidRPr="00BE5FD8" w:rsidRDefault="00933A9B">
      <w:pPr>
        <w:spacing w:line="263" w:lineRule="exact"/>
        <w:rPr>
          <w:rFonts w:ascii="宋体" w:hAnsi="宋体"/>
        </w:rPr>
      </w:pPr>
    </w:p>
    <w:p w:rsidR="00933A9B" w:rsidRPr="00BE5FD8" w:rsidRDefault="009D0E92">
      <w:pPr>
        <w:tabs>
          <w:tab w:val="left" w:pos="820"/>
        </w:tabs>
        <w:spacing w:line="291" w:lineRule="exact"/>
        <w:rPr>
          <w:rFonts w:ascii="宋体" w:hAnsi="宋体"/>
          <w:sz w:val="24"/>
        </w:rPr>
      </w:pPr>
      <w:r w:rsidRPr="00BE5FD8">
        <w:rPr>
          <w:rFonts w:ascii="宋体" w:hAnsi="宋体"/>
          <w:sz w:val="24"/>
        </w:rPr>
        <w:t>(一)</w:t>
      </w:r>
      <w:r w:rsidRPr="00BE5FD8">
        <w:rPr>
          <w:rFonts w:ascii="宋体" w:hAnsi="宋体"/>
          <w:sz w:val="24"/>
        </w:rPr>
        <w:tab/>
        <w:t>联合体（如有）的有关证明材料</w:t>
      </w:r>
    </w:p>
    <w:p w:rsidR="00933A9B" w:rsidRPr="00BE5FD8" w:rsidRDefault="00933A9B">
      <w:pPr>
        <w:spacing w:line="177" w:lineRule="exact"/>
        <w:rPr>
          <w:rFonts w:ascii="宋体" w:hAnsi="宋体"/>
          <w:sz w:val="24"/>
        </w:rPr>
      </w:pPr>
    </w:p>
    <w:p w:rsidR="00933A9B" w:rsidRPr="00BE5FD8" w:rsidRDefault="009D0E92">
      <w:pPr>
        <w:tabs>
          <w:tab w:val="left" w:pos="820"/>
        </w:tabs>
        <w:spacing w:line="0" w:lineRule="atLeast"/>
        <w:rPr>
          <w:rFonts w:ascii="宋体" w:hAnsi="宋体"/>
          <w:sz w:val="24"/>
        </w:rPr>
      </w:pPr>
      <w:r w:rsidRPr="00BE5FD8">
        <w:rPr>
          <w:rFonts w:ascii="宋体" w:hAnsi="宋体"/>
          <w:sz w:val="24"/>
        </w:rPr>
        <w:t>(二)</w:t>
      </w:r>
      <w:r w:rsidRPr="00BE5FD8">
        <w:rPr>
          <w:rFonts w:ascii="宋体" w:hAnsi="宋体"/>
          <w:sz w:val="24"/>
        </w:rPr>
        <w:tab/>
        <w:t>近三年经审计的财务会计报表</w:t>
      </w:r>
    </w:p>
    <w:p w:rsidR="00933A9B" w:rsidRPr="00BE5FD8" w:rsidRDefault="00933A9B">
      <w:pPr>
        <w:spacing w:line="175" w:lineRule="exact"/>
        <w:rPr>
          <w:rFonts w:ascii="宋体" w:hAnsi="宋体"/>
          <w:sz w:val="24"/>
        </w:rPr>
      </w:pPr>
    </w:p>
    <w:p w:rsidR="00933A9B" w:rsidRPr="00BE5FD8" w:rsidRDefault="009D0E92">
      <w:pPr>
        <w:tabs>
          <w:tab w:val="left" w:pos="820"/>
        </w:tabs>
        <w:spacing w:line="0" w:lineRule="atLeast"/>
        <w:rPr>
          <w:rFonts w:ascii="宋体" w:hAnsi="宋体"/>
          <w:sz w:val="24"/>
        </w:rPr>
      </w:pPr>
      <w:r w:rsidRPr="00BE5FD8">
        <w:rPr>
          <w:rFonts w:ascii="宋体" w:hAnsi="宋体"/>
          <w:sz w:val="24"/>
        </w:rPr>
        <w:t>(三)</w:t>
      </w:r>
      <w:r w:rsidRPr="00BE5FD8">
        <w:rPr>
          <w:rFonts w:ascii="宋体" w:hAnsi="宋体"/>
          <w:sz w:val="24"/>
        </w:rPr>
        <w:tab/>
        <w:t>投标人认为需提供的其他材料。</w:t>
      </w:r>
    </w:p>
    <w:p w:rsidR="00933A9B" w:rsidRPr="00BE5FD8" w:rsidRDefault="00933A9B">
      <w:pPr>
        <w:autoSpaceDE w:val="0"/>
        <w:autoSpaceDN w:val="0"/>
        <w:adjustRightInd w:val="0"/>
        <w:spacing w:line="360" w:lineRule="auto"/>
        <w:rPr>
          <w:rFonts w:ascii="宋体" w:hAnsi="宋体"/>
          <w:b/>
          <w:kern w:val="0"/>
          <w:sz w:val="32"/>
          <w:szCs w:val="32"/>
        </w:rPr>
      </w:pPr>
    </w:p>
    <w:p w:rsidR="00933A9B" w:rsidRPr="00BE5FD8" w:rsidRDefault="00933A9B">
      <w:pPr>
        <w:spacing w:line="440" w:lineRule="exact"/>
        <w:ind w:firstLineChars="200" w:firstLine="480"/>
        <w:outlineLvl w:val="3"/>
        <w:rPr>
          <w:rFonts w:ascii="宋体" w:hAnsi="宋体" w:cs="宋体"/>
          <w:kern w:val="0"/>
          <w:sz w:val="24"/>
        </w:rPr>
      </w:pPr>
    </w:p>
    <w:p w:rsidR="00933A9B" w:rsidRPr="00BE5FD8" w:rsidRDefault="00933A9B">
      <w:pPr>
        <w:rPr>
          <w:rFonts w:asciiTheme="minorEastAsia" w:eastAsiaTheme="minorEastAsia" w:hAnsiTheme="minorEastAsia" w:cstheme="minorEastAsia"/>
        </w:rPr>
      </w:pPr>
    </w:p>
    <w:p w:rsidR="00933A9B" w:rsidRPr="00BE5FD8" w:rsidRDefault="00933A9B">
      <w:pPr>
        <w:pStyle w:val="a0"/>
        <w:ind w:firstLine="210"/>
        <w:rPr>
          <w:rFonts w:asciiTheme="minorEastAsia" w:eastAsiaTheme="minorEastAsia" w:hAnsiTheme="minorEastAsia" w:cstheme="minorEastAsia"/>
        </w:rPr>
      </w:pPr>
    </w:p>
    <w:p w:rsidR="00933A9B" w:rsidRPr="00BE5FD8" w:rsidRDefault="00933A9B">
      <w:pPr>
        <w:pStyle w:val="20"/>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33A9B">
      <w:pPr>
        <w:pStyle w:val="z"/>
        <w:rPr>
          <w:rFonts w:asciiTheme="minorEastAsia" w:eastAsiaTheme="minorEastAsia" w:hAnsiTheme="minorEastAsia" w:cstheme="minorEastAsia"/>
        </w:rPr>
      </w:pPr>
    </w:p>
    <w:p w:rsidR="00933A9B" w:rsidRPr="00BE5FD8" w:rsidRDefault="009D0E92" w:rsidP="00C16923">
      <w:pPr>
        <w:pStyle w:val="aa"/>
        <w:tabs>
          <w:tab w:val="left" w:pos="4527"/>
          <w:tab w:val="left" w:pos="4738"/>
        </w:tabs>
        <w:adjustRightInd w:val="0"/>
        <w:snapToGrid w:val="0"/>
        <w:spacing w:after="0" w:line="400" w:lineRule="exact"/>
        <w:ind w:firstLineChars="200" w:firstLine="605"/>
        <w:jc w:val="center"/>
        <w:rPr>
          <w:rFonts w:ascii="新宋体" w:eastAsia="新宋体" w:hAnsi="新宋体" w:cs="新宋体"/>
          <w:w w:val="95"/>
          <w:sz w:val="32"/>
          <w:szCs w:val="32"/>
        </w:rPr>
      </w:pPr>
      <w:r w:rsidRPr="00BE5FD8">
        <w:rPr>
          <w:rFonts w:ascii="新宋体" w:eastAsia="新宋体" w:hAnsi="新宋体" w:cs="新宋体" w:hint="eastAsia"/>
          <w:w w:val="95"/>
          <w:sz w:val="32"/>
          <w:szCs w:val="32"/>
        </w:rPr>
        <w:lastRenderedPageBreak/>
        <w:t>联合体协议书（如有）</w:t>
      </w:r>
    </w:p>
    <w:p w:rsidR="00933A9B" w:rsidRPr="00BE5FD8" w:rsidRDefault="009D0E92">
      <w:pPr>
        <w:pStyle w:val="aa"/>
        <w:tabs>
          <w:tab w:val="left" w:pos="4527"/>
          <w:tab w:val="left" w:pos="4738"/>
        </w:tabs>
        <w:adjustRightInd w:val="0"/>
        <w:snapToGrid w:val="0"/>
        <w:spacing w:after="0" w:line="400" w:lineRule="exact"/>
        <w:ind w:firstLineChars="200" w:firstLine="472"/>
        <w:rPr>
          <w:rFonts w:ascii="新宋体" w:eastAsia="新宋体" w:hAnsi="新宋体" w:cs="新宋体"/>
          <w:sz w:val="24"/>
          <w:u w:val="single" w:color="313131"/>
        </w:rPr>
      </w:pPr>
      <w:r w:rsidRPr="00BE5FD8">
        <w:rPr>
          <w:rFonts w:ascii="新宋体" w:eastAsia="新宋体" w:hAnsi="新宋体" w:cs="新宋体" w:hint="eastAsia"/>
          <w:spacing w:val="-2"/>
          <w:sz w:val="24"/>
        </w:rPr>
        <w:t>牵</w:t>
      </w:r>
      <w:r w:rsidRPr="00BE5FD8">
        <w:rPr>
          <w:rFonts w:ascii="新宋体" w:eastAsia="新宋体" w:hAnsi="新宋体" w:cs="新宋体" w:hint="eastAsia"/>
          <w:spacing w:val="-1"/>
          <w:sz w:val="24"/>
        </w:rPr>
        <w:t>头人名称：</w:t>
      </w:r>
      <w:r w:rsidRPr="00BE5FD8">
        <w:rPr>
          <w:rFonts w:ascii="新宋体" w:eastAsia="新宋体" w:hAnsi="新宋体" w:cs="新宋体" w:hint="eastAsia"/>
          <w:sz w:val="24"/>
          <w:u w:val="single" w:color="313131"/>
        </w:rPr>
        <w:t xml:space="preserve"> </w:t>
      </w:r>
      <w:r w:rsidRPr="00BE5FD8">
        <w:rPr>
          <w:rFonts w:ascii="新宋体" w:eastAsia="新宋体" w:hAnsi="新宋体" w:cs="新宋体" w:hint="eastAsia"/>
          <w:sz w:val="24"/>
          <w:u w:val="single" w:color="313131"/>
        </w:rPr>
        <w:tab/>
      </w:r>
    </w:p>
    <w:p w:rsidR="00933A9B" w:rsidRPr="00BE5FD8" w:rsidRDefault="009D0E92">
      <w:pPr>
        <w:pStyle w:val="aa"/>
        <w:tabs>
          <w:tab w:val="left" w:pos="4527"/>
          <w:tab w:val="left" w:pos="4738"/>
        </w:tabs>
        <w:adjustRightInd w:val="0"/>
        <w:snapToGrid w:val="0"/>
        <w:spacing w:after="0" w:line="400" w:lineRule="exact"/>
        <w:ind w:firstLineChars="200" w:firstLine="472"/>
        <w:rPr>
          <w:rFonts w:ascii="新宋体" w:eastAsia="新宋体" w:hAnsi="新宋体" w:cs="新宋体"/>
          <w:sz w:val="24"/>
          <w:u w:val="single" w:color="313131"/>
        </w:rPr>
      </w:pPr>
      <w:r w:rsidRPr="00BE5FD8">
        <w:rPr>
          <w:rFonts w:ascii="新宋体" w:eastAsia="新宋体" w:hAnsi="新宋体" w:cs="新宋体" w:hint="eastAsia"/>
          <w:spacing w:val="-2"/>
          <w:sz w:val="24"/>
        </w:rPr>
        <w:t>法</w:t>
      </w:r>
      <w:r w:rsidRPr="00BE5FD8">
        <w:rPr>
          <w:rFonts w:ascii="新宋体" w:eastAsia="新宋体" w:hAnsi="新宋体" w:cs="新宋体" w:hint="eastAsia"/>
          <w:spacing w:val="-1"/>
          <w:sz w:val="24"/>
        </w:rPr>
        <w:t>定代表人：</w:t>
      </w:r>
      <w:r w:rsidRPr="00BE5FD8">
        <w:rPr>
          <w:rFonts w:ascii="新宋体" w:eastAsia="新宋体" w:hAnsi="新宋体" w:cs="新宋体" w:hint="eastAsia"/>
          <w:sz w:val="24"/>
          <w:u w:val="single" w:color="313131"/>
        </w:rPr>
        <w:t xml:space="preserve"> </w:t>
      </w:r>
      <w:r w:rsidRPr="00BE5FD8">
        <w:rPr>
          <w:rFonts w:ascii="新宋体" w:eastAsia="新宋体" w:hAnsi="新宋体" w:cs="新宋体" w:hint="eastAsia"/>
          <w:sz w:val="24"/>
          <w:u w:val="single" w:color="313131"/>
        </w:rPr>
        <w:tab/>
      </w:r>
    </w:p>
    <w:p w:rsidR="00933A9B" w:rsidRPr="00BE5FD8" w:rsidRDefault="009D0E92">
      <w:pPr>
        <w:pStyle w:val="aa"/>
        <w:tabs>
          <w:tab w:val="left" w:pos="4527"/>
          <w:tab w:val="left" w:pos="4738"/>
        </w:tabs>
        <w:adjustRightInd w:val="0"/>
        <w:snapToGrid w:val="0"/>
        <w:spacing w:after="0" w:line="400" w:lineRule="exact"/>
        <w:ind w:firstLineChars="200" w:firstLine="472"/>
        <w:rPr>
          <w:rFonts w:ascii="新宋体" w:eastAsia="新宋体" w:hAnsi="新宋体" w:cs="新宋体"/>
          <w:sz w:val="24"/>
          <w:u w:val="single" w:color="313131"/>
        </w:rPr>
      </w:pPr>
      <w:r w:rsidRPr="00BE5FD8">
        <w:rPr>
          <w:rFonts w:ascii="新宋体" w:eastAsia="新宋体" w:hAnsi="新宋体" w:cs="新宋体" w:hint="eastAsia"/>
          <w:spacing w:val="-2"/>
          <w:sz w:val="24"/>
        </w:rPr>
        <w:t>法定</w:t>
      </w:r>
      <w:r w:rsidRPr="00BE5FD8">
        <w:rPr>
          <w:rFonts w:ascii="新宋体" w:eastAsia="新宋体" w:hAnsi="新宋体" w:cs="新宋体" w:hint="eastAsia"/>
          <w:spacing w:val="-1"/>
          <w:sz w:val="24"/>
        </w:rPr>
        <w:t>住所：</w:t>
      </w:r>
      <w:r w:rsidRPr="00BE5FD8">
        <w:rPr>
          <w:rFonts w:ascii="新宋体" w:eastAsia="新宋体" w:hAnsi="新宋体" w:cs="新宋体" w:hint="eastAsia"/>
          <w:sz w:val="24"/>
          <w:u w:val="single" w:color="313131"/>
        </w:rPr>
        <w:t xml:space="preserve"> </w:t>
      </w:r>
      <w:r w:rsidRPr="00BE5FD8">
        <w:rPr>
          <w:rFonts w:ascii="新宋体" w:eastAsia="新宋体" w:hAnsi="新宋体" w:cs="新宋体" w:hint="eastAsia"/>
          <w:sz w:val="24"/>
          <w:u w:val="single" w:color="313131"/>
        </w:rPr>
        <w:tab/>
      </w:r>
    </w:p>
    <w:p w:rsidR="00933A9B" w:rsidRPr="00BE5FD8" w:rsidRDefault="009D0E92">
      <w:pPr>
        <w:pStyle w:val="aa"/>
        <w:tabs>
          <w:tab w:val="left" w:pos="4527"/>
          <w:tab w:val="left" w:pos="4738"/>
        </w:tabs>
        <w:adjustRightInd w:val="0"/>
        <w:snapToGrid w:val="0"/>
        <w:spacing w:after="0" w:line="400" w:lineRule="exact"/>
        <w:ind w:firstLineChars="200" w:firstLine="472"/>
        <w:rPr>
          <w:rFonts w:ascii="新宋体" w:eastAsia="新宋体" w:hAnsi="新宋体" w:cs="新宋体"/>
          <w:sz w:val="24"/>
          <w:u w:val="single" w:color="313131"/>
        </w:rPr>
      </w:pPr>
      <w:r w:rsidRPr="00BE5FD8">
        <w:rPr>
          <w:rFonts w:ascii="新宋体" w:eastAsia="新宋体" w:hAnsi="新宋体" w:cs="新宋体" w:hint="eastAsia"/>
          <w:spacing w:val="-2"/>
          <w:sz w:val="24"/>
        </w:rPr>
        <w:t>成</w:t>
      </w:r>
      <w:r w:rsidRPr="00BE5FD8">
        <w:rPr>
          <w:rFonts w:ascii="新宋体" w:eastAsia="新宋体" w:hAnsi="新宋体" w:cs="新宋体" w:hint="eastAsia"/>
          <w:spacing w:val="-1"/>
          <w:sz w:val="24"/>
        </w:rPr>
        <w:t>员二名称：</w:t>
      </w:r>
      <w:r w:rsidRPr="00BE5FD8">
        <w:rPr>
          <w:rFonts w:ascii="新宋体" w:eastAsia="新宋体" w:hAnsi="新宋体" w:cs="新宋体" w:hint="eastAsia"/>
          <w:sz w:val="24"/>
          <w:u w:val="single" w:color="313131"/>
        </w:rPr>
        <w:t xml:space="preserve"> </w:t>
      </w:r>
      <w:r w:rsidRPr="00BE5FD8">
        <w:rPr>
          <w:rFonts w:ascii="新宋体" w:eastAsia="新宋体" w:hAnsi="新宋体" w:cs="新宋体" w:hint="eastAsia"/>
          <w:sz w:val="24"/>
          <w:u w:val="single" w:color="313131"/>
        </w:rPr>
        <w:tab/>
      </w:r>
    </w:p>
    <w:p w:rsidR="00933A9B" w:rsidRPr="00BE5FD8" w:rsidRDefault="009D0E92">
      <w:pPr>
        <w:pStyle w:val="aa"/>
        <w:tabs>
          <w:tab w:val="left" w:pos="4527"/>
          <w:tab w:val="left" w:pos="4738"/>
        </w:tabs>
        <w:adjustRightInd w:val="0"/>
        <w:snapToGrid w:val="0"/>
        <w:spacing w:after="0" w:line="400" w:lineRule="exact"/>
        <w:ind w:firstLineChars="200" w:firstLine="472"/>
        <w:rPr>
          <w:rFonts w:ascii="新宋体" w:eastAsia="新宋体" w:hAnsi="新宋体" w:cs="新宋体"/>
          <w:sz w:val="24"/>
          <w:u w:val="single" w:color="313131"/>
        </w:rPr>
      </w:pPr>
      <w:r w:rsidRPr="00BE5FD8">
        <w:rPr>
          <w:rFonts w:ascii="新宋体" w:eastAsia="新宋体" w:hAnsi="新宋体" w:cs="新宋体" w:hint="eastAsia"/>
          <w:spacing w:val="-2"/>
          <w:sz w:val="24"/>
        </w:rPr>
        <w:t>法</w:t>
      </w:r>
      <w:r w:rsidRPr="00BE5FD8">
        <w:rPr>
          <w:rFonts w:ascii="新宋体" w:eastAsia="新宋体" w:hAnsi="新宋体" w:cs="新宋体" w:hint="eastAsia"/>
          <w:spacing w:val="-1"/>
          <w:sz w:val="24"/>
        </w:rPr>
        <w:t>定代表人：</w:t>
      </w:r>
      <w:r w:rsidRPr="00BE5FD8">
        <w:rPr>
          <w:rFonts w:ascii="新宋体" w:eastAsia="新宋体" w:hAnsi="新宋体" w:cs="新宋体" w:hint="eastAsia"/>
          <w:sz w:val="24"/>
          <w:u w:val="single" w:color="313131"/>
        </w:rPr>
        <w:t xml:space="preserve"> </w:t>
      </w:r>
      <w:r w:rsidRPr="00BE5FD8">
        <w:rPr>
          <w:rFonts w:ascii="新宋体" w:eastAsia="新宋体" w:hAnsi="新宋体" w:cs="新宋体" w:hint="eastAsia"/>
          <w:sz w:val="24"/>
          <w:u w:val="single" w:color="313131"/>
        </w:rPr>
        <w:tab/>
      </w:r>
    </w:p>
    <w:p w:rsidR="00933A9B" w:rsidRPr="00BE5FD8" w:rsidRDefault="009D0E92">
      <w:pPr>
        <w:pStyle w:val="aa"/>
        <w:tabs>
          <w:tab w:val="left" w:pos="4527"/>
          <w:tab w:val="left" w:pos="4738"/>
        </w:tabs>
        <w:adjustRightInd w:val="0"/>
        <w:snapToGrid w:val="0"/>
        <w:spacing w:after="0" w:line="400" w:lineRule="exact"/>
        <w:ind w:firstLineChars="200" w:firstLine="472"/>
        <w:rPr>
          <w:rFonts w:ascii="新宋体" w:eastAsia="新宋体" w:hAnsi="新宋体" w:cs="新宋体"/>
          <w:sz w:val="24"/>
        </w:rPr>
      </w:pPr>
      <w:r w:rsidRPr="00BE5FD8">
        <w:rPr>
          <w:rFonts w:ascii="新宋体" w:eastAsia="新宋体" w:hAnsi="新宋体" w:cs="新宋体" w:hint="eastAsia"/>
          <w:spacing w:val="-2"/>
          <w:sz w:val="24"/>
        </w:rPr>
        <w:t>法定</w:t>
      </w:r>
      <w:r w:rsidRPr="00BE5FD8">
        <w:rPr>
          <w:rFonts w:ascii="新宋体" w:eastAsia="新宋体" w:hAnsi="新宋体" w:cs="新宋体" w:hint="eastAsia"/>
          <w:spacing w:val="-1"/>
          <w:sz w:val="24"/>
        </w:rPr>
        <w:t>住所：</w:t>
      </w:r>
      <w:r w:rsidRPr="00BE5FD8">
        <w:rPr>
          <w:rFonts w:ascii="新宋体" w:eastAsia="新宋体" w:hAnsi="新宋体" w:cs="新宋体" w:hint="eastAsia"/>
          <w:sz w:val="24"/>
          <w:u w:val="single" w:color="313131"/>
        </w:rPr>
        <w:t xml:space="preserve"> </w:t>
      </w:r>
      <w:r w:rsidRPr="00BE5FD8">
        <w:rPr>
          <w:rFonts w:ascii="新宋体" w:eastAsia="新宋体" w:hAnsi="新宋体" w:cs="新宋体" w:hint="eastAsia"/>
          <w:sz w:val="24"/>
          <w:u w:val="single" w:color="313131"/>
        </w:rPr>
        <w:tab/>
      </w:r>
    </w:p>
    <w:p w:rsidR="00933A9B" w:rsidRPr="00BE5FD8" w:rsidRDefault="009D0E92">
      <w:pPr>
        <w:adjustRightInd w:val="0"/>
        <w:snapToGrid w:val="0"/>
        <w:spacing w:line="400" w:lineRule="exact"/>
        <w:ind w:firstLineChars="200" w:firstLine="480"/>
        <w:jc w:val="left"/>
        <w:rPr>
          <w:rFonts w:ascii="新宋体" w:eastAsia="新宋体" w:hAnsi="新宋体" w:cs="新宋体"/>
          <w:sz w:val="24"/>
        </w:rPr>
      </w:pPr>
      <w:r w:rsidRPr="00BE5FD8">
        <w:rPr>
          <w:rFonts w:ascii="新宋体" w:eastAsia="新宋体" w:hAnsi="新宋体" w:cs="新宋体" w:hint="eastAsia"/>
          <w:sz w:val="24"/>
        </w:rPr>
        <w:t>……</w:t>
      </w:r>
    </w:p>
    <w:p w:rsidR="00933A9B" w:rsidRPr="00BE5FD8" w:rsidRDefault="009D0E92">
      <w:pPr>
        <w:pStyle w:val="aa"/>
        <w:tabs>
          <w:tab w:val="left" w:pos="5739"/>
        </w:tabs>
        <w:adjustRightInd w:val="0"/>
        <w:snapToGrid w:val="0"/>
        <w:spacing w:after="0" w:line="400" w:lineRule="exact"/>
        <w:ind w:firstLineChars="200" w:firstLine="480"/>
        <w:rPr>
          <w:rFonts w:ascii="新宋体" w:eastAsia="新宋体" w:hAnsi="新宋体" w:cs="新宋体"/>
          <w:sz w:val="24"/>
        </w:rPr>
      </w:pPr>
      <w:r w:rsidRPr="00BE5FD8">
        <w:rPr>
          <w:rFonts w:ascii="新宋体" w:eastAsia="新宋体" w:hAnsi="新宋体" w:cs="新宋体" w:hint="eastAsia"/>
          <w:sz w:val="24"/>
        </w:rPr>
        <w:t>鉴于上述各成员单位经过友好协商，自愿组成</w:t>
      </w:r>
      <w:r w:rsidRPr="00BE5FD8">
        <w:rPr>
          <w:rFonts w:ascii="新宋体" w:eastAsia="新宋体" w:hAnsi="新宋体" w:cs="新宋体" w:hint="eastAsia"/>
          <w:sz w:val="24"/>
          <w:u w:val="single" w:color="313131"/>
        </w:rPr>
        <w:tab/>
      </w:r>
      <w:r w:rsidRPr="00BE5FD8">
        <w:rPr>
          <w:rFonts w:ascii="新宋体" w:eastAsia="新宋体" w:hAnsi="新宋体" w:cs="新宋体" w:hint="eastAsia"/>
          <w:sz w:val="24"/>
        </w:rPr>
        <w:t>（联合体名称）联合体，共同参加</w:t>
      </w:r>
    </w:p>
    <w:p w:rsidR="00933A9B" w:rsidRPr="00BE5FD8" w:rsidRDefault="009D0E92">
      <w:pPr>
        <w:pStyle w:val="aa"/>
        <w:tabs>
          <w:tab w:val="left" w:pos="1059"/>
          <w:tab w:val="left" w:pos="5259"/>
          <w:tab w:val="left" w:pos="7359"/>
        </w:tabs>
        <w:adjustRightInd w:val="0"/>
        <w:snapToGrid w:val="0"/>
        <w:spacing w:after="0" w:line="400" w:lineRule="exact"/>
        <w:ind w:firstLineChars="200" w:firstLine="480"/>
        <w:rPr>
          <w:rFonts w:ascii="新宋体" w:eastAsia="新宋体" w:hAnsi="新宋体" w:cs="新宋体"/>
          <w:sz w:val="24"/>
        </w:rPr>
      </w:pPr>
      <w:r w:rsidRPr="00BE5FD8">
        <w:rPr>
          <w:rFonts w:ascii="新宋体" w:eastAsia="新宋体" w:hAnsi="新宋体" w:cs="新宋体" w:hint="eastAsia"/>
          <w:sz w:val="24"/>
          <w:u w:val="single" w:color="313131"/>
        </w:rPr>
        <w:t xml:space="preserve"> </w:t>
      </w:r>
      <w:r w:rsidRPr="00BE5FD8">
        <w:rPr>
          <w:rFonts w:ascii="新宋体" w:eastAsia="新宋体" w:hAnsi="新宋体" w:cs="新宋体" w:hint="eastAsia"/>
          <w:sz w:val="24"/>
          <w:u w:val="single" w:color="313131"/>
        </w:rPr>
        <w:tab/>
      </w:r>
      <w:r w:rsidRPr="00BE5FD8">
        <w:rPr>
          <w:rFonts w:ascii="新宋体" w:eastAsia="新宋体" w:hAnsi="新宋体" w:cs="新宋体" w:hint="eastAsia"/>
          <w:sz w:val="24"/>
        </w:rPr>
        <w:t>（招标人名称）（以下简称招标人）</w:t>
      </w:r>
      <w:r w:rsidRPr="00BE5FD8">
        <w:rPr>
          <w:rFonts w:ascii="新宋体" w:eastAsia="新宋体" w:hAnsi="新宋体" w:cs="新宋体" w:hint="eastAsia"/>
          <w:sz w:val="24"/>
          <w:u w:val="single" w:color="313131"/>
        </w:rPr>
        <w:tab/>
      </w:r>
      <w:r w:rsidRPr="00BE5FD8">
        <w:rPr>
          <w:rFonts w:ascii="新宋体" w:eastAsia="新宋体" w:hAnsi="新宋体" w:cs="新宋体" w:hint="eastAsia"/>
          <w:sz w:val="24"/>
        </w:rPr>
        <w:t>（项目名称）</w:t>
      </w:r>
      <w:r w:rsidRPr="00BE5FD8">
        <w:rPr>
          <w:rFonts w:ascii="新宋体" w:eastAsia="新宋体" w:hAnsi="新宋体" w:cs="新宋体" w:hint="eastAsia"/>
          <w:sz w:val="24"/>
          <w:u w:val="single" w:color="313131"/>
        </w:rPr>
        <w:tab/>
      </w:r>
      <w:r w:rsidRPr="00BE5FD8">
        <w:rPr>
          <w:rFonts w:ascii="新宋体" w:eastAsia="新宋体" w:hAnsi="新宋体" w:cs="新宋体" w:hint="eastAsia"/>
          <w:sz w:val="24"/>
        </w:rPr>
        <w:t>标段（以下简称本工</w:t>
      </w:r>
      <w:r w:rsidRPr="00BE5FD8">
        <w:rPr>
          <w:rFonts w:ascii="新宋体" w:eastAsia="新宋体" w:hAnsi="新宋体" w:cs="新宋体" w:hint="eastAsia"/>
          <w:spacing w:val="-1"/>
          <w:sz w:val="24"/>
        </w:rPr>
        <w:t>程）的施工投标并争取赢得本工程施工承包合同（以下简称合同）。</w:t>
      </w:r>
      <w:r w:rsidRPr="00BE5FD8">
        <w:rPr>
          <w:rFonts w:ascii="新宋体" w:eastAsia="新宋体" w:hAnsi="新宋体" w:cs="新宋体" w:hint="eastAsia"/>
          <w:sz w:val="24"/>
        </w:rPr>
        <w:t>现就联合体投标事宜订立如下协议：</w:t>
      </w:r>
    </w:p>
    <w:p w:rsidR="00933A9B" w:rsidRPr="00BE5FD8" w:rsidRDefault="009D0E92">
      <w:pPr>
        <w:pStyle w:val="afb"/>
        <w:numPr>
          <w:ilvl w:val="0"/>
          <w:numId w:val="14"/>
        </w:numPr>
        <w:tabs>
          <w:tab w:val="left" w:pos="911"/>
          <w:tab w:val="left" w:pos="1748"/>
          <w:tab w:val="left" w:pos="4688"/>
        </w:tabs>
        <w:adjustRightInd w:val="0"/>
        <w:snapToGrid w:val="0"/>
        <w:spacing w:line="400" w:lineRule="exact"/>
        <w:ind w:left="0" w:firstLine="480"/>
        <w:rPr>
          <w:rFonts w:ascii="新宋体" w:eastAsia="新宋体" w:hAnsi="新宋体" w:cs="新宋体"/>
          <w:sz w:val="24"/>
        </w:rPr>
      </w:pPr>
      <w:r w:rsidRPr="00BE5FD8">
        <w:rPr>
          <w:rFonts w:ascii="新宋体" w:eastAsia="新宋体" w:hAnsi="新宋体" w:cs="新宋体" w:hint="eastAsia"/>
          <w:sz w:val="24"/>
          <w:u w:val="single" w:color="313131"/>
        </w:rPr>
        <w:t xml:space="preserve"> </w:t>
      </w:r>
      <w:r w:rsidRPr="00BE5FD8">
        <w:rPr>
          <w:rFonts w:ascii="新宋体" w:eastAsia="新宋体" w:hAnsi="新宋体" w:cs="新宋体" w:hint="eastAsia"/>
          <w:sz w:val="24"/>
          <w:u w:val="single" w:color="313131"/>
        </w:rPr>
        <w:tab/>
      </w:r>
      <w:r w:rsidRPr="00BE5FD8">
        <w:rPr>
          <w:rFonts w:ascii="新宋体" w:eastAsia="新宋体" w:hAnsi="新宋体" w:cs="新宋体" w:hint="eastAsia"/>
          <w:sz w:val="24"/>
        </w:rPr>
        <w:t>（某成员单位名称）为</w:t>
      </w:r>
      <w:r w:rsidRPr="00BE5FD8">
        <w:rPr>
          <w:rFonts w:ascii="新宋体" w:eastAsia="新宋体" w:hAnsi="新宋体" w:cs="新宋体" w:hint="eastAsia"/>
          <w:sz w:val="24"/>
          <w:u w:val="single" w:color="313131"/>
        </w:rPr>
        <w:tab/>
      </w:r>
      <w:r w:rsidRPr="00BE5FD8">
        <w:rPr>
          <w:rFonts w:ascii="新宋体" w:eastAsia="新宋体" w:hAnsi="新宋体" w:cs="新宋体" w:hint="eastAsia"/>
          <w:sz w:val="24"/>
        </w:rPr>
        <w:t>（联合体名称）牵头人。</w:t>
      </w:r>
    </w:p>
    <w:p w:rsidR="00933A9B" w:rsidRPr="00BE5FD8" w:rsidRDefault="009D0E92">
      <w:pPr>
        <w:pStyle w:val="afb"/>
        <w:numPr>
          <w:ilvl w:val="0"/>
          <w:numId w:val="14"/>
        </w:numPr>
        <w:tabs>
          <w:tab w:val="left" w:pos="1016"/>
          <w:tab w:val="left" w:pos="1017"/>
        </w:tabs>
        <w:adjustRightInd w:val="0"/>
        <w:snapToGrid w:val="0"/>
        <w:spacing w:line="400" w:lineRule="exact"/>
        <w:ind w:left="0" w:firstLine="468"/>
        <w:rPr>
          <w:rFonts w:ascii="新宋体" w:eastAsia="新宋体" w:hAnsi="新宋体" w:cs="新宋体"/>
          <w:sz w:val="24"/>
        </w:rPr>
      </w:pPr>
      <w:r w:rsidRPr="00BE5FD8">
        <w:rPr>
          <w:rFonts w:ascii="新宋体" w:eastAsia="新宋体" w:hAnsi="新宋体" w:cs="新宋体" w:hint="eastAsia"/>
          <w:spacing w:val="-3"/>
          <w:sz w:val="24"/>
        </w:rPr>
        <w:t>在本工程投标阶段，联合体牵头人合法代表联合体各成员负责本工程投标文件编制</w:t>
      </w:r>
      <w:r w:rsidRPr="00BE5FD8">
        <w:rPr>
          <w:rFonts w:ascii="新宋体" w:eastAsia="新宋体" w:hAnsi="新宋体" w:cs="新宋体" w:hint="eastAsia"/>
          <w:sz w:val="24"/>
        </w:rPr>
        <w:t>活动，代表联合体提交和接收相关的资料、信息及指示，并处理与投标和中标有关的一切事务；联合体中标后，联合体牵头人负责合同订立和合同实施阶段的主办、组织和协调工作。</w:t>
      </w:r>
    </w:p>
    <w:p w:rsidR="00933A9B" w:rsidRPr="00BE5FD8" w:rsidRDefault="009D0E92">
      <w:pPr>
        <w:pStyle w:val="afb"/>
        <w:numPr>
          <w:ilvl w:val="0"/>
          <w:numId w:val="14"/>
        </w:numPr>
        <w:tabs>
          <w:tab w:val="left" w:pos="1017"/>
        </w:tabs>
        <w:adjustRightInd w:val="0"/>
        <w:snapToGrid w:val="0"/>
        <w:spacing w:line="400" w:lineRule="exact"/>
        <w:ind w:left="0" w:firstLine="480"/>
        <w:jc w:val="both"/>
        <w:rPr>
          <w:rFonts w:ascii="新宋体" w:eastAsia="新宋体" w:hAnsi="新宋体" w:cs="新宋体"/>
          <w:sz w:val="24"/>
        </w:rPr>
      </w:pPr>
      <w:r w:rsidRPr="00BE5FD8">
        <w:rPr>
          <w:rFonts w:ascii="新宋体" w:eastAsia="新宋体" w:hAnsi="新宋体" w:cs="新宋体" w:hint="eastAsia"/>
          <w:sz w:val="24"/>
        </w:rPr>
        <w:t>联合体将严格按照招标文件的各项要求，递交投标文件，履行投标义务和中标后的</w:t>
      </w:r>
      <w:r w:rsidRPr="00BE5FD8">
        <w:rPr>
          <w:rFonts w:ascii="新宋体" w:eastAsia="新宋体" w:hAnsi="新宋体" w:cs="新宋体" w:hint="eastAsia"/>
          <w:spacing w:val="-1"/>
          <w:sz w:val="24"/>
        </w:rPr>
        <w:t>合同，共同承担合同规定的一切义务和责任，联合体各成员单位按照内部职责的部分，承担</w:t>
      </w:r>
      <w:r w:rsidRPr="00BE5FD8">
        <w:rPr>
          <w:rFonts w:ascii="新宋体" w:eastAsia="新宋体" w:hAnsi="新宋体" w:cs="新宋体" w:hint="eastAsia"/>
          <w:sz w:val="24"/>
        </w:rPr>
        <w:t>各自所负的责任和风险，并向招标人承担连带责任。</w:t>
      </w:r>
    </w:p>
    <w:p w:rsidR="00933A9B" w:rsidRPr="00BE5FD8" w:rsidRDefault="009D0E92">
      <w:pPr>
        <w:pStyle w:val="afb"/>
        <w:numPr>
          <w:ilvl w:val="0"/>
          <w:numId w:val="14"/>
        </w:numPr>
        <w:tabs>
          <w:tab w:val="left" w:pos="1017"/>
          <w:tab w:val="left" w:pos="7943"/>
        </w:tabs>
        <w:adjustRightInd w:val="0"/>
        <w:snapToGrid w:val="0"/>
        <w:spacing w:line="400" w:lineRule="exact"/>
        <w:ind w:left="0" w:firstLine="480"/>
        <w:jc w:val="both"/>
        <w:rPr>
          <w:rFonts w:ascii="新宋体" w:eastAsia="新宋体" w:hAnsi="新宋体" w:cs="新宋体"/>
          <w:sz w:val="24"/>
        </w:rPr>
      </w:pPr>
      <w:r w:rsidRPr="00BE5FD8">
        <w:rPr>
          <w:rFonts w:ascii="新宋体" w:eastAsia="新宋体" w:hAnsi="新宋体" w:cs="新宋体" w:hint="eastAsia"/>
          <w:sz w:val="24"/>
        </w:rPr>
        <w:t>联合体各成员单位内部的职责分工如下：</w:t>
      </w:r>
      <w:r w:rsidRPr="00BE5FD8">
        <w:rPr>
          <w:rFonts w:ascii="新宋体" w:eastAsia="新宋体" w:hAnsi="新宋体" w:cs="新宋体" w:hint="eastAsia"/>
          <w:sz w:val="24"/>
          <w:u w:val="single" w:color="313131"/>
        </w:rPr>
        <w:tab/>
      </w:r>
      <w:r w:rsidRPr="00BE5FD8">
        <w:rPr>
          <w:rFonts w:ascii="新宋体" w:eastAsia="新宋体" w:hAnsi="新宋体" w:cs="新宋体" w:hint="eastAsia"/>
          <w:spacing w:val="-3"/>
          <w:sz w:val="24"/>
        </w:rPr>
        <w:t>。按照本条上述</w:t>
      </w:r>
      <w:r w:rsidRPr="00BE5FD8">
        <w:rPr>
          <w:rFonts w:ascii="新宋体" w:eastAsia="新宋体" w:hAnsi="新宋体" w:cs="新宋体" w:hint="eastAsia"/>
          <w:sz w:val="24"/>
        </w:rPr>
        <w:t>分工，联合体成员单位各自所承担的合同工作量比例如下：</w:t>
      </w:r>
      <w:r w:rsidRPr="00BE5FD8">
        <w:rPr>
          <w:rFonts w:ascii="新宋体" w:eastAsia="新宋体" w:hAnsi="新宋体" w:cs="新宋体" w:hint="eastAsia"/>
          <w:sz w:val="24"/>
          <w:u w:val="single" w:color="313131"/>
        </w:rPr>
        <w:tab/>
        <w:t>。</w:t>
      </w:r>
      <w:r w:rsidRPr="00BE5FD8">
        <w:rPr>
          <w:rFonts w:ascii="新宋体" w:eastAsia="新宋体" w:hAnsi="新宋体" w:cs="新宋体" w:hint="eastAsia"/>
          <w:sz w:val="24"/>
        </w:rPr>
        <w:t>联合体成员单位各自所承担的合同份额占合同总金额的比例如下：</w:t>
      </w:r>
      <w:r w:rsidRPr="00BE5FD8">
        <w:rPr>
          <w:rFonts w:ascii="新宋体" w:eastAsia="新宋体" w:hAnsi="新宋体" w:cs="新宋体" w:hint="eastAsia"/>
          <w:sz w:val="24"/>
          <w:u w:val="single" w:color="313131"/>
        </w:rPr>
        <w:tab/>
        <w:t>（</w:t>
      </w:r>
      <w:r w:rsidRPr="00BE5FD8">
        <w:rPr>
          <w:rFonts w:ascii="新宋体" w:eastAsia="新宋体" w:hAnsi="新宋体" w:cs="新宋体" w:hint="eastAsia"/>
          <w:sz w:val="24"/>
        </w:rPr>
        <w:t>如符合加分条件的小微企业参与组成的联合体投标，需填写此项）。</w:t>
      </w:r>
    </w:p>
    <w:p w:rsidR="00933A9B" w:rsidRPr="00BE5FD8" w:rsidRDefault="009D0E92">
      <w:pPr>
        <w:pStyle w:val="afb"/>
        <w:numPr>
          <w:ilvl w:val="0"/>
          <w:numId w:val="14"/>
        </w:numPr>
        <w:tabs>
          <w:tab w:val="left" w:pos="1017"/>
        </w:tabs>
        <w:adjustRightInd w:val="0"/>
        <w:snapToGrid w:val="0"/>
        <w:spacing w:line="400" w:lineRule="exact"/>
        <w:ind w:left="0" w:firstLine="472"/>
        <w:jc w:val="both"/>
        <w:rPr>
          <w:rFonts w:ascii="新宋体" w:eastAsia="新宋体" w:hAnsi="新宋体" w:cs="新宋体"/>
          <w:sz w:val="24"/>
        </w:rPr>
      </w:pPr>
      <w:r w:rsidRPr="00BE5FD8">
        <w:rPr>
          <w:rFonts w:ascii="新宋体" w:eastAsia="新宋体" w:hAnsi="新宋体" w:cs="新宋体" w:hint="eastAsia"/>
          <w:spacing w:val="-2"/>
          <w:sz w:val="24"/>
        </w:rPr>
        <w:t>投标工作和联合体在中标后工程实施过程中的有关费用按各自承担的工作量分摊。</w:t>
      </w:r>
    </w:p>
    <w:p w:rsidR="00933A9B" w:rsidRPr="00BE5FD8" w:rsidRDefault="009D0E92">
      <w:pPr>
        <w:pStyle w:val="afb"/>
        <w:numPr>
          <w:ilvl w:val="0"/>
          <w:numId w:val="14"/>
        </w:numPr>
        <w:tabs>
          <w:tab w:val="left" w:pos="1017"/>
        </w:tabs>
        <w:adjustRightInd w:val="0"/>
        <w:snapToGrid w:val="0"/>
        <w:spacing w:line="400" w:lineRule="exact"/>
        <w:ind w:left="0" w:firstLine="472"/>
        <w:jc w:val="both"/>
        <w:rPr>
          <w:rFonts w:ascii="新宋体" w:eastAsia="新宋体" w:hAnsi="新宋体" w:cs="新宋体"/>
          <w:sz w:val="24"/>
        </w:rPr>
      </w:pPr>
      <w:r w:rsidRPr="00BE5FD8">
        <w:rPr>
          <w:rFonts w:ascii="新宋体" w:eastAsia="新宋体" w:hAnsi="新宋体" w:cs="新宋体" w:hint="eastAsia"/>
          <w:spacing w:val="-2"/>
          <w:sz w:val="24"/>
        </w:rPr>
        <w:t>联合体中标后，本联合体协议是合同的附件，对联合体各成员单位有合同约束力。</w:t>
      </w:r>
    </w:p>
    <w:p w:rsidR="00933A9B" w:rsidRPr="00BE5FD8" w:rsidRDefault="009D0E92">
      <w:pPr>
        <w:pStyle w:val="afb"/>
        <w:numPr>
          <w:ilvl w:val="0"/>
          <w:numId w:val="14"/>
        </w:numPr>
        <w:tabs>
          <w:tab w:val="left" w:pos="1017"/>
        </w:tabs>
        <w:adjustRightInd w:val="0"/>
        <w:snapToGrid w:val="0"/>
        <w:spacing w:line="400" w:lineRule="exact"/>
        <w:ind w:left="0" w:firstLine="472"/>
        <w:jc w:val="both"/>
        <w:rPr>
          <w:rFonts w:ascii="新宋体" w:eastAsia="新宋体" w:hAnsi="新宋体" w:cs="新宋体"/>
          <w:sz w:val="24"/>
        </w:rPr>
      </w:pPr>
      <w:r w:rsidRPr="00BE5FD8">
        <w:rPr>
          <w:rFonts w:ascii="新宋体" w:eastAsia="新宋体" w:hAnsi="新宋体" w:cs="新宋体" w:hint="eastAsia"/>
          <w:spacing w:val="-2"/>
          <w:sz w:val="24"/>
        </w:rPr>
        <w:t>本协议书自签署之日起生效，联合体未中标或者中标时合同履行完毕后自动失效。</w:t>
      </w:r>
    </w:p>
    <w:p w:rsidR="00933A9B" w:rsidRPr="00BE5FD8" w:rsidRDefault="009D0E92">
      <w:pPr>
        <w:pStyle w:val="afb"/>
        <w:numPr>
          <w:ilvl w:val="0"/>
          <w:numId w:val="14"/>
        </w:numPr>
        <w:tabs>
          <w:tab w:val="left" w:pos="1016"/>
          <w:tab w:val="left" w:pos="1017"/>
          <w:tab w:val="left" w:pos="3114"/>
        </w:tabs>
        <w:adjustRightInd w:val="0"/>
        <w:snapToGrid w:val="0"/>
        <w:spacing w:line="400" w:lineRule="exact"/>
        <w:ind w:left="0" w:firstLine="480"/>
        <w:rPr>
          <w:rFonts w:ascii="新宋体" w:eastAsia="新宋体" w:hAnsi="新宋体" w:cs="新宋体"/>
          <w:spacing w:val="-1"/>
          <w:sz w:val="24"/>
        </w:rPr>
      </w:pPr>
      <w:r w:rsidRPr="00BE5FD8">
        <w:rPr>
          <w:rFonts w:ascii="新宋体" w:eastAsia="新宋体" w:hAnsi="新宋体" w:cs="新宋体" w:hint="eastAsia"/>
          <w:sz w:val="24"/>
        </w:rPr>
        <w:t>本协议书一式</w:t>
      </w:r>
      <w:r w:rsidRPr="00BE5FD8">
        <w:rPr>
          <w:rFonts w:ascii="新宋体" w:eastAsia="新宋体" w:hAnsi="新宋体" w:cs="新宋体" w:hint="eastAsia"/>
          <w:sz w:val="24"/>
          <w:u w:val="single" w:color="313131"/>
        </w:rPr>
        <w:tab/>
      </w:r>
      <w:r w:rsidRPr="00BE5FD8">
        <w:rPr>
          <w:rFonts w:ascii="新宋体" w:eastAsia="新宋体" w:hAnsi="新宋体" w:cs="新宋体" w:hint="eastAsia"/>
          <w:spacing w:val="-1"/>
          <w:sz w:val="24"/>
        </w:rPr>
        <w:t>份，联合体成员和招标人各执一份。</w:t>
      </w:r>
    </w:p>
    <w:p w:rsidR="00933A9B" w:rsidRPr="00BE5FD8" w:rsidRDefault="009D0E92">
      <w:pPr>
        <w:pStyle w:val="afb"/>
        <w:tabs>
          <w:tab w:val="left" w:pos="1016"/>
          <w:tab w:val="left" w:pos="1017"/>
          <w:tab w:val="left" w:pos="3114"/>
        </w:tabs>
        <w:adjustRightInd w:val="0"/>
        <w:snapToGrid w:val="0"/>
        <w:spacing w:line="400" w:lineRule="exact"/>
        <w:ind w:firstLine="476"/>
        <w:jc w:val="left"/>
        <w:rPr>
          <w:rFonts w:ascii="新宋体" w:eastAsia="新宋体" w:hAnsi="新宋体" w:cs="新宋体"/>
          <w:sz w:val="24"/>
        </w:rPr>
      </w:pPr>
      <w:r w:rsidRPr="00BE5FD8">
        <w:rPr>
          <w:rFonts w:ascii="新宋体" w:eastAsia="新宋体" w:hAnsi="新宋体" w:cs="新宋体" w:hint="eastAsia"/>
          <w:spacing w:val="-1"/>
          <w:sz w:val="24"/>
        </w:rPr>
        <w:t>牵头人名称</w:t>
      </w:r>
      <w:r w:rsidRPr="00BE5FD8">
        <w:rPr>
          <w:rFonts w:ascii="新宋体" w:eastAsia="新宋体" w:hAnsi="新宋体" w:cs="新宋体" w:hint="eastAsia"/>
          <w:sz w:val="24"/>
        </w:rPr>
        <w:t>：</w:t>
      </w:r>
      <w:r w:rsidRPr="00BE5FD8">
        <w:rPr>
          <w:rFonts w:ascii="新宋体" w:eastAsia="新宋体" w:hAnsi="新宋体" w:cs="新宋体" w:hint="eastAsia"/>
          <w:spacing w:val="-117"/>
          <w:sz w:val="24"/>
        </w:rPr>
        <w:t xml:space="preserve"> </w:t>
      </w:r>
      <w:r w:rsidRPr="00BE5FD8">
        <w:rPr>
          <w:rFonts w:ascii="新宋体" w:eastAsia="新宋体" w:hAnsi="新宋体" w:cs="新宋体" w:hint="eastAsia"/>
          <w:sz w:val="24"/>
        </w:rPr>
        <w:t>法定代表人名称：</w:t>
      </w:r>
    </w:p>
    <w:p w:rsidR="00933A9B" w:rsidRPr="00BE5FD8" w:rsidRDefault="009D0E92">
      <w:pPr>
        <w:pStyle w:val="aa"/>
        <w:adjustRightInd w:val="0"/>
        <w:snapToGrid w:val="0"/>
        <w:spacing w:after="0" w:line="400" w:lineRule="exact"/>
        <w:ind w:firstLineChars="200" w:firstLine="480"/>
        <w:rPr>
          <w:rFonts w:ascii="新宋体" w:eastAsia="新宋体" w:hAnsi="新宋体" w:cs="新宋体"/>
          <w:sz w:val="24"/>
        </w:rPr>
      </w:pPr>
      <w:r w:rsidRPr="00BE5FD8">
        <w:rPr>
          <w:rFonts w:ascii="新宋体" w:eastAsia="新宋体" w:hAnsi="新宋体" w:cs="新宋体" w:hint="eastAsia"/>
          <w:sz w:val="24"/>
        </w:rPr>
        <w:t>成员二名称：</w:t>
      </w:r>
    </w:p>
    <w:p w:rsidR="00933A9B" w:rsidRPr="00BE5FD8" w:rsidRDefault="009D0E92">
      <w:pPr>
        <w:pStyle w:val="aa"/>
        <w:adjustRightInd w:val="0"/>
        <w:snapToGrid w:val="0"/>
        <w:spacing w:after="0" w:line="400" w:lineRule="exact"/>
        <w:ind w:firstLineChars="200" w:firstLine="480"/>
        <w:rPr>
          <w:rFonts w:ascii="新宋体" w:eastAsia="新宋体" w:hAnsi="新宋体" w:cs="新宋体"/>
          <w:sz w:val="24"/>
        </w:rPr>
      </w:pPr>
      <w:r w:rsidRPr="00BE5FD8">
        <w:rPr>
          <w:rFonts w:ascii="新宋体" w:eastAsia="新宋体" w:hAnsi="新宋体" w:cs="新宋体" w:hint="eastAsia"/>
          <w:sz w:val="24"/>
        </w:rPr>
        <w:t>法定代表人名称：</w:t>
      </w:r>
    </w:p>
    <w:p w:rsidR="00933A9B" w:rsidRPr="00BE5FD8" w:rsidRDefault="009D0E92">
      <w:pPr>
        <w:adjustRightInd w:val="0"/>
        <w:snapToGrid w:val="0"/>
        <w:spacing w:line="400" w:lineRule="exact"/>
        <w:ind w:firstLineChars="200" w:firstLine="480"/>
        <w:jc w:val="left"/>
        <w:rPr>
          <w:rFonts w:ascii="新宋体" w:eastAsia="新宋体" w:hAnsi="新宋体" w:cs="新宋体"/>
          <w:sz w:val="24"/>
        </w:rPr>
      </w:pPr>
      <w:r w:rsidRPr="00BE5FD8">
        <w:rPr>
          <w:rFonts w:ascii="新宋体" w:eastAsia="新宋体" w:hAnsi="新宋体" w:cs="新宋体" w:hint="eastAsia"/>
          <w:sz w:val="24"/>
        </w:rPr>
        <w:t>……</w:t>
      </w:r>
    </w:p>
    <w:p w:rsidR="00933A9B" w:rsidRPr="00BE5FD8" w:rsidRDefault="009D0E92">
      <w:pPr>
        <w:pStyle w:val="aa"/>
        <w:adjustRightInd w:val="0"/>
        <w:snapToGrid w:val="0"/>
        <w:spacing w:after="0" w:line="400" w:lineRule="exact"/>
        <w:ind w:firstLineChars="200" w:firstLine="476"/>
        <w:rPr>
          <w:rFonts w:ascii="新宋体" w:eastAsia="新宋体" w:hAnsi="新宋体" w:cs="新宋体"/>
          <w:sz w:val="24"/>
        </w:rPr>
      </w:pPr>
      <w:r w:rsidRPr="00BE5FD8">
        <w:rPr>
          <w:rFonts w:ascii="新宋体" w:eastAsia="新宋体" w:hAnsi="新宋体" w:cs="新宋体" w:hint="eastAsia"/>
          <w:spacing w:val="-1"/>
          <w:sz w:val="24"/>
        </w:rPr>
        <w:t>注：为方便投标人投标，减少投标人电子签章次数，实行投标文件封面一次签章，此协议书落款处只需输入名称内容，无需电子签章，所填牵头人及成员名称、相应法定代表</w:t>
      </w:r>
      <w:r w:rsidRPr="00BE5FD8">
        <w:rPr>
          <w:rFonts w:ascii="新宋体" w:eastAsia="新宋体" w:hAnsi="新宋体" w:cs="新宋体" w:hint="eastAsia"/>
          <w:sz w:val="24"/>
        </w:rPr>
        <w:t>人名称与投标文件封面签章内容一致即可。</w:t>
      </w:r>
    </w:p>
    <w:p w:rsidR="00933A9B" w:rsidRPr="00BE5FD8" w:rsidRDefault="009D0E92">
      <w:pPr>
        <w:jc w:val="center"/>
        <w:rPr>
          <w:rFonts w:ascii="宋体" w:hAnsi="宋体" w:cs="宋体"/>
          <w:b/>
          <w:bCs/>
          <w:sz w:val="30"/>
          <w:szCs w:val="30"/>
        </w:rPr>
      </w:pPr>
      <w:r w:rsidRPr="00BE5FD8">
        <w:rPr>
          <w:rFonts w:ascii="宋体" w:hAnsi="宋体" w:cs="宋体" w:hint="eastAsia"/>
          <w:b/>
          <w:bCs/>
          <w:sz w:val="30"/>
          <w:szCs w:val="30"/>
        </w:rPr>
        <w:lastRenderedPageBreak/>
        <w:t>中小企业声明函（工程、服务）</w:t>
      </w:r>
    </w:p>
    <w:p w:rsidR="00933A9B" w:rsidRPr="00BE5FD8" w:rsidRDefault="00933A9B">
      <w:pPr>
        <w:ind w:firstLineChars="200" w:firstLine="200"/>
        <w:rPr>
          <w:rFonts w:ascii="宋体" w:hAnsi="宋体" w:cs="宋体"/>
          <w:sz w:val="10"/>
          <w:szCs w:val="10"/>
        </w:rPr>
      </w:pPr>
    </w:p>
    <w:p w:rsidR="00933A9B" w:rsidRPr="00BE5FD8" w:rsidRDefault="009D0E92">
      <w:pPr>
        <w:ind w:firstLineChars="200" w:firstLine="560"/>
        <w:rPr>
          <w:rFonts w:ascii="宋体" w:hAnsi="宋体" w:cs="宋体"/>
          <w:sz w:val="28"/>
          <w:szCs w:val="28"/>
        </w:rPr>
      </w:pPr>
      <w:r w:rsidRPr="00BE5FD8">
        <w:rPr>
          <w:rFonts w:ascii="宋体" w:hAnsi="宋体" w:cs="宋体" w:hint="eastAsia"/>
          <w:sz w:val="28"/>
          <w:szCs w:val="28"/>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933A9B" w:rsidRPr="00BE5FD8" w:rsidRDefault="009D0E92">
      <w:pPr>
        <w:ind w:firstLineChars="200" w:firstLine="560"/>
        <w:rPr>
          <w:rFonts w:ascii="宋体" w:hAnsi="宋体" w:cs="宋体"/>
          <w:sz w:val="28"/>
          <w:szCs w:val="28"/>
        </w:rPr>
      </w:pPr>
      <w:r w:rsidRPr="00BE5FD8">
        <w:rPr>
          <w:rFonts w:ascii="宋体" w:hAnsi="宋体" w:cs="宋体" w:hint="eastAsia"/>
          <w:sz w:val="28"/>
          <w:szCs w:val="28"/>
        </w:rPr>
        <w:t>1．（标的名称），属于（采购文件中明确的所属行业）；承建（承接）企业为（企业名称），从业人员＿人，营业收入为＿万元，资产总额为＿万元，属于（中型企业、小型企业、微型企业）；</w:t>
      </w:r>
    </w:p>
    <w:p w:rsidR="00933A9B" w:rsidRPr="00BE5FD8" w:rsidRDefault="009D0E92">
      <w:pPr>
        <w:ind w:firstLineChars="200" w:firstLine="560"/>
        <w:rPr>
          <w:rFonts w:ascii="宋体" w:hAnsi="宋体" w:cs="宋体"/>
          <w:sz w:val="28"/>
          <w:szCs w:val="28"/>
        </w:rPr>
      </w:pPr>
      <w:r w:rsidRPr="00BE5FD8">
        <w:rPr>
          <w:rFonts w:ascii="宋体" w:hAnsi="宋体" w:cs="宋体" w:hint="eastAsia"/>
          <w:sz w:val="28"/>
          <w:szCs w:val="28"/>
        </w:rPr>
        <w:t>2．（标的名称），属于（采购文件中明确的所属行业）；承建（承接）企业为（企业名称），从业人员＿人，营业收入为＿万元，资产总额为＿万元，属于（中型企业，小型企业、微型企业）；</w:t>
      </w:r>
    </w:p>
    <w:p w:rsidR="00933A9B" w:rsidRPr="00BE5FD8" w:rsidRDefault="009D0E92">
      <w:pPr>
        <w:ind w:firstLineChars="200" w:firstLine="560"/>
        <w:rPr>
          <w:rFonts w:ascii="宋体" w:hAnsi="宋体" w:cs="宋体"/>
          <w:sz w:val="28"/>
          <w:szCs w:val="28"/>
        </w:rPr>
      </w:pPr>
      <w:r w:rsidRPr="00BE5FD8">
        <w:rPr>
          <w:rFonts w:ascii="宋体" w:hAnsi="宋体" w:cs="宋体" w:hint="eastAsia"/>
          <w:sz w:val="28"/>
          <w:szCs w:val="28"/>
        </w:rPr>
        <w:t>······</w:t>
      </w:r>
    </w:p>
    <w:p w:rsidR="00933A9B" w:rsidRPr="00BE5FD8" w:rsidRDefault="009D0E92">
      <w:pPr>
        <w:ind w:firstLineChars="200" w:firstLine="560"/>
        <w:rPr>
          <w:rFonts w:ascii="宋体" w:hAnsi="宋体" w:cs="宋体"/>
          <w:sz w:val="28"/>
          <w:szCs w:val="28"/>
        </w:rPr>
      </w:pPr>
      <w:r w:rsidRPr="00BE5FD8">
        <w:rPr>
          <w:rFonts w:ascii="宋体" w:hAnsi="宋体" w:cs="宋体" w:hint="eastAsia"/>
          <w:sz w:val="28"/>
          <w:szCs w:val="28"/>
        </w:rPr>
        <w:t>以上企业，不属于大企业的分支机构，不存在控股股东为大企业的情形，也不存在与大企业的负责人为同一人的情形。</w:t>
      </w:r>
    </w:p>
    <w:p w:rsidR="00933A9B" w:rsidRPr="00BE5FD8" w:rsidRDefault="009D0E92">
      <w:pPr>
        <w:ind w:firstLineChars="200" w:firstLine="560"/>
        <w:rPr>
          <w:rFonts w:ascii="宋体" w:hAnsi="宋体" w:cs="宋体"/>
          <w:sz w:val="28"/>
          <w:szCs w:val="28"/>
        </w:rPr>
      </w:pPr>
      <w:r w:rsidRPr="00BE5FD8">
        <w:rPr>
          <w:rFonts w:ascii="宋体" w:hAnsi="宋体" w:cs="宋体" w:hint="eastAsia"/>
          <w:sz w:val="28"/>
          <w:szCs w:val="28"/>
        </w:rPr>
        <w:t>本企业对上述声明内容的真实性负责。如有虚假，将依法承担相应责任。</w:t>
      </w:r>
    </w:p>
    <w:p w:rsidR="00933A9B" w:rsidRPr="00BE5FD8" w:rsidRDefault="009D0E92">
      <w:pPr>
        <w:jc w:val="center"/>
        <w:rPr>
          <w:rFonts w:ascii="宋体" w:hAnsi="宋体" w:cs="宋体"/>
          <w:sz w:val="28"/>
          <w:szCs w:val="28"/>
        </w:rPr>
      </w:pPr>
      <w:r w:rsidRPr="00BE5FD8">
        <w:rPr>
          <w:rFonts w:ascii="宋体" w:hAnsi="宋体" w:cs="宋体" w:hint="eastAsia"/>
          <w:sz w:val="28"/>
          <w:szCs w:val="28"/>
        </w:rPr>
        <w:t xml:space="preserve">          企业名称（盖章）：</w:t>
      </w:r>
    </w:p>
    <w:p w:rsidR="00933A9B" w:rsidRPr="00BE5FD8" w:rsidRDefault="009D0E92">
      <w:pPr>
        <w:ind w:firstLine="420"/>
        <w:jc w:val="center"/>
        <w:rPr>
          <w:rFonts w:ascii="宋体" w:hAnsi="宋体" w:cs="宋体"/>
          <w:sz w:val="28"/>
          <w:szCs w:val="28"/>
        </w:rPr>
      </w:pPr>
      <w:r w:rsidRPr="00BE5FD8">
        <w:rPr>
          <w:rFonts w:ascii="宋体" w:hAnsi="宋体" w:cs="宋体" w:hint="eastAsia"/>
          <w:sz w:val="28"/>
          <w:szCs w:val="28"/>
        </w:rPr>
        <w:t>日    期：</w:t>
      </w:r>
    </w:p>
    <w:p w:rsidR="00933A9B" w:rsidRPr="00BE5FD8" w:rsidRDefault="009D0E92">
      <w:pPr>
        <w:rPr>
          <w:rFonts w:ascii="宋体" w:hAnsi="宋体" w:cs="宋体"/>
          <w:sz w:val="28"/>
          <w:szCs w:val="28"/>
          <w:u w:val="single"/>
        </w:rPr>
      </w:pPr>
      <w:r w:rsidRPr="00BE5FD8">
        <w:rPr>
          <w:rFonts w:ascii="宋体" w:hAnsi="宋体" w:cs="宋体" w:hint="eastAsia"/>
          <w:sz w:val="28"/>
          <w:szCs w:val="28"/>
          <w:u w:val="single"/>
        </w:rPr>
        <w:t xml:space="preserve">              </w:t>
      </w:r>
    </w:p>
    <w:p w:rsidR="00933A9B" w:rsidRPr="00BE5FD8" w:rsidRDefault="009D0E92">
      <w:pPr>
        <w:rPr>
          <w:sz w:val="20"/>
          <w:szCs w:val="20"/>
        </w:rPr>
      </w:pPr>
      <w:r w:rsidRPr="00BE5FD8">
        <w:rPr>
          <w:rFonts w:hint="eastAsia"/>
          <w:sz w:val="22"/>
          <w:szCs w:val="28"/>
        </w:rPr>
        <w:t>*</w:t>
      </w:r>
      <w:r w:rsidRPr="00BE5FD8">
        <w:rPr>
          <w:rFonts w:hint="eastAsia"/>
          <w:sz w:val="20"/>
          <w:szCs w:val="20"/>
        </w:rPr>
        <w:t>从业人员，营业收、资产总刷填报上一年度数据，无上一年民数据的新成立企业可不填报。</w:t>
      </w:r>
    </w:p>
    <w:p w:rsidR="00933A9B" w:rsidRPr="00BE5FD8" w:rsidRDefault="00933A9B">
      <w:pPr>
        <w:ind w:firstLine="420"/>
        <w:jc w:val="left"/>
        <w:rPr>
          <w:rFonts w:ascii="宋体" w:hAnsi="宋体" w:cs="宋体"/>
          <w:sz w:val="28"/>
          <w:szCs w:val="28"/>
          <w:u w:val="single"/>
        </w:rPr>
      </w:pPr>
    </w:p>
    <w:p w:rsidR="00933A9B" w:rsidRPr="00BE5FD8" w:rsidRDefault="00933A9B">
      <w:pPr>
        <w:pStyle w:val="a0"/>
        <w:ind w:firstLine="280"/>
        <w:rPr>
          <w:rFonts w:ascii="宋体" w:hAnsi="宋体" w:cs="宋体"/>
          <w:sz w:val="28"/>
          <w:szCs w:val="28"/>
          <w:u w:val="single"/>
        </w:rPr>
      </w:pPr>
    </w:p>
    <w:p w:rsidR="00933A9B" w:rsidRPr="00BE5FD8" w:rsidRDefault="00933A9B">
      <w:pPr>
        <w:pStyle w:val="20"/>
      </w:pPr>
    </w:p>
    <w:p w:rsidR="00933A9B" w:rsidRPr="00BE5FD8" w:rsidRDefault="009D0E92">
      <w:pPr>
        <w:jc w:val="center"/>
        <w:rPr>
          <w:rFonts w:ascii="宋体" w:hAnsi="宋体" w:cs="宋体"/>
          <w:b/>
          <w:bCs/>
          <w:sz w:val="30"/>
          <w:szCs w:val="30"/>
        </w:rPr>
      </w:pPr>
      <w:r w:rsidRPr="00BE5FD8">
        <w:rPr>
          <w:rFonts w:ascii="宋体" w:hAnsi="宋体" w:cs="宋体" w:hint="eastAsia"/>
          <w:b/>
          <w:bCs/>
          <w:sz w:val="30"/>
          <w:szCs w:val="30"/>
        </w:rPr>
        <w:lastRenderedPageBreak/>
        <w:t xml:space="preserve">中小企业声明函（货物） </w:t>
      </w:r>
    </w:p>
    <w:p w:rsidR="00933A9B" w:rsidRPr="00BE5FD8" w:rsidRDefault="00933A9B">
      <w:pPr>
        <w:pStyle w:val="a0"/>
        <w:ind w:firstLine="210"/>
      </w:pPr>
    </w:p>
    <w:p w:rsidR="00933A9B" w:rsidRPr="00BE5FD8" w:rsidRDefault="009D0E92">
      <w:pPr>
        <w:widowControl/>
        <w:adjustRightInd w:val="0"/>
        <w:snapToGrid w:val="0"/>
        <w:spacing w:line="360" w:lineRule="auto"/>
        <w:ind w:firstLineChars="200" w:firstLine="560"/>
        <w:jc w:val="left"/>
        <w:rPr>
          <w:rFonts w:ascii="新宋体" w:eastAsia="新宋体" w:hAnsi="新宋体" w:cs="新宋体"/>
          <w:sz w:val="28"/>
          <w:szCs w:val="28"/>
        </w:rPr>
      </w:pPr>
      <w:r w:rsidRPr="00BE5FD8">
        <w:rPr>
          <w:rFonts w:ascii="新宋体" w:eastAsia="新宋体" w:hAnsi="新宋体" w:cs="新宋体" w:hint="eastAsia"/>
          <w:kern w:val="0"/>
          <w:sz w:val="28"/>
          <w:szCs w:val="28"/>
        </w:rPr>
        <w:t xml:space="preserve">本公司（联合体）郑重声明，根据《政府采购促进中小企业发展管理办法》（财库﹝2020﹞46 号）的规定，本公司（联合体）参加（单位名称）的（项目名称）采购活动，提供的货物全部由符合政策要求的中小企业制造。相关企业 （含联合体中的中小企业、签订分包意向协议的中小企业）的具体情况如下： </w:t>
      </w:r>
    </w:p>
    <w:p w:rsidR="00933A9B" w:rsidRPr="00BE5FD8" w:rsidRDefault="009D0E92">
      <w:pPr>
        <w:widowControl/>
        <w:adjustRightInd w:val="0"/>
        <w:snapToGrid w:val="0"/>
        <w:spacing w:line="360" w:lineRule="auto"/>
        <w:ind w:firstLineChars="200" w:firstLine="560"/>
        <w:jc w:val="left"/>
        <w:rPr>
          <w:rFonts w:ascii="新宋体" w:eastAsia="新宋体" w:hAnsi="新宋体" w:cs="新宋体"/>
          <w:sz w:val="28"/>
          <w:szCs w:val="28"/>
        </w:rPr>
      </w:pPr>
      <w:r w:rsidRPr="00BE5FD8">
        <w:rPr>
          <w:rFonts w:ascii="新宋体" w:eastAsia="新宋体" w:hAnsi="新宋体" w:cs="新宋体" w:hint="eastAsia"/>
          <w:kern w:val="0"/>
          <w:sz w:val="28"/>
          <w:szCs w:val="28"/>
        </w:rPr>
        <w:t>1. （标的名称），属于（采购文件中明确的所属行业） 行业；制造商为（企业名称），从业人员</w:t>
      </w:r>
      <w:r w:rsidRPr="00BE5FD8">
        <w:rPr>
          <w:rFonts w:ascii="新宋体" w:eastAsia="新宋体" w:hAnsi="新宋体" w:cs="新宋体" w:hint="eastAsia"/>
          <w:kern w:val="0"/>
          <w:sz w:val="28"/>
          <w:szCs w:val="28"/>
          <w:u w:val="single"/>
        </w:rPr>
        <w:t xml:space="preserve">   </w:t>
      </w:r>
      <w:r w:rsidRPr="00BE5FD8">
        <w:rPr>
          <w:rFonts w:ascii="新宋体" w:eastAsia="新宋体" w:hAnsi="新宋体" w:cs="新宋体" w:hint="eastAsia"/>
          <w:kern w:val="0"/>
          <w:sz w:val="28"/>
          <w:szCs w:val="28"/>
        </w:rPr>
        <w:t>人，营业收入为</w:t>
      </w:r>
      <w:r w:rsidRPr="00BE5FD8">
        <w:rPr>
          <w:rFonts w:ascii="新宋体" w:eastAsia="新宋体" w:hAnsi="新宋体" w:cs="新宋体" w:hint="eastAsia"/>
          <w:kern w:val="0"/>
          <w:sz w:val="28"/>
          <w:szCs w:val="28"/>
          <w:u w:val="single"/>
        </w:rPr>
        <w:t xml:space="preserve">   </w:t>
      </w:r>
      <w:r w:rsidRPr="00BE5FD8">
        <w:rPr>
          <w:rFonts w:ascii="新宋体" w:eastAsia="新宋体" w:hAnsi="新宋体" w:cs="新宋体" w:hint="eastAsia"/>
          <w:kern w:val="0"/>
          <w:sz w:val="28"/>
          <w:szCs w:val="28"/>
        </w:rPr>
        <w:t>万元，资产总额为</w:t>
      </w:r>
      <w:r w:rsidRPr="00BE5FD8">
        <w:rPr>
          <w:rFonts w:ascii="新宋体" w:eastAsia="新宋体" w:hAnsi="新宋体" w:cs="新宋体" w:hint="eastAsia"/>
          <w:kern w:val="0"/>
          <w:sz w:val="28"/>
          <w:szCs w:val="28"/>
          <w:u w:val="single"/>
        </w:rPr>
        <w:t xml:space="preserve">    </w:t>
      </w:r>
      <w:r w:rsidRPr="00BE5FD8">
        <w:rPr>
          <w:rFonts w:ascii="新宋体" w:eastAsia="新宋体" w:hAnsi="新宋体" w:cs="新宋体" w:hint="eastAsia"/>
          <w:kern w:val="0"/>
          <w:sz w:val="28"/>
          <w:szCs w:val="28"/>
        </w:rPr>
        <w:t xml:space="preserve">万元，属于（中型企业、小型企业、微型企业）； </w:t>
      </w:r>
    </w:p>
    <w:p w:rsidR="00933A9B" w:rsidRPr="00BE5FD8" w:rsidRDefault="009D0E92">
      <w:pPr>
        <w:widowControl/>
        <w:adjustRightInd w:val="0"/>
        <w:snapToGrid w:val="0"/>
        <w:spacing w:line="360" w:lineRule="auto"/>
        <w:ind w:firstLineChars="200" w:firstLine="560"/>
        <w:jc w:val="left"/>
        <w:rPr>
          <w:rFonts w:ascii="新宋体" w:eastAsia="新宋体" w:hAnsi="新宋体" w:cs="新宋体"/>
          <w:sz w:val="28"/>
          <w:szCs w:val="28"/>
        </w:rPr>
      </w:pPr>
      <w:r w:rsidRPr="00BE5FD8">
        <w:rPr>
          <w:rFonts w:ascii="新宋体" w:eastAsia="新宋体" w:hAnsi="新宋体" w:cs="新宋体" w:hint="eastAsia"/>
          <w:kern w:val="0"/>
          <w:sz w:val="28"/>
          <w:szCs w:val="28"/>
        </w:rPr>
        <w:t>2. （标的名称） ，属于（采购文件中明确的所属行业）行业；制造商为（企业名称），从业人员</w:t>
      </w:r>
      <w:r w:rsidRPr="00BE5FD8">
        <w:rPr>
          <w:rFonts w:ascii="新宋体" w:eastAsia="新宋体" w:hAnsi="新宋体" w:cs="新宋体" w:hint="eastAsia"/>
          <w:kern w:val="0"/>
          <w:sz w:val="28"/>
          <w:szCs w:val="28"/>
          <w:u w:val="single"/>
        </w:rPr>
        <w:t xml:space="preserve">    </w:t>
      </w:r>
      <w:r w:rsidRPr="00BE5FD8">
        <w:rPr>
          <w:rFonts w:ascii="新宋体" w:eastAsia="新宋体" w:hAnsi="新宋体" w:cs="新宋体" w:hint="eastAsia"/>
          <w:kern w:val="0"/>
          <w:sz w:val="28"/>
          <w:szCs w:val="28"/>
        </w:rPr>
        <w:t>人，营业收入为</w:t>
      </w:r>
      <w:r w:rsidRPr="00BE5FD8">
        <w:rPr>
          <w:rFonts w:ascii="新宋体" w:eastAsia="新宋体" w:hAnsi="新宋体" w:cs="新宋体" w:hint="eastAsia"/>
          <w:kern w:val="0"/>
          <w:sz w:val="28"/>
          <w:szCs w:val="28"/>
          <w:u w:val="single"/>
        </w:rPr>
        <w:t xml:space="preserve">   </w:t>
      </w:r>
      <w:r w:rsidRPr="00BE5FD8">
        <w:rPr>
          <w:rFonts w:ascii="新宋体" w:eastAsia="新宋体" w:hAnsi="新宋体" w:cs="新宋体" w:hint="eastAsia"/>
          <w:kern w:val="0"/>
          <w:sz w:val="28"/>
          <w:szCs w:val="28"/>
        </w:rPr>
        <w:t>万元，资产总额为</w:t>
      </w:r>
      <w:r w:rsidRPr="00BE5FD8">
        <w:rPr>
          <w:rFonts w:ascii="新宋体" w:eastAsia="新宋体" w:hAnsi="新宋体" w:cs="新宋体" w:hint="eastAsia"/>
          <w:kern w:val="0"/>
          <w:sz w:val="28"/>
          <w:szCs w:val="28"/>
          <w:u w:val="single"/>
        </w:rPr>
        <w:t xml:space="preserve">   </w:t>
      </w:r>
      <w:r w:rsidRPr="00BE5FD8">
        <w:rPr>
          <w:rFonts w:ascii="新宋体" w:eastAsia="新宋体" w:hAnsi="新宋体" w:cs="新宋体" w:hint="eastAsia"/>
          <w:kern w:val="0"/>
          <w:sz w:val="28"/>
          <w:szCs w:val="28"/>
        </w:rPr>
        <w:t xml:space="preserve">万元，属于（中型企业、小型 企业、微型企业）； </w:t>
      </w:r>
    </w:p>
    <w:p w:rsidR="00933A9B" w:rsidRPr="00BE5FD8" w:rsidRDefault="009D0E92">
      <w:pPr>
        <w:widowControl/>
        <w:adjustRightInd w:val="0"/>
        <w:snapToGrid w:val="0"/>
        <w:spacing w:line="360" w:lineRule="auto"/>
        <w:ind w:firstLineChars="200" w:firstLine="560"/>
        <w:jc w:val="left"/>
        <w:rPr>
          <w:rFonts w:ascii="新宋体" w:eastAsia="新宋体" w:hAnsi="新宋体" w:cs="新宋体"/>
          <w:sz w:val="28"/>
          <w:szCs w:val="28"/>
        </w:rPr>
      </w:pPr>
      <w:r w:rsidRPr="00BE5FD8">
        <w:rPr>
          <w:rFonts w:ascii="新宋体" w:eastAsia="新宋体" w:hAnsi="新宋体" w:cs="新宋体" w:hint="eastAsia"/>
          <w:kern w:val="0"/>
          <w:sz w:val="28"/>
          <w:szCs w:val="28"/>
        </w:rPr>
        <w:t>……</w:t>
      </w:r>
    </w:p>
    <w:p w:rsidR="00933A9B" w:rsidRPr="00BE5FD8" w:rsidRDefault="009D0E92">
      <w:pPr>
        <w:widowControl/>
        <w:adjustRightInd w:val="0"/>
        <w:snapToGrid w:val="0"/>
        <w:spacing w:line="360" w:lineRule="auto"/>
        <w:ind w:firstLineChars="200" w:firstLine="560"/>
        <w:jc w:val="left"/>
        <w:rPr>
          <w:rFonts w:ascii="新宋体" w:eastAsia="新宋体" w:hAnsi="新宋体" w:cs="新宋体"/>
          <w:sz w:val="28"/>
          <w:szCs w:val="28"/>
        </w:rPr>
      </w:pPr>
      <w:r w:rsidRPr="00BE5FD8">
        <w:rPr>
          <w:rFonts w:ascii="新宋体" w:eastAsia="新宋体" w:hAnsi="新宋体" w:cs="新宋体" w:hint="eastAsia"/>
          <w:kern w:val="0"/>
          <w:sz w:val="28"/>
          <w:szCs w:val="28"/>
        </w:rPr>
        <w:t>以上企业，不属于大企业的分支机构，不存在控股股东为大企业的情形，也不存在与大企业的负责人为同一人的情形。</w:t>
      </w:r>
    </w:p>
    <w:p w:rsidR="00933A9B" w:rsidRPr="00BE5FD8" w:rsidRDefault="009D0E92">
      <w:pPr>
        <w:widowControl/>
        <w:adjustRightInd w:val="0"/>
        <w:snapToGrid w:val="0"/>
        <w:spacing w:line="360" w:lineRule="auto"/>
        <w:ind w:firstLineChars="200" w:firstLine="560"/>
        <w:jc w:val="left"/>
        <w:rPr>
          <w:rFonts w:ascii="新宋体" w:eastAsia="新宋体" w:hAnsi="新宋体" w:cs="新宋体"/>
          <w:sz w:val="28"/>
          <w:szCs w:val="28"/>
        </w:rPr>
      </w:pPr>
      <w:r w:rsidRPr="00BE5FD8">
        <w:rPr>
          <w:rFonts w:ascii="新宋体" w:eastAsia="新宋体" w:hAnsi="新宋体" w:cs="新宋体" w:hint="eastAsia"/>
          <w:kern w:val="0"/>
          <w:sz w:val="28"/>
          <w:szCs w:val="28"/>
        </w:rPr>
        <w:t xml:space="preserve">本企业对上述声明内容的真实性负责。如有虚假，将依法承担相应责任。 </w:t>
      </w:r>
    </w:p>
    <w:p w:rsidR="00933A9B" w:rsidRPr="00BE5FD8" w:rsidRDefault="00933A9B">
      <w:pPr>
        <w:widowControl/>
        <w:adjustRightInd w:val="0"/>
        <w:snapToGrid w:val="0"/>
        <w:spacing w:line="360" w:lineRule="auto"/>
        <w:ind w:firstLineChars="200" w:firstLine="560"/>
        <w:jc w:val="left"/>
        <w:rPr>
          <w:rFonts w:ascii="新宋体" w:eastAsia="新宋体" w:hAnsi="新宋体" w:cs="新宋体"/>
          <w:kern w:val="0"/>
          <w:sz w:val="28"/>
          <w:szCs w:val="28"/>
        </w:rPr>
      </w:pPr>
    </w:p>
    <w:p w:rsidR="00933A9B" w:rsidRPr="00BE5FD8" w:rsidRDefault="009D0E92">
      <w:pPr>
        <w:widowControl/>
        <w:adjustRightInd w:val="0"/>
        <w:snapToGrid w:val="0"/>
        <w:spacing w:line="360" w:lineRule="auto"/>
        <w:ind w:firstLineChars="200" w:firstLine="560"/>
        <w:jc w:val="right"/>
        <w:rPr>
          <w:rFonts w:ascii="新宋体" w:eastAsia="新宋体" w:hAnsi="新宋体" w:cs="新宋体"/>
          <w:sz w:val="28"/>
          <w:szCs w:val="28"/>
        </w:rPr>
      </w:pPr>
      <w:r w:rsidRPr="00BE5FD8">
        <w:rPr>
          <w:rFonts w:ascii="新宋体" w:eastAsia="新宋体" w:hAnsi="新宋体" w:cs="新宋体" w:hint="eastAsia"/>
          <w:kern w:val="0"/>
          <w:sz w:val="28"/>
          <w:szCs w:val="28"/>
        </w:rPr>
        <w:t xml:space="preserve">企业名称（盖章）： </w:t>
      </w:r>
    </w:p>
    <w:p w:rsidR="00933A9B" w:rsidRPr="00BE5FD8" w:rsidRDefault="009D0E92">
      <w:pPr>
        <w:widowControl/>
        <w:adjustRightInd w:val="0"/>
        <w:snapToGrid w:val="0"/>
        <w:spacing w:line="360" w:lineRule="auto"/>
        <w:ind w:firstLineChars="200" w:firstLine="560"/>
        <w:jc w:val="center"/>
        <w:rPr>
          <w:rFonts w:ascii="新宋体" w:eastAsia="新宋体" w:hAnsi="新宋体" w:cs="新宋体"/>
          <w:sz w:val="28"/>
          <w:szCs w:val="28"/>
        </w:rPr>
      </w:pPr>
      <w:r w:rsidRPr="00BE5FD8">
        <w:rPr>
          <w:rFonts w:ascii="新宋体" w:eastAsia="新宋体" w:hAnsi="新宋体" w:cs="新宋体" w:hint="eastAsia"/>
          <w:kern w:val="0"/>
          <w:sz w:val="28"/>
          <w:szCs w:val="28"/>
        </w:rPr>
        <w:t xml:space="preserve">                                          日 期： </w:t>
      </w:r>
    </w:p>
    <w:p w:rsidR="00933A9B" w:rsidRPr="00BE5FD8" w:rsidRDefault="00933A9B">
      <w:pPr>
        <w:widowControl/>
        <w:adjustRightInd w:val="0"/>
        <w:snapToGrid w:val="0"/>
        <w:spacing w:line="360" w:lineRule="auto"/>
        <w:jc w:val="left"/>
        <w:rPr>
          <w:rFonts w:ascii="新宋体" w:eastAsia="新宋体" w:hAnsi="新宋体" w:cs="新宋体"/>
          <w:kern w:val="0"/>
          <w:sz w:val="22"/>
          <w:szCs w:val="22"/>
        </w:rPr>
      </w:pPr>
    </w:p>
    <w:p w:rsidR="00933A9B" w:rsidRPr="00BE5FD8" w:rsidRDefault="009D0E92">
      <w:pPr>
        <w:widowControl/>
        <w:adjustRightInd w:val="0"/>
        <w:snapToGrid w:val="0"/>
        <w:spacing w:line="360" w:lineRule="auto"/>
        <w:jc w:val="left"/>
        <w:rPr>
          <w:rFonts w:ascii="新宋体" w:eastAsia="新宋体" w:hAnsi="新宋体" w:cs="新宋体"/>
          <w:sz w:val="22"/>
          <w:szCs w:val="22"/>
        </w:rPr>
      </w:pPr>
      <w:r w:rsidRPr="00BE5FD8">
        <w:rPr>
          <w:rFonts w:ascii="新宋体" w:eastAsia="新宋体" w:hAnsi="新宋体" w:cs="新宋体" w:hint="eastAsia"/>
          <w:kern w:val="0"/>
          <w:sz w:val="22"/>
          <w:szCs w:val="22"/>
        </w:rPr>
        <w:t>从业人员、营业收入、资产总额填报上一年度数据，无上一年度数据的新成立企业可不填报。</w:t>
      </w:r>
    </w:p>
    <w:p w:rsidR="00933A9B" w:rsidRPr="00BE5FD8" w:rsidRDefault="00933A9B">
      <w:pPr>
        <w:ind w:firstLine="420"/>
        <w:jc w:val="left"/>
        <w:rPr>
          <w:rFonts w:ascii="宋体" w:hAnsi="宋体" w:cs="宋体"/>
          <w:sz w:val="28"/>
          <w:szCs w:val="28"/>
          <w:u w:val="single"/>
        </w:rPr>
      </w:pPr>
    </w:p>
    <w:p w:rsidR="00933A9B" w:rsidRPr="00BE5FD8" w:rsidRDefault="00933A9B">
      <w:pPr>
        <w:pStyle w:val="z"/>
        <w:rPr>
          <w:rFonts w:asciiTheme="minorEastAsia" w:eastAsiaTheme="minorEastAsia" w:hAnsiTheme="minorEastAsia" w:cstheme="minorEastAsia"/>
        </w:rPr>
      </w:pPr>
    </w:p>
    <w:sectPr w:rsidR="00933A9B" w:rsidRPr="00BE5FD8" w:rsidSect="00933A9B">
      <w:headerReference w:type="default" r:id="rId27"/>
      <w:footerReference w:type="default" r:id="rId28"/>
      <w:pgSz w:w="11906" w:h="16838"/>
      <w:pgMar w:top="1247" w:right="1247" w:bottom="1247"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03F" w:rsidRDefault="0061003F" w:rsidP="00933A9B">
      <w:r>
        <w:separator/>
      </w:r>
    </w:p>
  </w:endnote>
  <w:endnote w:type="continuationSeparator" w:id="1">
    <w:p w:rsidR="0061003F" w:rsidRDefault="0061003F" w:rsidP="00933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sans-serif">
    <w:altName w:val="Segoe Print"/>
    <w:charset w:val="00"/>
    <w:family w:val="auto"/>
    <w:pitch w:val="default"/>
    <w:sig w:usb0="00000000" w:usb1="00000000" w:usb2="00000000" w:usb3="00000000" w:csb0="00000000" w:csb1="00000000"/>
  </w:font>
  <w:font w:name="Microsoft JhengHei">
    <w:panose1 w:val="020B0604030504040204"/>
    <w:charset w:val="88"/>
    <w:family w:val="swiss"/>
    <w:pitch w:val="variable"/>
    <w:sig w:usb0="000002A7" w:usb1="28CF4400" w:usb2="00000016" w:usb3="00000000" w:csb0="00100009"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A9B" w:rsidRDefault="00A570E0">
    <w:pPr>
      <w:pStyle w:val="ae"/>
    </w:pPr>
    <w:r>
      <w:pict>
        <v:shapetype id="_x0000_t202" coordsize="21600,21600" o:spt="202" path="m,l,21600r21600,l21600,xe">
          <v:stroke joinstyle="miter"/>
          <v:path gradientshapeok="t" o:connecttype="rect"/>
        </v:shapetype>
        <v:shape id="文本框 1025" o:spid="_x0000_s3073"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filled="f" stroked="f">
          <v:textbox style="mso-fit-shape-to-text:t" inset="0,0,0,0">
            <w:txbxContent>
              <w:p w:rsidR="00933A9B" w:rsidRDefault="00A570E0">
                <w:pPr>
                  <w:pStyle w:val="ae"/>
                </w:pPr>
                <w:r>
                  <w:fldChar w:fldCharType="begin"/>
                </w:r>
                <w:r w:rsidR="009D0E92">
                  <w:instrText xml:space="preserve"> PAGE  \* MERGEFORMAT </w:instrText>
                </w:r>
                <w:r>
                  <w:fldChar w:fldCharType="separate"/>
                </w:r>
                <w:r w:rsidR="00BE5FD8">
                  <w:rPr>
                    <w:noProof/>
                  </w:rPr>
                  <w:t>125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03F" w:rsidRDefault="0061003F" w:rsidP="00933A9B">
      <w:r>
        <w:separator/>
      </w:r>
    </w:p>
  </w:footnote>
  <w:footnote w:type="continuationSeparator" w:id="1">
    <w:p w:rsidR="0061003F" w:rsidRDefault="0061003F" w:rsidP="00933A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A9B" w:rsidRDefault="00933A9B">
    <w:pPr>
      <w:pStyle w:val="af"/>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A9B" w:rsidRDefault="00933A9B">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A9B" w:rsidRDefault="00933A9B">
    <w:pPr>
      <w:pStyle w:val="af"/>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A9B" w:rsidRDefault="00933A9B">
    <w:pPr>
      <w:pStyle w:val="af"/>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728104"/>
    <w:multiLevelType w:val="singleLevel"/>
    <w:tmpl w:val="A4728104"/>
    <w:lvl w:ilvl="0">
      <w:start w:val="4"/>
      <w:numFmt w:val="chineseCounting"/>
      <w:suff w:val="space"/>
      <w:lvlText w:val="第%1章"/>
      <w:lvlJc w:val="left"/>
      <w:rPr>
        <w:rFonts w:hint="eastAsia"/>
      </w:rPr>
    </w:lvl>
  </w:abstractNum>
  <w:abstractNum w:abstractNumId="1">
    <w:nsid w:val="EB483F7A"/>
    <w:multiLevelType w:val="singleLevel"/>
    <w:tmpl w:val="EB483F7A"/>
    <w:lvl w:ilvl="0">
      <w:start w:val="8"/>
      <w:numFmt w:val="decimal"/>
      <w:suff w:val="space"/>
      <w:lvlText w:val="%1."/>
      <w:lvlJc w:val="left"/>
    </w:lvl>
  </w:abstractNum>
  <w:abstractNum w:abstractNumId="2">
    <w:nsid w:val="00000001"/>
    <w:multiLevelType w:val="multilevel"/>
    <w:tmpl w:val="00000001"/>
    <w:lvl w:ilvl="0">
      <w:start w:val="1"/>
      <w:numFmt w:val="decimal"/>
      <w:suff w:val="nothing"/>
      <w:lvlText w:val="（%1）"/>
      <w:lvlJc w:val="left"/>
      <w:rPr>
        <w:rFonts w:hint="eastAsia"/>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19"/>
    <w:multiLevelType w:val="multilevel"/>
    <w:tmpl w:val="00000019"/>
    <w:lvl w:ilvl="0">
      <w:start w:val="1"/>
      <w:numFmt w:val="decimal"/>
      <w:lvlText w:val="3.%1"/>
      <w:lvlJc w:val="left"/>
    </w:lvl>
    <w:lvl w:ilvl="1">
      <w:start w:val="1"/>
      <w:numFmt w:val="decimal"/>
      <w:lvlText w:val="3.1.%2"/>
      <w:lvlJc w:val="left"/>
    </w:lvl>
    <w:lvl w:ilvl="2">
      <w:start w:val="1"/>
      <w:numFmt w:val="decimal"/>
      <w:lvlText w:val="3.1.%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1A"/>
    <w:multiLevelType w:val="multilevel"/>
    <w:tmpl w:val="0000001A"/>
    <w:lvl w:ilvl="0">
      <w:start w:val="1"/>
      <w:numFmt w:val="decimal"/>
      <w:lvlText w:val="%1"/>
      <w:lvlJc w:val="left"/>
    </w:lvl>
    <w:lvl w:ilvl="1">
      <w:start w:val="1"/>
      <w:numFmt w:val="decimal"/>
      <w:lvlText w:val="3.2.%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53208E"/>
    <w:multiLevelType w:val="multilevel"/>
    <w:tmpl w:val="0053208E"/>
    <w:lvl w:ilvl="0">
      <w:start w:val="1"/>
      <w:numFmt w:val="decimal"/>
      <w:lvlText w:val="%1."/>
      <w:lvlJc w:val="left"/>
      <w:pPr>
        <w:ind w:left="911" w:hanging="331"/>
        <w:jc w:val="left"/>
      </w:pPr>
      <w:rPr>
        <w:rFonts w:ascii="宋体" w:eastAsia="宋体" w:hAnsi="宋体" w:cs="宋体" w:hint="default"/>
        <w:b w:val="0"/>
        <w:bCs w:val="0"/>
        <w:i w:val="0"/>
        <w:iCs w:val="0"/>
        <w:color w:val="333333"/>
        <w:spacing w:val="0"/>
        <w:w w:val="100"/>
        <w:sz w:val="19"/>
        <w:szCs w:val="19"/>
        <w:lang w:val="en-US" w:eastAsia="zh-CN" w:bidi="ar-SA"/>
      </w:rPr>
    </w:lvl>
    <w:lvl w:ilvl="1">
      <w:numFmt w:val="bullet"/>
      <w:lvlText w:val="•"/>
      <w:lvlJc w:val="left"/>
      <w:pPr>
        <w:ind w:left="1808" w:hanging="331"/>
      </w:pPr>
      <w:rPr>
        <w:rFonts w:hint="default"/>
        <w:lang w:val="en-US" w:eastAsia="zh-CN" w:bidi="ar-SA"/>
      </w:rPr>
    </w:lvl>
    <w:lvl w:ilvl="2">
      <w:numFmt w:val="bullet"/>
      <w:lvlText w:val="•"/>
      <w:lvlJc w:val="left"/>
      <w:pPr>
        <w:ind w:left="2696" w:hanging="331"/>
      </w:pPr>
      <w:rPr>
        <w:rFonts w:hint="default"/>
        <w:lang w:val="en-US" w:eastAsia="zh-CN" w:bidi="ar-SA"/>
      </w:rPr>
    </w:lvl>
    <w:lvl w:ilvl="3">
      <w:numFmt w:val="bullet"/>
      <w:lvlText w:val="•"/>
      <w:lvlJc w:val="left"/>
      <w:pPr>
        <w:ind w:left="3584" w:hanging="331"/>
      </w:pPr>
      <w:rPr>
        <w:rFonts w:hint="default"/>
        <w:lang w:val="en-US" w:eastAsia="zh-CN" w:bidi="ar-SA"/>
      </w:rPr>
    </w:lvl>
    <w:lvl w:ilvl="4">
      <w:numFmt w:val="bullet"/>
      <w:lvlText w:val="•"/>
      <w:lvlJc w:val="left"/>
      <w:pPr>
        <w:ind w:left="4472" w:hanging="331"/>
      </w:pPr>
      <w:rPr>
        <w:rFonts w:hint="default"/>
        <w:lang w:val="en-US" w:eastAsia="zh-CN" w:bidi="ar-SA"/>
      </w:rPr>
    </w:lvl>
    <w:lvl w:ilvl="5">
      <w:numFmt w:val="bullet"/>
      <w:lvlText w:val="•"/>
      <w:lvlJc w:val="left"/>
      <w:pPr>
        <w:ind w:left="5360" w:hanging="331"/>
      </w:pPr>
      <w:rPr>
        <w:rFonts w:hint="default"/>
        <w:lang w:val="en-US" w:eastAsia="zh-CN" w:bidi="ar-SA"/>
      </w:rPr>
    </w:lvl>
    <w:lvl w:ilvl="6">
      <w:numFmt w:val="bullet"/>
      <w:lvlText w:val="•"/>
      <w:lvlJc w:val="left"/>
      <w:pPr>
        <w:ind w:left="6248" w:hanging="331"/>
      </w:pPr>
      <w:rPr>
        <w:rFonts w:hint="default"/>
        <w:lang w:val="en-US" w:eastAsia="zh-CN" w:bidi="ar-SA"/>
      </w:rPr>
    </w:lvl>
    <w:lvl w:ilvl="7">
      <w:numFmt w:val="bullet"/>
      <w:lvlText w:val="•"/>
      <w:lvlJc w:val="left"/>
      <w:pPr>
        <w:ind w:left="7136" w:hanging="331"/>
      </w:pPr>
      <w:rPr>
        <w:rFonts w:hint="default"/>
        <w:lang w:val="en-US" w:eastAsia="zh-CN" w:bidi="ar-SA"/>
      </w:rPr>
    </w:lvl>
    <w:lvl w:ilvl="8">
      <w:numFmt w:val="bullet"/>
      <w:lvlText w:val="•"/>
      <w:lvlJc w:val="left"/>
      <w:pPr>
        <w:ind w:left="8024" w:hanging="331"/>
      </w:pPr>
      <w:rPr>
        <w:rFonts w:hint="default"/>
        <w:lang w:val="en-US" w:eastAsia="zh-CN" w:bidi="ar-SA"/>
      </w:rPr>
    </w:lvl>
  </w:abstractNum>
  <w:abstractNum w:abstractNumId="6">
    <w:nsid w:val="1A65495E"/>
    <w:multiLevelType w:val="multilevel"/>
    <w:tmpl w:val="1A65495E"/>
    <w:lvl w:ilvl="0">
      <w:start w:val="1"/>
      <w:numFmt w:val="decimal"/>
      <w:lvlText w:val="%1、"/>
      <w:lvlJc w:val="left"/>
      <w:pPr>
        <w:tabs>
          <w:tab w:val="left" w:pos="1280"/>
        </w:tabs>
        <w:ind w:left="12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lowerLetter"/>
      <w:pStyle w:val="CharCharCharCharCharCharCharCharCharChar"/>
      <w:lvlText w:val="%5)"/>
      <w:lvlJc w:val="left"/>
      <w:pPr>
        <w:tabs>
          <w:tab w:val="left" w:pos="2660"/>
        </w:tabs>
        <w:ind w:left="2660" w:hanging="42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293E683E"/>
    <w:multiLevelType w:val="multilevel"/>
    <w:tmpl w:val="293E683E"/>
    <w:lvl w:ilvl="0">
      <w:start w:val="1"/>
      <w:numFmt w:val="decimal"/>
      <w:lvlText w:val="（%1）"/>
      <w:lvlJc w:val="left"/>
      <w:pPr>
        <w:ind w:left="96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342F1FF1"/>
    <w:multiLevelType w:val="multilevel"/>
    <w:tmpl w:val="342F1FF1"/>
    <w:lvl w:ilvl="0">
      <w:start w:val="1"/>
      <w:numFmt w:val="decimal"/>
      <w:lvlText w:val="（%1）"/>
      <w:lvlJc w:val="left"/>
      <w:pPr>
        <w:ind w:left="96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43BE0B90"/>
    <w:multiLevelType w:val="multilevel"/>
    <w:tmpl w:val="43BE0B90"/>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96A40B4"/>
    <w:multiLevelType w:val="singleLevel"/>
    <w:tmpl w:val="596A40B4"/>
    <w:lvl w:ilvl="0">
      <w:start w:val="1"/>
      <w:numFmt w:val="chineseCounting"/>
      <w:suff w:val="nothing"/>
      <w:lvlText w:val="%1、"/>
      <w:lvlJc w:val="left"/>
      <w:pPr>
        <w:ind w:left="0" w:firstLine="420"/>
      </w:pPr>
      <w:rPr>
        <w:rFonts w:hint="eastAsia"/>
      </w:rPr>
    </w:lvl>
  </w:abstractNum>
  <w:abstractNum w:abstractNumId="11">
    <w:nsid w:val="677D7813"/>
    <w:multiLevelType w:val="multilevel"/>
    <w:tmpl w:val="677D7813"/>
    <w:lvl w:ilvl="0">
      <w:start w:val="1"/>
      <w:numFmt w:val="decimal"/>
      <w:lvlText w:val="（%1）"/>
      <w:lvlJc w:val="left"/>
      <w:pPr>
        <w:ind w:left="96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7B350FB2"/>
    <w:multiLevelType w:val="singleLevel"/>
    <w:tmpl w:val="7B350FB2"/>
    <w:lvl w:ilvl="0">
      <w:start w:val="1"/>
      <w:numFmt w:val="decimal"/>
      <w:suff w:val="nothing"/>
      <w:lvlText w:val="（%1）"/>
      <w:lvlJc w:val="left"/>
      <w:pPr>
        <w:ind w:left="210"/>
      </w:pPr>
    </w:lvl>
  </w:abstractNum>
  <w:abstractNum w:abstractNumId="13">
    <w:nsid w:val="7B746C6B"/>
    <w:multiLevelType w:val="multilevel"/>
    <w:tmpl w:val="7B746C6B"/>
    <w:lvl w:ilvl="0">
      <w:start w:val="1"/>
      <w:numFmt w:val="decimal"/>
      <w:lvlText w:val="（%1）"/>
      <w:lvlJc w:val="left"/>
      <w:pPr>
        <w:ind w:left="96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6"/>
  </w:num>
  <w:num w:numId="2">
    <w:abstractNumId w:val="3"/>
  </w:num>
  <w:num w:numId="3">
    <w:abstractNumId w:val="9"/>
  </w:num>
  <w:num w:numId="4">
    <w:abstractNumId w:val="4"/>
  </w:num>
  <w:num w:numId="5">
    <w:abstractNumId w:val="12"/>
  </w:num>
  <w:num w:numId="6">
    <w:abstractNumId w:val="1"/>
  </w:num>
  <w:num w:numId="7">
    <w:abstractNumId w:val="11"/>
  </w:num>
  <w:num w:numId="8">
    <w:abstractNumId w:val="7"/>
  </w:num>
  <w:num w:numId="9">
    <w:abstractNumId w:val="8"/>
  </w:num>
  <w:num w:numId="10">
    <w:abstractNumId w:val="13"/>
  </w:num>
  <w:num w:numId="11">
    <w:abstractNumId w:val="0"/>
  </w:num>
  <w:num w:numId="12">
    <w:abstractNumId w:val="10"/>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defaultTabStop w:val="420"/>
  <w:drawingGridVerticalSpacing w:val="156"/>
  <w:noPunctuationKerning/>
  <w:characterSpacingControl w:val="compressPunctuation"/>
  <w:hdrShapeDefaults>
    <o:shapedefaults v:ext="edit" spidmax="7170"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5D84"/>
    <w:rsid w:val="00011156"/>
    <w:rsid w:val="00052F41"/>
    <w:rsid w:val="00054DF9"/>
    <w:rsid w:val="000618AE"/>
    <w:rsid w:val="00065C16"/>
    <w:rsid w:val="00076195"/>
    <w:rsid w:val="000C2046"/>
    <w:rsid w:val="000D5C59"/>
    <w:rsid w:val="0013027B"/>
    <w:rsid w:val="00156B54"/>
    <w:rsid w:val="001676FA"/>
    <w:rsid w:val="001B207C"/>
    <w:rsid w:val="00255EA1"/>
    <w:rsid w:val="002A0BA6"/>
    <w:rsid w:val="002B3EED"/>
    <w:rsid w:val="002F22B3"/>
    <w:rsid w:val="00317579"/>
    <w:rsid w:val="003354B1"/>
    <w:rsid w:val="00376DDF"/>
    <w:rsid w:val="003A4E80"/>
    <w:rsid w:val="003D6C07"/>
    <w:rsid w:val="00426302"/>
    <w:rsid w:val="004773F3"/>
    <w:rsid w:val="004A0DA7"/>
    <w:rsid w:val="004A37B2"/>
    <w:rsid w:val="004A6A06"/>
    <w:rsid w:val="004B6308"/>
    <w:rsid w:val="004C528E"/>
    <w:rsid w:val="004D66AA"/>
    <w:rsid w:val="004E734E"/>
    <w:rsid w:val="004F2AB0"/>
    <w:rsid w:val="005969FB"/>
    <w:rsid w:val="005A2327"/>
    <w:rsid w:val="005B679A"/>
    <w:rsid w:val="005F4ED8"/>
    <w:rsid w:val="0061003F"/>
    <w:rsid w:val="00623F4E"/>
    <w:rsid w:val="006334FD"/>
    <w:rsid w:val="00650ABD"/>
    <w:rsid w:val="0068575B"/>
    <w:rsid w:val="006C1B97"/>
    <w:rsid w:val="006D2FC9"/>
    <w:rsid w:val="00720B6B"/>
    <w:rsid w:val="007326FF"/>
    <w:rsid w:val="0075642A"/>
    <w:rsid w:val="007C1F5D"/>
    <w:rsid w:val="007C3F61"/>
    <w:rsid w:val="008862B6"/>
    <w:rsid w:val="008900BD"/>
    <w:rsid w:val="008A420A"/>
    <w:rsid w:val="008C4EE6"/>
    <w:rsid w:val="008C7043"/>
    <w:rsid w:val="008F2E90"/>
    <w:rsid w:val="00901C56"/>
    <w:rsid w:val="009143FD"/>
    <w:rsid w:val="00933A9B"/>
    <w:rsid w:val="00951924"/>
    <w:rsid w:val="00955D84"/>
    <w:rsid w:val="00961A15"/>
    <w:rsid w:val="009D0E92"/>
    <w:rsid w:val="00A05F7D"/>
    <w:rsid w:val="00A30A31"/>
    <w:rsid w:val="00A52496"/>
    <w:rsid w:val="00A570E0"/>
    <w:rsid w:val="00A5758A"/>
    <w:rsid w:val="00A8717F"/>
    <w:rsid w:val="00AB4425"/>
    <w:rsid w:val="00B02AD6"/>
    <w:rsid w:val="00B14E5F"/>
    <w:rsid w:val="00B557B5"/>
    <w:rsid w:val="00B722A5"/>
    <w:rsid w:val="00BE5FD8"/>
    <w:rsid w:val="00C144ED"/>
    <w:rsid w:val="00C15810"/>
    <w:rsid w:val="00C16923"/>
    <w:rsid w:val="00C2741E"/>
    <w:rsid w:val="00C4118A"/>
    <w:rsid w:val="00C42635"/>
    <w:rsid w:val="00C60844"/>
    <w:rsid w:val="00C60A03"/>
    <w:rsid w:val="00C630CF"/>
    <w:rsid w:val="00C6376F"/>
    <w:rsid w:val="00C67B5B"/>
    <w:rsid w:val="00C703AC"/>
    <w:rsid w:val="00CA1CF0"/>
    <w:rsid w:val="00E55750"/>
    <w:rsid w:val="00E62A5D"/>
    <w:rsid w:val="00E9762D"/>
    <w:rsid w:val="00EE04FA"/>
    <w:rsid w:val="00EE730D"/>
    <w:rsid w:val="00EF1080"/>
    <w:rsid w:val="00F077AC"/>
    <w:rsid w:val="00F44F9A"/>
    <w:rsid w:val="00F876E7"/>
    <w:rsid w:val="00F962F1"/>
    <w:rsid w:val="00FA1DD7"/>
    <w:rsid w:val="00FA520D"/>
    <w:rsid w:val="00FB3B70"/>
    <w:rsid w:val="00FF0405"/>
    <w:rsid w:val="00FF16AC"/>
    <w:rsid w:val="01221775"/>
    <w:rsid w:val="04C16969"/>
    <w:rsid w:val="07575567"/>
    <w:rsid w:val="089E549A"/>
    <w:rsid w:val="0AF13F49"/>
    <w:rsid w:val="0C97428A"/>
    <w:rsid w:val="0C976792"/>
    <w:rsid w:val="0DEC6CDF"/>
    <w:rsid w:val="0FC94CDB"/>
    <w:rsid w:val="0FD476A0"/>
    <w:rsid w:val="11C12003"/>
    <w:rsid w:val="125B1925"/>
    <w:rsid w:val="16A33E3E"/>
    <w:rsid w:val="187573E4"/>
    <w:rsid w:val="19243D6D"/>
    <w:rsid w:val="1A5362B5"/>
    <w:rsid w:val="1B3D7E45"/>
    <w:rsid w:val="1CC62815"/>
    <w:rsid w:val="1D2F5FA2"/>
    <w:rsid w:val="1D51421C"/>
    <w:rsid w:val="1D924BC2"/>
    <w:rsid w:val="1F64750B"/>
    <w:rsid w:val="21B1144D"/>
    <w:rsid w:val="237F6995"/>
    <w:rsid w:val="25167068"/>
    <w:rsid w:val="25DE1A0C"/>
    <w:rsid w:val="266A2393"/>
    <w:rsid w:val="27C75AEE"/>
    <w:rsid w:val="27CB39AC"/>
    <w:rsid w:val="2803765A"/>
    <w:rsid w:val="281B4CE2"/>
    <w:rsid w:val="282A1B31"/>
    <w:rsid w:val="29C61D64"/>
    <w:rsid w:val="2A385246"/>
    <w:rsid w:val="2BE16DC8"/>
    <w:rsid w:val="2D9D607E"/>
    <w:rsid w:val="2E711A07"/>
    <w:rsid w:val="2E8861F9"/>
    <w:rsid w:val="2EBB071D"/>
    <w:rsid w:val="2F9D2BD8"/>
    <w:rsid w:val="2FF52C8B"/>
    <w:rsid w:val="30BA54C1"/>
    <w:rsid w:val="30BC35A0"/>
    <w:rsid w:val="313C22CC"/>
    <w:rsid w:val="31E85140"/>
    <w:rsid w:val="32195F63"/>
    <w:rsid w:val="32F85A2B"/>
    <w:rsid w:val="34973C08"/>
    <w:rsid w:val="35053A3E"/>
    <w:rsid w:val="366C00C8"/>
    <w:rsid w:val="36F61897"/>
    <w:rsid w:val="39F5376A"/>
    <w:rsid w:val="3F262B94"/>
    <w:rsid w:val="3F4449E1"/>
    <w:rsid w:val="40A16BF8"/>
    <w:rsid w:val="41B4099F"/>
    <w:rsid w:val="42BA3D85"/>
    <w:rsid w:val="43C1314B"/>
    <w:rsid w:val="4555417B"/>
    <w:rsid w:val="455C64C5"/>
    <w:rsid w:val="4564417A"/>
    <w:rsid w:val="46F157EA"/>
    <w:rsid w:val="47ED4A84"/>
    <w:rsid w:val="47FE5F2F"/>
    <w:rsid w:val="483E517E"/>
    <w:rsid w:val="488E6A78"/>
    <w:rsid w:val="490E2921"/>
    <w:rsid w:val="4A9755A7"/>
    <w:rsid w:val="4B0358BF"/>
    <w:rsid w:val="4B7E135E"/>
    <w:rsid w:val="4BAD725C"/>
    <w:rsid w:val="4DE91E3F"/>
    <w:rsid w:val="4FDE2395"/>
    <w:rsid w:val="51EF77EA"/>
    <w:rsid w:val="523C7841"/>
    <w:rsid w:val="524E0DDF"/>
    <w:rsid w:val="530C7121"/>
    <w:rsid w:val="531501C3"/>
    <w:rsid w:val="53AC1947"/>
    <w:rsid w:val="57FD674A"/>
    <w:rsid w:val="5A4F04A2"/>
    <w:rsid w:val="5BD96F58"/>
    <w:rsid w:val="5D3D6769"/>
    <w:rsid w:val="5DB2424D"/>
    <w:rsid w:val="5DBA7CC2"/>
    <w:rsid w:val="5E54018C"/>
    <w:rsid w:val="5EBD7EA0"/>
    <w:rsid w:val="5FAA654D"/>
    <w:rsid w:val="5FB711FB"/>
    <w:rsid w:val="5FD364E3"/>
    <w:rsid w:val="60D83F4E"/>
    <w:rsid w:val="627E506D"/>
    <w:rsid w:val="62E935EF"/>
    <w:rsid w:val="630E583D"/>
    <w:rsid w:val="63A17C8E"/>
    <w:rsid w:val="640D46DE"/>
    <w:rsid w:val="65390303"/>
    <w:rsid w:val="66B821C9"/>
    <w:rsid w:val="67166D1E"/>
    <w:rsid w:val="677F5E1E"/>
    <w:rsid w:val="691643AB"/>
    <w:rsid w:val="6A7F7FB9"/>
    <w:rsid w:val="6CE811AB"/>
    <w:rsid w:val="6D491051"/>
    <w:rsid w:val="6ECB6607"/>
    <w:rsid w:val="6F062B2F"/>
    <w:rsid w:val="75C12D14"/>
    <w:rsid w:val="75F513EF"/>
    <w:rsid w:val="7619477C"/>
    <w:rsid w:val="77C64691"/>
    <w:rsid w:val="78827301"/>
    <w:rsid w:val="798E0758"/>
    <w:rsid w:val="7BDA406F"/>
    <w:rsid w:val="7BE658F2"/>
    <w:rsid w:val="7C307ACB"/>
    <w:rsid w:val="7D19423A"/>
    <w:rsid w:val="7D882938"/>
    <w:rsid w:val="7DD43593"/>
    <w:rsid w:val="7F641DD1"/>
    <w:rsid w:val="7F7075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0" w:uiPriority="0" w:qFormat="1"/>
    <w:lsdException w:name="annotation text" w:semiHidden="0" w:qFormat="1"/>
    <w:lsdException w:name="header" w:semiHidden="0" w:qFormat="1"/>
    <w:lsdException w:name="footer" w:semiHidden="0" w:qFormat="1"/>
    <w:lsdException w:name="caption" w:qFormat="1"/>
    <w:lsdException w:name="annotation reference" w:uiPriority="0" w:qFormat="1"/>
    <w:lsdException w:name="page number" w:semiHidden="0" w:uiPriority="0" w:unhideWhenUsed="0" w:qFormat="1"/>
    <w:lsdException w:name="toa heading" w:semiHidden="0" w:uiPriority="0" w:unhideWhenUsed="0" w:qFormat="1"/>
    <w:lsdException w:name="Title" w:semiHidden="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Date" w:qFormat="1"/>
    <w:lsdException w:name="Body Text First Indent" w:semiHidden="0" w:uiPriority="0" w:unhideWhenUsed="0" w:qFormat="1"/>
    <w:lsdException w:name="Body Text 2" w:qFormat="1"/>
    <w:lsdException w:name="Body Text 3" w:qFormat="1"/>
    <w:lsdException w:name="Body Text Indent 2" w:qFormat="1"/>
    <w:lsdException w:name="Body Text Indent 3" w:qFormat="1"/>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Code" w:uiPriority="0" w:qFormat="1"/>
    <w:lsdException w:name="HTML Definition" w:qFormat="1"/>
    <w:lsdException w:name="HTML Keyboard" w:qFormat="1"/>
    <w:lsdException w:name="HTML Sample" w:qFormat="1"/>
    <w:lsdException w:name="Normal Table" w:qFormat="1"/>
    <w:lsdException w:name="annotation subject"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33A9B"/>
    <w:pPr>
      <w:widowControl w:val="0"/>
      <w:jc w:val="both"/>
    </w:pPr>
    <w:rPr>
      <w:kern w:val="2"/>
      <w:sz w:val="21"/>
      <w:szCs w:val="24"/>
    </w:rPr>
  </w:style>
  <w:style w:type="paragraph" w:styleId="1">
    <w:name w:val="heading 1"/>
    <w:basedOn w:val="a"/>
    <w:next w:val="a"/>
    <w:link w:val="1Char"/>
    <w:qFormat/>
    <w:rsid w:val="00933A9B"/>
    <w:pPr>
      <w:keepNext/>
      <w:keepLines/>
      <w:spacing w:before="340" w:after="330" w:line="576" w:lineRule="auto"/>
      <w:outlineLvl w:val="0"/>
    </w:pPr>
    <w:rPr>
      <w:b/>
      <w:bCs/>
      <w:kern w:val="44"/>
      <w:sz w:val="44"/>
      <w:szCs w:val="44"/>
    </w:rPr>
  </w:style>
  <w:style w:type="paragraph" w:styleId="2">
    <w:name w:val="heading 2"/>
    <w:basedOn w:val="a"/>
    <w:next w:val="a"/>
    <w:link w:val="2Char"/>
    <w:semiHidden/>
    <w:unhideWhenUsed/>
    <w:qFormat/>
    <w:rsid w:val="00933A9B"/>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semiHidden/>
    <w:unhideWhenUsed/>
    <w:qFormat/>
    <w:rsid w:val="00933A9B"/>
    <w:pPr>
      <w:keepNext/>
      <w:keepLines/>
      <w:spacing w:before="260" w:after="260" w:line="415" w:lineRule="auto"/>
      <w:outlineLvl w:val="2"/>
    </w:pPr>
    <w:rPr>
      <w:b/>
      <w:bCs/>
      <w:kern w:val="0"/>
      <w:sz w:val="32"/>
      <w:szCs w:val="32"/>
    </w:rPr>
  </w:style>
  <w:style w:type="paragraph" w:styleId="4">
    <w:name w:val="heading 4"/>
    <w:basedOn w:val="a"/>
    <w:next w:val="a"/>
    <w:link w:val="4Char"/>
    <w:semiHidden/>
    <w:unhideWhenUsed/>
    <w:qFormat/>
    <w:rsid w:val="00933A9B"/>
    <w:pPr>
      <w:keepNext/>
      <w:keepLines/>
      <w:spacing w:before="280" w:after="290" w:line="374" w:lineRule="auto"/>
      <w:outlineLvl w:val="3"/>
    </w:pPr>
    <w:rPr>
      <w:rFonts w:ascii="Arial" w:eastAsia="黑体" w:hAnsi="Arial"/>
      <w:b/>
      <w:bCs/>
      <w:kern w:val="0"/>
      <w:sz w:val="28"/>
      <w:szCs w:val="28"/>
    </w:rPr>
  </w:style>
  <w:style w:type="paragraph" w:styleId="5">
    <w:name w:val="heading 5"/>
    <w:basedOn w:val="a"/>
    <w:next w:val="a"/>
    <w:link w:val="5Char"/>
    <w:semiHidden/>
    <w:unhideWhenUsed/>
    <w:qFormat/>
    <w:rsid w:val="00933A9B"/>
    <w:pPr>
      <w:keepNext/>
      <w:keepLines/>
      <w:spacing w:before="280" w:after="290" w:line="372" w:lineRule="auto"/>
      <w:outlineLvl w:val="4"/>
    </w:pPr>
    <w:rPr>
      <w:b/>
      <w:kern w:val="0"/>
      <w:sz w:val="28"/>
      <w:szCs w:val="20"/>
    </w:rPr>
  </w:style>
  <w:style w:type="paragraph" w:styleId="6">
    <w:name w:val="heading 6"/>
    <w:basedOn w:val="a"/>
    <w:next w:val="a"/>
    <w:link w:val="6Char"/>
    <w:semiHidden/>
    <w:unhideWhenUsed/>
    <w:qFormat/>
    <w:rsid w:val="00933A9B"/>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uiPriority w:val="99"/>
    <w:semiHidden/>
    <w:unhideWhenUsed/>
    <w:qFormat/>
    <w:rsid w:val="00933A9B"/>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uiPriority w:val="99"/>
    <w:semiHidden/>
    <w:unhideWhenUsed/>
    <w:qFormat/>
    <w:rsid w:val="00933A9B"/>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uiPriority w:val="99"/>
    <w:semiHidden/>
    <w:unhideWhenUsed/>
    <w:qFormat/>
    <w:rsid w:val="00933A9B"/>
    <w:pPr>
      <w:keepNext/>
      <w:keepLines/>
      <w:widowControl/>
      <w:tabs>
        <w:tab w:val="left" w:pos="1584"/>
      </w:tabs>
      <w:spacing w:before="240" w:after="64" w:line="319" w:lineRule="auto"/>
      <w:ind w:left="1584" w:hanging="1584"/>
      <w:jc w:val="left"/>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20"/>
    <w:qFormat/>
    <w:rsid w:val="00933A9B"/>
    <w:pPr>
      <w:ind w:firstLineChars="100" w:firstLine="420"/>
    </w:pPr>
  </w:style>
  <w:style w:type="paragraph" w:styleId="20">
    <w:name w:val="Body Text Indent 2"/>
    <w:basedOn w:val="a"/>
    <w:next w:val="z"/>
    <w:link w:val="2Char0"/>
    <w:uiPriority w:val="99"/>
    <w:semiHidden/>
    <w:unhideWhenUsed/>
    <w:qFormat/>
    <w:rsid w:val="00933A9B"/>
    <w:pPr>
      <w:spacing w:after="120" w:line="480" w:lineRule="auto"/>
      <w:ind w:leftChars="200" w:left="420"/>
    </w:pPr>
    <w:rPr>
      <w:kern w:val="0"/>
      <w:sz w:val="20"/>
    </w:rPr>
  </w:style>
  <w:style w:type="paragraph" w:customStyle="1" w:styleId="z">
    <w:name w:val="z正文"/>
    <w:basedOn w:val="a4"/>
    <w:qFormat/>
    <w:rsid w:val="00933A9B"/>
    <w:pPr>
      <w:tabs>
        <w:tab w:val="left" w:pos="525"/>
      </w:tabs>
      <w:snapToGrid w:val="0"/>
      <w:spacing w:line="360" w:lineRule="auto"/>
    </w:pPr>
    <w:rPr>
      <w:rFonts w:ascii="Times New Roman" w:hAnsi="宋体"/>
      <w:sz w:val="24"/>
      <w:szCs w:val="24"/>
    </w:rPr>
  </w:style>
  <w:style w:type="paragraph" w:styleId="a4">
    <w:name w:val="Plain Text"/>
    <w:basedOn w:val="a"/>
    <w:link w:val="Char"/>
    <w:uiPriority w:val="99"/>
    <w:semiHidden/>
    <w:unhideWhenUsed/>
    <w:qFormat/>
    <w:rsid w:val="00933A9B"/>
    <w:rPr>
      <w:rFonts w:ascii="宋体" w:hAnsi="Courier New"/>
      <w:kern w:val="0"/>
      <w:sz w:val="20"/>
      <w:szCs w:val="20"/>
    </w:rPr>
  </w:style>
  <w:style w:type="paragraph" w:styleId="70">
    <w:name w:val="toc 7"/>
    <w:basedOn w:val="a"/>
    <w:next w:val="a"/>
    <w:uiPriority w:val="99"/>
    <w:semiHidden/>
    <w:unhideWhenUsed/>
    <w:qFormat/>
    <w:rsid w:val="00933A9B"/>
    <w:pPr>
      <w:ind w:leftChars="1200" w:left="2520"/>
    </w:pPr>
    <w:rPr>
      <w:rFonts w:ascii="Calibri" w:hAnsi="Calibri"/>
      <w:szCs w:val="22"/>
    </w:rPr>
  </w:style>
  <w:style w:type="paragraph" w:styleId="a5">
    <w:name w:val="Normal Indent"/>
    <w:basedOn w:val="a"/>
    <w:link w:val="Char0"/>
    <w:unhideWhenUsed/>
    <w:qFormat/>
    <w:rsid w:val="00933A9B"/>
    <w:pPr>
      <w:ind w:firstLineChars="200" w:firstLine="420"/>
    </w:pPr>
    <w:rPr>
      <w:rFonts w:eastAsiaTheme="minorEastAsia"/>
    </w:rPr>
  </w:style>
  <w:style w:type="paragraph" w:styleId="a6">
    <w:name w:val="caption"/>
    <w:basedOn w:val="a"/>
    <w:next w:val="a"/>
    <w:uiPriority w:val="99"/>
    <w:semiHidden/>
    <w:unhideWhenUsed/>
    <w:qFormat/>
    <w:rsid w:val="00933A9B"/>
    <w:rPr>
      <w:rFonts w:ascii="Cambria" w:eastAsia="黑体" w:hAnsi="Cambria"/>
      <w:sz w:val="20"/>
      <w:szCs w:val="20"/>
    </w:rPr>
  </w:style>
  <w:style w:type="paragraph" w:styleId="a7">
    <w:name w:val="Document Map"/>
    <w:basedOn w:val="a"/>
    <w:link w:val="Char1"/>
    <w:uiPriority w:val="99"/>
    <w:semiHidden/>
    <w:unhideWhenUsed/>
    <w:qFormat/>
    <w:rsid w:val="00933A9B"/>
    <w:pPr>
      <w:shd w:val="clear" w:color="auto" w:fill="000080"/>
    </w:pPr>
    <w:rPr>
      <w:kern w:val="0"/>
      <w:sz w:val="20"/>
    </w:rPr>
  </w:style>
  <w:style w:type="paragraph" w:styleId="a8">
    <w:name w:val="toa heading"/>
    <w:basedOn w:val="a"/>
    <w:next w:val="a"/>
    <w:qFormat/>
    <w:rsid w:val="00933A9B"/>
    <w:pPr>
      <w:widowControl/>
      <w:spacing w:before="100" w:beforeAutospacing="1" w:after="100" w:afterAutospacing="1"/>
      <w:jc w:val="left"/>
    </w:pPr>
    <w:rPr>
      <w:rFonts w:ascii="宋体" w:hAnsi="宋体" w:cs="宋体"/>
      <w:kern w:val="0"/>
      <w:sz w:val="24"/>
    </w:rPr>
  </w:style>
  <w:style w:type="paragraph" w:styleId="a9">
    <w:name w:val="annotation text"/>
    <w:basedOn w:val="a"/>
    <w:link w:val="Char2"/>
    <w:uiPriority w:val="99"/>
    <w:unhideWhenUsed/>
    <w:qFormat/>
    <w:rsid w:val="00933A9B"/>
    <w:pPr>
      <w:jc w:val="left"/>
    </w:pPr>
    <w:rPr>
      <w:kern w:val="0"/>
      <w:sz w:val="20"/>
    </w:rPr>
  </w:style>
  <w:style w:type="paragraph" w:styleId="30">
    <w:name w:val="Body Text 3"/>
    <w:basedOn w:val="a"/>
    <w:link w:val="3Char0"/>
    <w:uiPriority w:val="99"/>
    <w:semiHidden/>
    <w:unhideWhenUsed/>
    <w:qFormat/>
    <w:rsid w:val="00933A9B"/>
    <w:rPr>
      <w:rFonts w:ascii="宋体"/>
      <w:kern w:val="0"/>
      <w:sz w:val="24"/>
      <w:szCs w:val="20"/>
    </w:rPr>
  </w:style>
  <w:style w:type="paragraph" w:styleId="aa">
    <w:name w:val="Body Text"/>
    <w:basedOn w:val="a"/>
    <w:link w:val="Char3"/>
    <w:semiHidden/>
    <w:unhideWhenUsed/>
    <w:qFormat/>
    <w:rsid w:val="00933A9B"/>
    <w:pPr>
      <w:spacing w:after="120"/>
    </w:pPr>
    <w:rPr>
      <w:rFonts w:eastAsiaTheme="minorEastAsia"/>
    </w:rPr>
  </w:style>
  <w:style w:type="paragraph" w:styleId="ab">
    <w:name w:val="Body Text Indent"/>
    <w:basedOn w:val="a"/>
    <w:link w:val="Char4"/>
    <w:semiHidden/>
    <w:unhideWhenUsed/>
    <w:qFormat/>
    <w:rsid w:val="00933A9B"/>
    <w:pPr>
      <w:spacing w:after="120"/>
      <w:ind w:leftChars="200" w:left="420"/>
    </w:pPr>
    <w:rPr>
      <w:rFonts w:eastAsiaTheme="minorEastAsia"/>
    </w:rPr>
  </w:style>
  <w:style w:type="paragraph" w:styleId="40">
    <w:name w:val="index 4"/>
    <w:basedOn w:val="a"/>
    <w:next w:val="a"/>
    <w:uiPriority w:val="99"/>
    <w:semiHidden/>
    <w:unhideWhenUsed/>
    <w:qFormat/>
    <w:rsid w:val="00933A9B"/>
    <w:pPr>
      <w:ind w:leftChars="600" w:left="600"/>
    </w:pPr>
  </w:style>
  <w:style w:type="paragraph" w:styleId="50">
    <w:name w:val="toc 5"/>
    <w:basedOn w:val="a"/>
    <w:next w:val="a"/>
    <w:uiPriority w:val="99"/>
    <w:semiHidden/>
    <w:unhideWhenUsed/>
    <w:qFormat/>
    <w:rsid w:val="00933A9B"/>
    <w:pPr>
      <w:ind w:leftChars="800" w:left="1680"/>
    </w:pPr>
    <w:rPr>
      <w:szCs w:val="20"/>
    </w:rPr>
  </w:style>
  <w:style w:type="paragraph" w:styleId="31">
    <w:name w:val="toc 3"/>
    <w:basedOn w:val="a"/>
    <w:next w:val="a"/>
    <w:uiPriority w:val="99"/>
    <w:semiHidden/>
    <w:unhideWhenUsed/>
    <w:qFormat/>
    <w:rsid w:val="00933A9B"/>
    <w:pPr>
      <w:ind w:leftChars="400" w:left="840"/>
    </w:pPr>
    <w:rPr>
      <w:szCs w:val="20"/>
    </w:rPr>
  </w:style>
  <w:style w:type="paragraph" w:styleId="80">
    <w:name w:val="toc 8"/>
    <w:basedOn w:val="a"/>
    <w:next w:val="a"/>
    <w:uiPriority w:val="99"/>
    <w:semiHidden/>
    <w:unhideWhenUsed/>
    <w:qFormat/>
    <w:rsid w:val="00933A9B"/>
    <w:pPr>
      <w:ind w:leftChars="1400" w:left="2940"/>
    </w:pPr>
    <w:rPr>
      <w:rFonts w:ascii="Calibri" w:hAnsi="Calibri"/>
      <w:szCs w:val="22"/>
    </w:rPr>
  </w:style>
  <w:style w:type="paragraph" w:styleId="ac">
    <w:name w:val="Date"/>
    <w:basedOn w:val="a"/>
    <w:next w:val="a"/>
    <w:link w:val="Char5"/>
    <w:uiPriority w:val="99"/>
    <w:semiHidden/>
    <w:unhideWhenUsed/>
    <w:qFormat/>
    <w:rsid w:val="00933A9B"/>
    <w:pPr>
      <w:ind w:leftChars="2500" w:left="100"/>
    </w:pPr>
    <w:rPr>
      <w:kern w:val="0"/>
      <w:sz w:val="20"/>
    </w:rPr>
  </w:style>
  <w:style w:type="paragraph" w:styleId="ad">
    <w:name w:val="Balloon Text"/>
    <w:basedOn w:val="a"/>
    <w:link w:val="Char6"/>
    <w:uiPriority w:val="99"/>
    <w:semiHidden/>
    <w:unhideWhenUsed/>
    <w:qFormat/>
    <w:rsid w:val="00933A9B"/>
    <w:rPr>
      <w:kern w:val="0"/>
      <w:sz w:val="18"/>
      <w:szCs w:val="18"/>
    </w:rPr>
  </w:style>
  <w:style w:type="paragraph" w:styleId="ae">
    <w:name w:val="footer"/>
    <w:basedOn w:val="a"/>
    <w:link w:val="Char7"/>
    <w:uiPriority w:val="99"/>
    <w:unhideWhenUsed/>
    <w:qFormat/>
    <w:rsid w:val="00933A9B"/>
    <w:pPr>
      <w:tabs>
        <w:tab w:val="center" w:pos="4153"/>
        <w:tab w:val="right" w:pos="8306"/>
      </w:tabs>
      <w:snapToGrid w:val="0"/>
      <w:jc w:val="left"/>
    </w:pPr>
    <w:rPr>
      <w:sz w:val="18"/>
      <w:szCs w:val="18"/>
    </w:rPr>
  </w:style>
  <w:style w:type="paragraph" w:styleId="af">
    <w:name w:val="header"/>
    <w:basedOn w:val="a"/>
    <w:link w:val="Char8"/>
    <w:uiPriority w:val="99"/>
    <w:unhideWhenUsed/>
    <w:qFormat/>
    <w:rsid w:val="00933A9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unhideWhenUsed/>
    <w:qFormat/>
    <w:rsid w:val="00933A9B"/>
    <w:pPr>
      <w:tabs>
        <w:tab w:val="right" w:leader="dot" w:pos="8296"/>
      </w:tabs>
      <w:spacing w:line="440" w:lineRule="exact"/>
    </w:pPr>
    <w:rPr>
      <w:szCs w:val="20"/>
    </w:rPr>
  </w:style>
  <w:style w:type="paragraph" w:styleId="41">
    <w:name w:val="toc 4"/>
    <w:basedOn w:val="a"/>
    <w:next w:val="a"/>
    <w:uiPriority w:val="99"/>
    <w:semiHidden/>
    <w:unhideWhenUsed/>
    <w:qFormat/>
    <w:rsid w:val="00933A9B"/>
    <w:pPr>
      <w:tabs>
        <w:tab w:val="left" w:pos="1890"/>
        <w:tab w:val="right" w:leader="dot" w:pos="8296"/>
      </w:tabs>
      <w:ind w:leftChars="300" w:left="630"/>
    </w:pPr>
    <w:rPr>
      <w:rFonts w:ascii="Calibri" w:hAnsi="Calibri"/>
      <w:szCs w:val="22"/>
    </w:rPr>
  </w:style>
  <w:style w:type="paragraph" w:styleId="af0">
    <w:name w:val="Subtitle"/>
    <w:basedOn w:val="a"/>
    <w:next w:val="a"/>
    <w:link w:val="Char10"/>
    <w:uiPriority w:val="99"/>
    <w:qFormat/>
    <w:rsid w:val="00933A9B"/>
    <w:pPr>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99"/>
    <w:semiHidden/>
    <w:unhideWhenUsed/>
    <w:qFormat/>
    <w:rsid w:val="00933A9B"/>
    <w:pPr>
      <w:ind w:leftChars="1000" w:left="2100"/>
    </w:pPr>
    <w:rPr>
      <w:rFonts w:ascii="Calibri" w:hAnsi="Calibri"/>
      <w:szCs w:val="22"/>
    </w:rPr>
  </w:style>
  <w:style w:type="paragraph" w:styleId="32">
    <w:name w:val="Body Text Indent 3"/>
    <w:basedOn w:val="a"/>
    <w:link w:val="3Char1"/>
    <w:uiPriority w:val="99"/>
    <w:semiHidden/>
    <w:unhideWhenUsed/>
    <w:qFormat/>
    <w:rsid w:val="00933A9B"/>
    <w:pPr>
      <w:spacing w:after="120"/>
      <w:ind w:leftChars="200" w:left="420"/>
    </w:pPr>
    <w:rPr>
      <w:kern w:val="0"/>
      <w:sz w:val="16"/>
      <w:szCs w:val="16"/>
    </w:rPr>
  </w:style>
  <w:style w:type="paragraph" w:styleId="21">
    <w:name w:val="toc 2"/>
    <w:basedOn w:val="a"/>
    <w:next w:val="a"/>
    <w:uiPriority w:val="99"/>
    <w:semiHidden/>
    <w:unhideWhenUsed/>
    <w:qFormat/>
    <w:rsid w:val="00933A9B"/>
    <w:pPr>
      <w:ind w:leftChars="200" w:left="420"/>
    </w:pPr>
    <w:rPr>
      <w:szCs w:val="20"/>
    </w:rPr>
  </w:style>
  <w:style w:type="paragraph" w:styleId="90">
    <w:name w:val="toc 9"/>
    <w:basedOn w:val="a"/>
    <w:next w:val="a"/>
    <w:uiPriority w:val="99"/>
    <w:semiHidden/>
    <w:unhideWhenUsed/>
    <w:qFormat/>
    <w:rsid w:val="00933A9B"/>
    <w:pPr>
      <w:ind w:leftChars="1600" w:left="3360"/>
    </w:pPr>
    <w:rPr>
      <w:rFonts w:ascii="Calibri" w:hAnsi="Calibri"/>
      <w:szCs w:val="22"/>
    </w:rPr>
  </w:style>
  <w:style w:type="paragraph" w:styleId="22">
    <w:name w:val="Body Text 2"/>
    <w:basedOn w:val="a"/>
    <w:link w:val="2Char1"/>
    <w:uiPriority w:val="99"/>
    <w:semiHidden/>
    <w:unhideWhenUsed/>
    <w:qFormat/>
    <w:rsid w:val="00933A9B"/>
    <w:pPr>
      <w:jc w:val="left"/>
    </w:pPr>
    <w:rPr>
      <w:rFonts w:ascii="宋体" w:hAnsi="宋体"/>
      <w:color w:val="000000"/>
      <w:kern w:val="0"/>
      <w:sz w:val="18"/>
      <w:szCs w:val="18"/>
    </w:rPr>
  </w:style>
  <w:style w:type="paragraph" w:styleId="23">
    <w:name w:val="List Continue 2"/>
    <w:basedOn w:val="a"/>
    <w:uiPriority w:val="99"/>
    <w:semiHidden/>
    <w:unhideWhenUsed/>
    <w:qFormat/>
    <w:rsid w:val="00933A9B"/>
    <w:pPr>
      <w:spacing w:after="120"/>
      <w:ind w:leftChars="400" w:left="840"/>
    </w:pPr>
    <w:rPr>
      <w:szCs w:val="20"/>
    </w:rPr>
  </w:style>
  <w:style w:type="paragraph" w:styleId="af1">
    <w:name w:val="Normal (Web)"/>
    <w:basedOn w:val="a"/>
    <w:uiPriority w:val="99"/>
    <w:semiHidden/>
    <w:unhideWhenUsed/>
    <w:qFormat/>
    <w:rsid w:val="00933A9B"/>
    <w:pPr>
      <w:widowControl/>
      <w:spacing w:before="100" w:beforeAutospacing="1" w:after="100" w:afterAutospacing="1"/>
      <w:jc w:val="left"/>
    </w:pPr>
    <w:rPr>
      <w:rFonts w:ascii="宋体" w:hAnsi="宋体" w:cs="宋体"/>
      <w:kern w:val="0"/>
      <w:sz w:val="24"/>
    </w:rPr>
  </w:style>
  <w:style w:type="paragraph" w:styleId="11">
    <w:name w:val="index 1"/>
    <w:basedOn w:val="a"/>
    <w:next w:val="a"/>
    <w:uiPriority w:val="99"/>
    <w:semiHidden/>
    <w:unhideWhenUsed/>
    <w:qFormat/>
    <w:rsid w:val="00933A9B"/>
    <w:pPr>
      <w:spacing w:line="220" w:lineRule="exact"/>
      <w:jc w:val="center"/>
    </w:pPr>
    <w:rPr>
      <w:rFonts w:ascii="仿宋_GB2312" w:eastAsia="仿宋_GB2312"/>
      <w:szCs w:val="20"/>
    </w:rPr>
  </w:style>
  <w:style w:type="paragraph" w:styleId="af2">
    <w:name w:val="Title"/>
    <w:basedOn w:val="a"/>
    <w:link w:val="Char9"/>
    <w:uiPriority w:val="99"/>
    <w:qFormat/>
    <w:rsid w:val="00933A9B"/>
    <w:pPr>
      <w:adjustRightInd w:val="0"/>
      <w:spacing w:before="240" w:after="60" w:line="420" w:lineRule="atLeast"/>
      <w:jc w:val="center"/>
      <w:outlineLvl w:val="0"/>
    </w:pPr>
    <w:rPr>
      <w:rFonts w:ascii="Arial" w:hAnsi="Arial"/>
      <w:b/>
      <w:kern w:val="0"/>
      <w:sz w:val="32"/>
      <w:szCs w:val="20"/>
    </w:rPr>
  </w:style>
  <w:style w:type="paragraph" w:styleId="af3">
    <w:name w:val="annotation subject"/>
    <w:basedOn w:val="a9"/>
    <w:next w:val="a9"/>
    <w:link w:val="Chara"/>
    <w:uiPriority w:val="99"/>
    <w:semiHidden/>
    <w:unhideWhenUsed/>
    <w:qFormat/>
    <w:rsid w:val="00933A9B"/>
    <w:rPr>
      <w:b/>
      <w:bCs/>
    </w:rPr>
  </w:style>
  <w:style w:type="table" w:styleId="af4">
    <w:name w:val="Table Grid"/>
    <w:basedOn w:val="a2"/>
    <w:qFormat/>
    <w:rsid w:val="00933A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uiPriority w:val="22"/>
    <w:qFormat/>
    <w:rsid w:val="00933A9B"/>
    <w:rPr>
      <w:b/>
      <w:bCs/>
    </w:rPr>
  </w:style>
  <w:style w:type="character" w:styleId="af6">
    <w:name w:val="page number"/>
    <w:basedOn w:val="a1"/>
    <w:qFormat/>
    <w:rsid w:val="00933A9B"/>
  </w:style>
  <w:style w:type="character" w:styleId="af7">
    <w:name w:val="FollowedHyperlink"/>
    <w:basedOn w:val="a1"/>
    <w:uiPriority w:val="99"/>
    <w:semiHidden/>
    <w:unhideWhenUsed/>
    <w:qFormat/>
    <w:rsid w:val="00933A9B"/>
    <w:rPr>
      <w:color w:val="800080" w:themeColor="followedHyperlink"/>
      <w:u w:val="single"/>
    </w:rPr>
  </w:style>
  <w:style w:type="character" w:styleId="HTML">
    <w:name w:val="HTML Definition"/>
    <w:basedOn w:val="a1"/>
    <w:uiPriority w:val="99"/>
    <w:semiHidden/>
    <w:unhideWhenUsed/>
    <w:qFormat/>
    <w:rsid w:val="00933A9B"/>
    <w:rPr>
      <w:i/>
      <w:iCs/>
    </w:rPr>
  </w:style>
  <w:style w:type="character" w:styleId="af8">
    <w:name w:val="Hyperlink"/>
    <w:basedOn w:val="a1"/>
    <w:semiHidden/>
    <w:unhideWhenUsed/>
    <w:qFormat/>
    <w:rsid w:val="00933A9B"/>
    <w:rPr>
      <w:color w:val="337AB7"/>
      <w:u w:val="none"/>
    </w:rPr>
  </w:style>
  <w:style w:type="character" w:styleId="HTML0">
    <w:name w:val="HTML Code"/>
    <w:semiHidden/>
    <w:unhideWhenUsed/>
    <w:qFormat/>
    <w:rsid w:val="00933A9B"/>
    <w:rPr>
      <w:rFonts w:ascii="Courier New" w:eastAsia="Courier New" w:hAnsi="Courier New" w:cs="Courier New" w:hint="default"/>
      <w:sz w:val="24"/>
      <w:szCs w:val="24"/>
    </w:rPr>
  </w:style>
  <w:style w:type="character" w:styleId="af9">
    <w:name w:val="annotation reference"/>
    <w:semiHidden/>
    <w:unhideWhenUsed/>
    <w:qFormat/>
    <w:rsid w:val="00933A9B"/>
    <w:rPr>
      <w:sz w:val="21"/>
      <w:szCs w:val="21"/>
    </w:rPr>
  </w:style>
  <w:style w:type="character" w:styleId="HTML1">
    <w:name w:val="HTML Keyboard"/>
    <w:basedOn w:val="a1"/>
    <w:uiPriority w:val="99"/>
    <w:semiHidden/>
    <w:unhideWhenUsed/>
    <w:qFormat/>
    <w:rsid w:val="00933A9B"/>
    <w:rPr>
      <w:rFonts w:ascii="Consolas" w:eastAsia="Consolas" w:hAnsi="Consolas" w:cs="Consolas"/>
      <w:color w:val="FFFFFF"/>
      <w:sz w:val="21"/>
      <w:szCs w:val="21"/>
      <w:shd w:val="clear" w:color="auto" w:fill="333333"/>
    </w:rPr>
  </w:style>
  <w:style w:type="character" w:styleId="HTML2">
    <w:name w:val="HTML Sample"/>
    <w:basedOn w:val="a1"/>
    <w:uiPriority w:val="99"/>
    <w:semiHidden/>
    <w:unhideWhenUsed/>
    <w:qFormat/>
    <w:rsid w:val="00933A9B"/>
    <w:rPr>
      <w:rFonts w:ascii="Consolas" w:eastAsia="Consolas" w:hAnsi="Consolas" w:cs="Consolas" w:hint="default"/>
      <w:sz w:val="21"/>
      <w:szCs w:val="21"/>
    </w:rPr>
  </w:style>
  <w:style w:type="character" w:customStyle="1" w:styleId="2Char">
    <w:name w:val="标题 2 Char"/>
    <w:basedOn w:val="a1"/>
    <w:link w:val="2"/>
    <w:semiHidden/>
    <w:qFormat/>
    <w:rsid w:val="00933A9B"/>
    <w:rPr>
      <w:rFonts w:ascii="Arial" w:eastAsia="黑体" w:hAnsi="Arial" w:cs="Times New Roman"/>
      <w:b/>
      <w:bCs/>
      <w:kern w:val="0"/>
      <w:sz w:val="32"/>
      <w:szCs w:val="32"/>
    </w:rPr>
  </w:style>
  <w:style w:type="character" w:customStyle="1" w:styleId="Char8">
    <w:name w:val="页眉 Char"/>
    <w:basedOn w:val="a1"/>
    <w:link w:val="af"/>
    <w:uiPriority w:val="99"/>
    <w:qFormat/>
    <w:rsid w:val="00933A9B"/>
    <w:rPr>
      <w:sz w:val="18"/>
      <w:szCs w:val="18"/>
    </w:rPr>
  </w:style>
  <w:style w:type="character" w:customStyle="1" w:styleId="Char7">
    <w:name w:val="页脚 Char"/>
    <w:basedOn w:val="a1"/>
    <w:link w:val="ae"/>
    <w:uiPriority w:val="99"/>
    <w:qFormat/>
    <w:rsid w:val="00933A9B"/>
    <w:rPr>
      <w:sz w:val="18"/>
      <w:szCs w:val="18"/>
    </w:rPr>
  </w:style>
  <w:style w:type="character" w:customStyle="1" w:styleId="1Char">
    <w:name w:val="标题 1 Char"/>
    <w:basedOn w:val="a1"/>
    <w:link w:val="1"/>
    <w:qFormat/>
    <w:rsid w:val="00933A9B"/>
    <w:rPr>
      <w:rFonts w:ascii="Times New Roman" w:eastAsia="宋体" w:hAnsi="Times New Roman" w:cs="Times New Roman"/>
      <w:b/>
      <w:bCs/>
      <w:kern w:val="44"/>
      <w:sz w:val="44"/>
      <w:szCs w:val="44"/>
    </w:rPr>
  </w:style>
  <w:style w:type="character" w:customStyle="1" w:styleId="3Char">
    <w:name w:val="标题 3 Char"/>
    <w:basedOn w:val="a1"/>
    <w:link w:val="3"/>
    <w:semiHidden/>
    <w:qFormat/>
    <w:rsid w:val="00933A9B"/>
    <w:rPr>
      <w:rFonts w:ascii="Times New Roman" w:eastAsia="宋体" w:hAnsi="Times New Roman" w:cs="Times New Roman"/>
      <w:b/>
      <w:bCs/>
      <w:kern w:val="0"/>
      <w:sz w:val="32"/>
      <w:szCs w:val="32"/>
    </w:rPr>
  </w:style>
  <w:style w:type="character" w:customStyle="1" w:styleId="4Char">
    <w:name w:val="标题 4 Char"/>
    <w:basedOn w:val="a1"/>
    <w:link w:val="4"/>
    <w:semiHidden/>
    <w:qFormat/>
    <w:rsid w:val="00933A9B"/>
    <w:rPr>
      <w:rFonts w:ascii="Arial" w:eastAsia="黑体" w:hAnsi="Arial" w:cs="Times New Roman"/>
      <w:b/>
      <w:bCs/>
      <w:kern w:val="0"/>
      <w:sz w:val="28"/>
      <w:szCs w:val="28"/>
    </w:rPr>
  </w:style>
  <w:style w:type="character" w:customStyle="1" w:styleId="5Char">
    <w:name w:val="标题 5 Char"/>
    <w:basedOn w:val="a1"/>
    <w:link w:val="5"/>
    <w:semiHidden/>
    <w:qFormat/>
    <w:rsid w:val="00933A9B"/>
    <w:rPr>
      <w:rFonts w:ascii="Times New Roman" w:eastAsia="宋体" w:hAnsi="Times New Roman" w:cs="Times New Roman"/>
      <w:b/>
      <w:kern w:val="0"/>
      <w:sz w:val="28"/>
      <w:szCs w:val="20"/>
    </w:rPr>
  </w:style>
  <w:style w:type="character" w:customStyle="1" w:styleId="6Char">
    <w:name w:val="标题 6 Char"/>
    <w:basedOn w:val="a1"/>
    <w:link w:val="6"/>
    <w:semiHidden/>
    <w:qFormat/>
    <w:rsid w:val="00933A9B"/>
    <w:rPr>
      <w:rFonts w:ascii="Arial" w:eastAsia="黑体" w:hAnsi="Arial" w:cs="Times New Roman"/>
      <w:b/>
      <w:bCs/>
      <w:kern w:val="0"/>
      <w:sz w:val="24"/>
      <w:szCs w:val="24"/>
    </w:rPr>
  </w:style>
  <w:style w:type="character" w:customStyle="1" w:styleId="7Char">
    <w:name w:val="标题 7 Char"/>
    <w:basedOn w:val="a1"/>
    <w:link w:val="7"/>
    <w:uiPriority w:val="99"/>
    <w:semiHidden/>
    <w:qFormat/>
    <w:rsid w:val="00933A9B"/>
    <w:rPr>
      <w:rFonts w:ascii="Times New Roman" w:eastAsia="宋体" w:hAnsi="Times New Roman" w:cs="Times New Roman"/>
      <w:b/>
      <w:bCs/>
      <w:kern w:val="0"/>
      <w:sz w:val="24"/>
      <w:szCs w:val="24"/>
    </w:rPr>
  </w:style>
  <w:style w:type="character" w:customStyle="1" w:styleId="8Char">
    <w:name w:val="标题 8 Char"/>
    <w:basedOn w:val="a1"/>
    <w:link w:val="8"/>
    <w:uiPriority w:val="99"/>
    <w:semiHidden/>
    <w:qFormat/>
    <w:rsid w:val="00933A9B"/>
    <w:rPr>
      <w:rFonts w:ascii="Arial" w:eastAsia="黑体" w:hAnsi="Arial" w:cs="Times New Roman"/>
      <w:kern w:val="0"/>
      <w:sz w:val="24"/>
      <w:szCs w:val="24"/>
    </w:rPr>
  </w:style>
  <w:style w:type="character" w:customStyle="1" w:styleId="9Char">
    <w:name w:val="标题 9 Char"/>
    <w:basedOn w:val="a1"/>
    <w:link w:val="9"/>
    <w:uiPriority w:val="99"/>
    <w:semiHidden/>
    <w:qFormat/>
    <w:rsid w:val="00933A9B"/>
    <w:rPr>
      <w:rFonts w:ascii="Arial" w:eastAsia="黑体" w:hAnsi="Arial" w:cs="Times New Roman"/>
      <w:kern w:val="0"/>
      <w:sz w:val="20"/>
      <w:szCs w:val="21"/>
    </w:rPr>
  </w:style>
  <w:style w:type="character" w:customStyle="1" w:styleId="2Char10">
    <w:name w:val="标题 2 Char1"/>
    <w:semiHidden/>
    <w:qFormat/>
    <w:rsid w:val="00933A9B"/>
    <w:rPr>
      <w:rFonts w:ascii="Arial" w:eastAsia="黑体" w:hAnsi="Arial" w:cs="Arial" w:hint="default"/>
      <w:b/>
      <w:bCs/>
      <w:kern w:val="2"/>
      <w:sz w:val="32"/>
      <w:szCs w:val="32"/>
      <w:lang w:val="en-US" w:eastAsia="zh-CN" w:bidi="ar-SA"/>
    </w:rPr>
  </w:style>
  <w:style w:type="character" w:customStyle="1" w:styleId="Char0">
    <w:name w:val="正文缩进 Char"/>
    <w:link w:val="a5"/>
    <w:qFormat/>
    <w:locked/>
    <w:rsid w:val="00933A9B"/>
    <w:rPr>
      <w:rFonts w:ascii="Times New Roman" w:hAnsi="Times New Roman" w:cs="Times New Roman"/>
      <w:szCs w:val="24"/>
    </w:rPr>
  </w:style>
  <w:style w:type="character" w:customStyle="1" w:styleId="Char2">
    <w:name w:val="批注文字 Char"/>
    <w:basedOn w:val="a1"/>
    <w:link w:val="a9"/>
    <w:uiPriority w:val="99"/>
    <w:qFormat/>
    <w:rsid w:val="00933A9B"/>
    <w:rPr>
      <w:rFonts w:ascii="Times New Roman" w:eastAsia="宋体" w:hAnsi="Times New Roman" w:cs="Times New Roman"/>
      <w:kern w:val="0"/>
      <w:sz w:val="20"/>
      <w:szCs w:val="24"/>
    </w:rPr>
  </w:style>
  <w:style w:type="character" w:customStyle="1" w:styleId="Char9">
    <w:name w:val="标题 Char"/>
    <w:basedOn w:val="a1"/>
    <w:link w:val="af2"/>
    <w:uiPriority w:val="99"/>
    <w:qFormat/>
    <w:rsid w:val="00933A9B"/>
    <w:rPr>
      <w:rFonts w:ascii="Arial" w:eastAsia="宋体" w:hAnsi="Arial" w:cs="Times New Roman"/>
      <w:b/>
      <w:kern w:val="0"/>
      <w:sz w:val="32"/>
      <w:szCs w:val="20"/>
    </w:rPr>
  </w:style>
  <w:style w:type="character" w:customStyle="1" w:styleId="Char3">
    <w:name w:val="正文文本 Char"/>
    <w:basedOn w:val="a1"/>
    <w:link w:val="aa"/>
    <w:semiHidden/>
    <w:qFormat/>
    <w:locked/>
    <w:rsid w:val="00933A9B"/>
    <w:rPr>
      <w:rFonts w:ascii="Times New Roman" w:hAnsi="Times New Roman" w:cs="Times New Roman"/>
      <w:szCs w:val="24"/>
    </w:rPr>
  </w:style>
  <w:style w:type="character" w:customStyle="1" w:styleId="Char11">
    <w:name w:val="正文文本 Char1"/>
    <w:basedOn w:val="a1"/>
    <w:semiHidden/>
    <w:qFormat/>
    <w:rsid w:val="00933A9B"/>
    <w:rPr>
      <w:rFonts w:ascii="Times New Roman" w:eastAsia="宋体" w:hAnsi="Times New Roman" w:cs="Times New Roman"/>
      <w:szCs w:val="24"/>
    </w:rPr>
  </w:style>
  <w:style w:type="character" w:customStyle="1" w:styleId="Char4">
    <w:name w:val="正文文本缩进 Char"/>
    <w:basedOn w:val="a1"/>
    <w:link w:val="ab"/>
    <w:semiHidden/>
    <w:qFormat/>
    <w:locked/>
    <w:rsid w:val="00933A9B"/>
    <w:rPr>
      <w:rFonts w:ascii="Times New Roman" w:hAnsi="Times New Roman" w:cs="Times New Roman"/>
      <w:szCs w:val="24"/>
    </w:rPr>
  </w:style>
  <w:style w:type="character" w:customStyle="1" w:styleId="Char12">
    <w:name w:val="正文文本缩进 Char1"/>
    <w:basedOn w:val="a1"/>
    <w:semiHidden/>
    <w:qFormat/>
    <w:rsid w:val="00933A9B"/>
    <w:rPr>
      <w:rFonts w:ascii="Times New Roman" w:eastAsia="宋体" w:hAnsi="Times New Roman" w:cs="Times New Roman"/>
      <w:szCs w:val="24"/>
    </w:rPr>
  </w:style>
  <w:style w:type="character" w:customStyle="1" w:styleId="Charb">
    <w:name w:val="副标题 Char"/>
    <w:basedOn w:val="a1"/>
    <w:qFormat/>
    <w:rsid w:val="00933A9B"/>
    <w:rPr>
      <w:rFonts w:asciiTheme="majorHAnsi" w:eastAsia="宋体" w:hAnsiTheme="majorHAnsi" w:cstheme="majorBidi"/>
      <w:b/>
      <w:bCs/>
      <w:kern w:val="28"/>
      <w:sz w:val="32"/>
      <w:szCs w:val="32"/>
    </w:rPr>
  </w:style>
  <w:style w:type="character" w:customStyle="1" w:styleId="Char5">
    <w:name w:val="日期 Char"/>
    <w:basedOn w:val="a1"/>
    <w:link w:val="ac"/>
    <w:uiPriority w:val="99"/>
    <w:semiHidden/>
    <w:qFormat/>
    <w:rsid w:val="00933A9B"/>
    <w:rPr>
      <w:rFonts w:ascii="Times New Roman" w:eastAsia="宋体" w:hAnsi="Times New Roman" w:cs="Times New Roman"/>
      <w:kern w:val="0"/>
      <w:sz w:val="20"/>
      <w:szCs w:val="24"/>
    </w:rPr>
  </w:style>
  <w:style w:type="character" w:customStyle="1" w:styleId="2Char1">
    <w:name w:val="正文文本 2 Char"/>
    <w:basedOn w:val="a1"/>
    <w:link w:val="22"/>
    <w:uiPriority w:val="99"/>
    <w:semiHidden/>
    <w:qFormat/>
    <w:rsid w:val="00933A9B"/>
    <w:rPr>
      <w:rFonts w:ascii="宋体" w:eastAsia="宋体" w:hAnsi="宋体" w:cs="Times New Roman"/>
      <w:color w:val="000000"/>
      <w:kern w:val="0"/>
      <w:sz w:val="18"/>
      <w:szCs w:val="18"/>
    </w:rPr>
  </w:style>
  <w:style w:type="character" w:customStyle="1" w:styleId="3Char0">
    <w:name w:val="正文文本 3 Char"/>
    <w:basedOn w:val="a1"/>
    <w:link w:val="30"/>
    <w:uiPriority w:val="99"/>
    <w:semiHidden/>
    <w:qFormat/>
    <w:rsid w:val="00933A9B"/>
    <w:rPr>
      <w:rFonts w:ascii="宋体" w:eastAsia="宋体" w:hAnsi="Times New Roman" w:cs="Times New Roman"/>
      <w:kern w:val="0"/>
      <w:sz w:val="24"/>
      <w:szCs w:val="20"/>
    </w:rPr>
  </w:style>
  <w:style w:type="character" w:customStyle="1" w:styleId="2Char0">
    <w:name w:val="正文文本缩进 2 Char"/>
    <w:basedOn w:val="a1"/>
    <w:link w:val="20"/>
    <w:uiPriority w:val="99"/>
    <w:semiHidden/>
    <w:qFormat/>
    <w:rsid w:val="00933A9B"/>
    <w:rPr>
      <w:rFonts w:ascii="Times New Roman" w:eastAsia="宋体" w:hAnsi="Times New Roman" w:cs="Times New Roman"/>
      <w:kern w:val="0"/>
      <w:sz w:val="20"/>
      <w:szCs w:val="24"/>
    </w:rPr>
  </w:style>
  <w:style w:type="character" w:customStyle="1" w:styleId="3Char1">
    <w:name w:val="正文文本缩进 3 Char"/>
    <w:basedOn w:val="a1"/>
    <w:link w:val="32"/>
    <w:uiPriority w:val="99"/>
    <w:semiHidden/>
    <w:qFormat/>
    <w:rsid w:val="00933A9B"/>
    <w:rPr>
      <w:rFonts w:ascii="Times New Roman" w:eastAsia="宋体" w:hAnsi="Times New Roman" w:cs="Times New Roman"/>
      <w:kern w:val="0"/>
      <w:sz w:val="16"/>
      <w:szCs w:val="16"/>
    </w:rPr>
  </w:style>
  <w:style w:type="character" w:customStyle="1" w:styleId="Char1">
    <w:name w:val="文档结构图 Char"/>
    <w:basedOn w:val="a1"/>
    <w:link w:val="a7"/>
    <w:uiPriority w:val="99"/>
    <w:semiHidden/>
    <w:qFormat/>
    <w:rsid w:val="00933A9B"/>
    <w:rPr>
      <w:rFonts w:ascii="Times New Roman" w:eastAsia="宋体" w:hAnsi="Times New Roman" w:cs="Times New Roman"/>
      <w:kern w:val="0"/>
      <w:sz w:val="20"/>
      <w:szCs w:val="24"/>
      <w:shd w:val="clear" w:color="auto" w:fill="000080"/>
    </w:rPr>
  </w:style>
  <w:style w:type="character" w:customStyle="1" w:styleId="Char">
    <w:name w:val="纯文本 Char"/>
    <w:basedOn w:val="a1"/>
    <w:link w:val="a4"/>
    <w:uiPriority w:val="99"/>
    <w:semiHidden/>
    <w:qFormat/>
    <w:rsid w:val="00933A9B"/>
    <w:rPr>
      <w:rFonts w:ascii="宋体" w:eastAsia="宋体" w:hAnsi="Courier New" w:cs="Times New Roman"/>
      <w:kern w:val="0"/>
      <w:sz w:val="20"/>
      <w:szCs w:val="20"/>
    </w:rPr>
  </w:style>
  <w:style w:type="character" w:customStyle="1" w:styleId="Chara">
    <w:name w:val="批注主题 Char"/>
    <w:basedOn w:val="Char2"/>
    <w:link w:val="af3"/>
    <w:uiPriority w:val="99"/>
    <w:semiHidden/>
    <w:qFormat/>
    <w:rsid w:val="00933A9B"/>
    <w:rPr>
      <w:rFonts w:ascii="Times New Roman" w:eastAsia="宋体" w:hAnsi="Times New Roman" w:cs="Times New Roman"/>
      <w:b/>
      <w:bCs/>
      <w:kern w:val="0"/>
      <w:sz w:val="20"/>
      <w:szCs w:val="24"/>
    </w:rPr>
  </w:style>
  <w:style w:type="character" w:customStyle="1" w:styleId="Char6">
    <w:name w:val="批注框文本 Char"/>
    <w:basedOn w:val="a1"/>
    <w:link w:val="ad"/>
    <w:uiPriority w:val="99"/>
    <w:semiHidden/>
    <w:qFormat/>
    <w:rsid w:val="00933A9B"/>
    <w:rPr>
      <w:rFonts w:ascii="Times New Roman" w:eastAsia="宋体" w:hAnsi="Times New Roman" w:cs="Times New Roman"/>
      <w:kern w:val="0"/>
      <w:sz w:val="18"/>
      <w:szCs w:val="18"/>
    </w:rPr>
  </w:style>
  <w:style w:type="paragraph" w:styleId="afa">
    <w:name w:val="No Spacing"/>
    <w:uiPriority w:val="99"/>
    <w:qFormat/>
    <w:rsid w:val="00933A9B"/>
    <w:pPr>
      <w:widowControl w:val="0"/>
      <w:jc w:val="both"/>
    </w:pPr>
    <w:rPr>
      <w:rFonts w:ascii="Calibri" w:hAnsi="Calibri"/>
      <w:kern w:val="2"/>
      <w:sz w:val="21"/>
      <w:szCs w:val="22"/>
    </w:rPr>
  </w:style>
  <w:style w:type="paragraph" w:customStyle="1" w:styleId="12">
    <w:name w:val="修订1"/>
    <w:uiPriority w:val="99"/>
    <w:semiHidden/>
    <w:qFormat/>
    <w:rsid w:val="00933A9B"/>
    <w:rPr>
      <w:kern w:val="2"/>
      <w:sz w:val="21"/>
      <w:szCs w:val="24"/>
    </w:rPr>
  </w:style>
  <w:style w:type="paragraph" w:styleId="afb">
    <w:name w:val="List Paragraph"/>
    <w:basedOn w:val="a"/>
    <w:uiPriority w:val="99"/>
    <w:qFormat/>
    <w:rsid w:val="00933A9B"/>
    <w:pPr>
      <w:ind w:firstLineChars="200" w:firstLine="420"/>
    </w:pPr>
  </w:style>
  <w:style w:type="paragraph" w:styleId="afc">
    <w:name w:val="Quote"/>
    <w:basedOn w:val="a"/>
    <w:next w:val="a"/>
    <w:link w:val="Char13"/>
    <w:uiPriority w:val="99"/>
    <w:qFormat/>
    <w:rsid w:val="00933A9B"/>
    <w:rPr>
      <w:rFonts w:ascii="Calibri" w:hAnsi="Calibri"/>
      <w:i/>
      <w:iCs/>
      <w:color w:val="000000"/>
      <w:kern w:val="0"/>
      <w:sz w:val="20"/>
      <w:szCs w:val="20"/>
    </w:rPr>
  </w:style>
  <w:style w:type="character" w:customStyle="1" w:styleId="Charc">
    <w:name w:val="引用 Char"/>
    <w:basedOn w:val="a1"/>
    <w:qFormat/>
    <w:rsid w:val="00933A9B"/>
    <w:rPr>
      <w:rFonts w:ascii="Times New Roman" w:eastAsia="宋体" w:hAnsi="Times New Roman" w:cs="Times New Roman"/>
      <w:i/>
      <w:iCs/>
      <w:color w:val="000000" w:themeColor="text1"/>
      <w:szCs w:val="24"/>
    </w:rPr>
  </w:style>
  <w:style w:type="paragraph" w:styleId="afd">
    <w:name w:val="Intense Quote"/>
    <w:basedOn w:val="a"/>
    <w:next w:val="a"/>
    <w:link w:val="Char14"/>
    <w:uiPriority w:val="99"/>
    <w:qFormat/>
    <w:rsid w:val="00933A9B"/>
    <w:pPr>
      <w:pBdr>
        <w:bottom w:val="single" w:sz="4" w:space="4" w:color="4F81BD"/>
      </w:pBdr>
      <w:spacing w:before="200" w:after="280"/>
      <w:ind w:left="936" w:right="936"/>
    </w:pPr>
    <w:rPr>
      <w:rFonts w:ascii="Calibri" w:hAnsi="Calibri"/>
      <w:b/>
      <w:bCs/>
      <w:i/>
      <w:iCs/>
      <w:color w:val="4F81BD"/>
      <w:kern w:val="0"/>
      <w:sz w:val="20"/>
      <w:szCs w:val="20"/>
    </w:rPr>
  </w:style>
  <w:style w:type="character" w:customStyle="1" w:styleId="Chard">
    <w:name w:val="明显引用 Char"/>
    <w:basedOn w:val="a1"/>
    <w:qFormat/>
    <w:rsid w:val="00933A9B"/>
    <w:rPr>
      <w:rFonts w:ascii="Times New Roman" w:eastAsia="宋体" w:hAnsi="Times New Roman" w:cs="Times New Roman"/>
      <w:b/>
      <w:bCs/>
      <w:i/>
      <w:iCs/>
      <w:color w:val="4F81BD" w:themeColor="accent1"/>
      <w:szCs w:val="24"/>
    </w:rPr>
  </w:style>
  <w:style w:type="paragraph" w:customStyle="1" w:styleId="TOC1">
    <w:name w:val="TOC 标题1"/>
    <w:basedOn w:val="1"/>
    <w:next w:val="a"/>
    <w:uiPriority w:val="99"/>
    <w:semiHidden/>
    <w:unhideWhenUsed/>
    <w:qFormat/>
    <w:rsid w:val="00933A9B"/>
    <w:pPr>
      <w:outlineLvl w:val="9"/>
    </w:pPr>
    <w:rPr>
      <w:rFonts w:ascii="Calibri" w:hAnsi="Calibri"/>
    </w:rPr>
  </w:style>
  <w:style w:type="paragraph" w:customStyle="1" w:styleId="378020">
    <w:name w:val="样式 标题 3 + (中文) 黑体 小四 非加粗 段前: 7.8 磅 段后: 0 磅 行距: 固定值 20 磅"/>
    <w:basedOn w:val="3"/>
    <w:uiPriority w:val="99"/>
    <w:qFormat/>
    <w:rsid w:val="00933A9B"/>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uiPriority w:val="99"/>
    <w:qFormat/>
    <w:rsid w:val="00933A9B"/>
    <w:pPr>
      <w:spacing w:before="100" w:after="0" w:line="400" w:lineRule="exact"/>
    </w:pPr>
    <w:rPr>
      <w:rFonts w:ascii="Times New Roman" w:hAnsi="Times New Roman" w:cs="宋体"/>
      <w:b w:val="0"/>
      <w:bCs w:val="0"/>
      <w:sz w:val="28"/>
      <w:szCs w:val="20"/>
    </w:rPr>
  </w:style>
  <w:style w:type="paragraph" w:customStyle="1" w:styleId="16620">
    <w:name w:val="样式 标题 1 + 黑体 三号 非加粗 居中 段前: 6 磅 段后: 6 磅 行距: 固定值 20 磅"/>
    <w:basedOn w:val="1"/>
    <w:uiPriority w:val="99"/>
    <w:qFormat/>
    <w:rsid w:val="00933A9B"/>
    <w:pPr>
      <w:spacing w:before="120" w:after="120" w:line="400" w:lineRule="exact"/>
      <w:jc w:val="center"/>
    </w:pPr>
    <w:rPr>
      <w:rFonts w:ascii="黑体" w:eastAsia="黑体" w:hAnsi="黑体" w:cs="宋体"/>
      <w:b w:val="0"/>
      <w:bCs w:val="0"/>
      <w:sz w:val="32"/>
      <w:szCs w:val="20"/>
    </w:rPr>
  </w:style>
  <w:style w:type="paragraph" w:customStyle="1" w:styleId="13">
    <w:name w:val="1"/>
    <w:basedOn w:val="a"/>
    <w:uiPriority w:val="99"/>
    <w:qFormat/>
    <w:rsid w:val="00933A9B"/>
  </w:style>
  <w:style w:type="paragraph" w:customStyle="1" w:styleId="61">
    <w:name w:val="6'"/>
    <w:basedOn w:val="a"/>
    <w:uiPriority w:val="99"/>
    <w:qFormat/>
    <w:rsid w:val="00933A9B"/>
    <w:pPr>
      <w:autoSpaceDE w:val="0"/>
      <w:autoSpaceDN w:val="0"/>
      <w:adjustRightInd w:val="0"/>
      <w:snapToGrid w:val="0"/>
      <w:spacing w:line="320" w:lineRule="exact"/>
      <w:jc w:val="center"/>
    </w:pPr>
    <w:rPr>
      <w:spacing w:val="20"/>
      <w:kern w:val="28"/>
      <w:szCs w:val="20"/>
    </w:rPr>
  </w:style>
  <w:style w:type="paragraph" w:customStyle="1" w:styleId="afe">
    <w:name w:val="表格"/>
    <w:basedOn w:val="a"/>
    <w:uiPriority w:val="99"/>
    <w:qFormat/>
    <w:rsid w:val="00933A9B"/>
    <w:pPr>
      <w:jc w:val="center"/>
    </w:pPr>
    <w:rPr>
      <w:rFonts w:ascii="华文细黑" w:hAnsi="华文细黑"/>
      <w:kern w:val="0"/>
      <w:szCs w:val="20"/>
    </w:rPr>
  </w:style>
  <w:style w:type="paragraph" w:customStyle="1" w:styleId="aff">
    <w:name w:val="表格文字"/>
    <w:basedOn w:val="a"/>
    <w:uiPriority w:val="99"/>
    <w:qFormat/>
    <w:rsid w:val="00933A9B"/>
    <w:pPr>
      <w:adjustRightInd w:val="0"/>
      <w:spacing w:line="420" w:lineRule="atLeast"/>
      <w:jc w:val="left"/>
    </w:pPr>
    <w:rPr>
      <w:kern w:val="0"/>
      <w:szCs w:val="20"/>
    </w:rPr>
  </w:style>
  <w:style w:type="paragraph" w:customStyle="1" w:styleId="ParaCharCharCharCharCharCharCharCharChar1CharCharCharCharCharCharChar">
    <w:name w:val="默认段落字体 Para Char Char Char Char Char Char Char Char Char1 Char Char Char Char Char Char Char"/>
    <w:basedOn w:val="a7"/>
    <w:uiPriority w:val="99"/>
    <w:qFormat/>
    <w:rsid w:val="00933A9B"/>
    <w:rPr>
      <w:rFonts w:ascii="Tahoma" w:hAnsi="Tahoma"/>
      <w:sz w:val="24"/>
    </w:rPr>
  </w:style>
  <w:style w:type="paragraph" w:customStyle="1" w:styleId="CharCharCharCharCharCharCharCharCharCharCharCharChar">
    <w:name w:val="Char Char Char Char Char Char Char Char Char Char Char Char Char"/>
    <w:basedOn w:val="a"/>
    <w:uiPriority w:val="99"/>
    <w:qFormat/>
    <w:rsid w:val="00933A9B"/>
    <w:rPr>
      <w:szCs w:val="20"/>
    </w:rPr>
  </w:style>
  <w:style w:type="paragraph" w:customStyle="1" w:styleId="Chare">
    <w:name w:val="Char"/>
    <w:basedOn w:val="a"/>
    <w:uiPriority w:val="99"/>
    <w:qFormat/>
    <w:rsid w:val="00933A9B"/>
    <w:rPr>
      <w:szCs w:val="20"/>
    </w:rPr>
  </w:style>
  <w:style w:type="paragraph" w:customStyle="1" w:styleId="CharCharCharCharCharCharCharCharCharChar">
    <w:name w:val="Char Char Char Char Char Char Char Char Char Char"/>
    <w:basedOn w:val="a"/>
    <w:uiPriority w:val="99"/>
    <w:qFormat/>
    <w:rsid w:val="00933A9B"/>
    <w:pPr>
      <w:numPr>
        <w:ilvl w:val="4"/>
        <w:numId w:val="1"/>
      </w:numPr>
      <w:ind w:left="0" w:firstLine="0"/>
    </w:pPr>
    <w:rPr>
      <w:rFonts w:ascii="Tahoma" w:hAnsi="Tahoma"/>
      <w:sz w:val="24"/>
      <w:szCs w:val="20"/>
    </w:rPr>
  </w:style>
  <w:style w:type="paragraph" w:customStyle="1" w:styleId="ALTZ1NormalIndentChar24">
    <w:name w:val="样式 正文缩进正文（首行缩进两字）特点ALT+Z表正文正文非缩进四号段1Normal Indent Char2...4"/>
    <w:basedOn w:val="ab"/>
    <w:uiPriority w:val="99"/>
    <w:qFormat/>
    <w:rsid w:val="00933A9B"/>
    <w:pPr>
      <w:tabs>
        <w:tab w:val="left" w:pos="510"/>
        <w:tab w:val="left" w:pos="2660"/>
      </w:tabs>
      <w:adjustRightInd w:val="0"/>
      <w:spacing w:line="300" w:lineRule="auto"/>
      <w:ind w:leftChars="0" w:left="0" w:hanging="420"/>
    </w:pPr>
    <w:rPr>
      <w:rFonts w:ascii="Courier New" w:hAnsi="Arial" w:cs="Courier New"/>
      <w:color w:val="000000"/>
      <w:sz w:val="24"/>
      <w:szCs w:val="20"/>
    </w:rPr>
  </w:style>
  <w:style w:type="paragraph" w:customStyle="1" w:styleId="Default">
    <w:name w:val="Default"/>
    <w:uiPriority w:val="99"/>
    <w:qFormat/>
    <w:rsid w:val="00933A9B"/>
    <w:pPr>
      <w:widowControl w:val="0"/>
      <w:autoSpaceDE w:val="0"/>
      <w:autoSpaceDN w:val="0"/>
      <w:adjustRightInd w:val="0"/>
    </w:pPr>
    <w:rPr>
      <w:rFonts w:ascii="宋体" w:cs="宋体"/>
      <w:color w:val="000000"/>
      <w:sz w:val="24"/>
      <w:szCs w:val="24"/>
    </w:rPr>
  </w:style>
  <w:style w:type="paragraph" w:customStyle="1" w:styleId="14">
    <w:name w:val="样式1"/>
    <w:basedOn w:val="a"/>
    <w:next w:val="4"/>
    <w:uiPriority w:val="99"/>
    <w:qFormat/>
    <w:rsid w:val="00933A9B"/>
    <w:pPr>
      <w:spacing w:line="360" w:lineRule="auto"/>
      <w:ind w:firstLineChars="200" w:firstLine="420"/>
    </w:pPr>
    <w:rPr>
      <w:rFonts w:ascii="宋体" w:hAnsi="宋体"/>
      <w:szCs w:val="21"/>
    </w:rPr>
  </w:style>
  <w:style w:type="paragraph" w:customStyle="1" w:styleId="Blockquote">
    <w:name w:val="Blockquote"/>
    <w:basedOn w:val="a"/>
    <w:uiPriority w:val="99"/>
    <w:qFormat/>
    <w:rsid w:val="00933A9B"/>
    <w:pPr>
      <w:autoSpaceDE w:val="0"/>
      <w:autoSpaceDN w:val="0"/>
      <w:adjustRightInd w:val="0"/>
      <w:spacing w:before="100" w:after="100"/>
      <w:ind w:left="360" w:right="360"/>
      <w:jc w:val="left"/>
    </w:pPr>
    <w:rPr>
      <w:kern w:val="0"/>
      <w:sz w:val="24"/>
      <w:szCs w:val="20"/>
    </w:rPr>
  </w:style>
  <w:style w:type="character" w:customStyle="1" w:styleId="5CharChar">
    <w:name w:val="标题5 Char Char"/>
    <w:link w:val="51"/>
    <w:qFormat/>
    <w:locked/>
    <w:rsid w:val="00933A9B"/>
    <w:rPr>
      <w:rFonts w:ascii="Arial" w:hAnsi="Arial" w:cs="Arial"/>
      <w:b/>
      <w:bCs/>
      <w:sz w:val="24"/>
      <w:szCs w:val="32"/>
    </w:rPr>
  </w:style>
  <w:style w:type="paragraph" w:customStyle="1" w:styleId="51">
    <w:name w:val="标题5"/>
    <w:basedOn w:val="3"/>
    <w:link w:val="5CharChar"/>
    <w:qFormat/>
    <w:rsid w:val="00933A9B"/>
    <w:pPr>
      <w:spacing w:line="412" w:lineRule="auto"/>
    </w:pPr>
    <w:rPr>
      <w:rFonts w:ascii="Arial" w:eastAsiaTheme="minorEastAsia" w:hAnsi="Arial" w:cs="Arial"/>
      <w:kern w:val="2"/>
      <w:sz w:val="24"/>
    </w:rPr>
  </w:style>
  <w:style w:type="paragraph" w:customStyle="1" w:styleId="flNote">
    <w:name w:val="flNote"/>
    <w:basedOn w:val="a"/>
    <w:uiPriority w:val="99"/>
    <w:qFormat/>
    <w:rsid w:val="00933A9B"/>
    <w:pPr>
      <w:adjustRightInd w:val="0"/>
      <w:spacing w:before="320" w:after="160" w:line="360" w:lineRule="atLeast"/>
      <w:jc w:val="center"/>
    </w:pPr>
    <w:rPr>
      <w:rFonts w:ascii="Arial" w:eastAsia="黑体"/>
      <w:kern w:val="0"/>
      <w:sz w:val="30"/>
      <w:szCs w:val="20"/>
    </w:rPr>
  </w:style>
  <w:style w:type="paragraph" w:customStyle="1" w:styleId="aff0">
    <w:name w:val="空半行"/>
    <w:basedOn w:val="a"/>
    <w:uiPriority w:val="99"/>
    <w:qFormat/>
    <w:rsid w:val="00933A9B"/>
    <w:pPr>
      <w:adjustRightInd w:val="0"/>
      <w:spacing w:line="120" w:lineRule="exact"/>
    </w:pPr>
    <w:rPr>
      <w:rFonts w:eastAsia="仿宋_GB2312"/>
      <w:color w:val="FFFFFF"/>
      <w:kern w:val="0"/>
      <w:sz w:val="30"/>
      <w:szCs w:val="20"/>
    </w:rPr>
  </w:style>
  <w:style w:type="character" w:customStyle="1" w:styleId="15">
    <w:name w:val="不明显强调1"/>
    <w:qFormat/>
    <w:rsid w:val="00933A9B"/>
    <w:rPr>
      <w:i/>
      <w:iCs/>
      <w:color w:val="808080"/>
    </w:rPr>
  </w:style>
  <w:style w:type="character" w:customStyle="1" w:styleId="16">
    <w:name w:val="明显强调1"/>
    <w:qFormat/>
    <w:rsid w:val="00933A9B"/>
    <w:rPr>
      <w:b/>
      <w:bCs/>
      <w:i/>
      <w:iCs/>
      <w:color w:val="4F81BD"/>
    </w:rPr>
  </w:style>
  <w:style w:type="character" w:customStyle="1" w:styleId="17">
    <w:name w:val="不明显参考1"/>
    <w:qFormat/>
    <w:rsid w:val="00933A9B"/>
    <w:rPr>
      <w:smallCaps/>
      <w:color w:val="C0504D"/>
      <w:u w:val="single"/>
    </w:rPr>
  </w:style>
  <w:style w:type="character" w:customStyle="1" w:styleId="18">
    <w:name w:val="明显参考1"/>
    <w:qFormat/>
    <w:rsid w:val="00933A9B"/>
    <w:rPr>
      <w:b/>
      <w:bCs/>
      <w:smallCaps/>
      <w:color w:val="C0504D"/>
      <w:spacing w:val="5"/>
      <w:u w:val="single"/>
    </w:rPr>
  </w:style>
  <w:style w:type="character" w:customStyle="1" w:styleId="19">
    <w:name w:val="书籍标题1"/>
    <w:qFormat/>
    <w:rsid w:val="00933A9B"/>
    <w:rPr>
      <w:b/>
      <w:bCs/>
      <w:smallCaps/>
      <w:spacing w:val="5"/>
    </w:rPr>
  </w:style>
  <w:style w:type="character" w:customStyle="1" w:styleId="font161">
    <w:name w:val="font161"/>
    <w:qFormat/>
    <w:rsid w:val="00933A9B"/>
    <w:rPr>
      <w:b/>
      <w:bCs/>
      <w:sz w:val="32"/>
      <w:szCs w:val="32"/>
    </w:rPr>
  </w:style>
  <w:style w:type="character" w:customStyle="1" w:styleId="CharChar24">
    <w:name w:val="Char Char24"/>
    <w:qFormat/>
    <w:locked/>
    <w:rsid w:val="00933A9B"/>
    <w:rPr>
      <w:rFonts w:ascii="宋体" w:eastAsia="宋体" w:hAnsi="宋体" w:hint="eastAsia"/>
      <w:szCs w:val="24"/>
      <w:lang w:bidi="ar-SA"/>
    </w:rPr>
  </w:style>
  <w:style w:type="character" w:customStyle="1" w:styleId="CharChar12">
    <w:name w:val="Char Char12"/>
    <w:qFormat/>
    <w:locked/>
    <w:rsid w:val="00933A9B"/>
    <w:rPr>
      <w:rFonts w:ascii="宋体" w:eastAsia="宋体" w:hAnsi="宋体" w:hint="eastAsia"/>
      <w:kern w:val="2"/>
      <w:sz w:val="21"/>
      <w:szCs w:val="24"/>
      <w:lang w:bidi="ar-SA"/>
    </w:rPr>
  </w:style>
  <w:style w:type="character" w:customStyle="1" w:styleId="CharChar2">
    <w:name w:val="Char Char2"/>
    <w:qFormat/>
    <w:locked/>
    <w:rsid w:val="00933A9B"/>
    <w:rPr>
      <w:rFonts w:ascii="宋体" w:eastAsia="宋体" w:hAnsi="宋体" w:hint="eastAsia"/>
      <w:kern w:val="2"/>
      <w:sz w:val="21"/>
      <w:szCs w:val="24"/>
      <w:lang w:val="en-US" w:eastAsia="zh-CN" w:bidi="ar-SA"/>
    </w:rPr>
  </w:style>
  <w:style w:type="character" w:customStyle="1" w:styleId="Char14">
    <w:name w:val="明显引用 Char1"/>
    <w:basedOn w:val="a1"/>
    <w:link w:val="afd"/>
    <w:uiPriority w:val="99"/>
    <w:qFormat/>
    <w:locked/>
    <w:rsid w:val="00933A9B"/>
    <w:rPr>
      <w:rFonts w:ascii="Calibri" w:eastAsia="宋体" w:hAnsi="Calibri" w:cs="Times New Roman"/>
      <w:b/>
      <w:bCs/>
      <w:i/>
      <w:iCs/>
      <w:color w:val="4F81BD"/>
      <w:kern w:val="0"/>
      <w:sz w:val="20"/>
      <w:szCs w:val="20"/>
    </w:rPr>
  </w:style>
  <w:style w:type="character" w:customStyle="1" w:styleId="Char10">
    <w:name w:val="副标题 Char1"/>
    <w:basedOn w:val="a1"/>
    <w:link w:val="af0"/>
    <w:uiPriority w:val="99"/>
    <w:qFormat/>
    <w:locked/>
    <w:rsid w:val="00933A9B"/>
    <w:rPr>
      <w:rFonts w:ascii="Cambria" w:eastAsia="宋体" w:hAnsi="Cambria" w:cs="Times New Roman"/>
      <w:b/>
      <w:bCs/>
      <w:kern w:val="28"/>
      <w:sz w:val="32"/>
      <w:szCs w:val="32"/>
    </w:rPr>
  </w:style>
  <w:style w:type="character" w:customStyle="1" w:styleId="CharChar17">
    <w:name w:val="Char Char17"/>
    <w:qFormat/>
    <w:rsid w:val="00933A9B"/>
    <w:rPr>
      <w:rFonts w:ascii="Cambria" w:eastAsia="宋体" w:hAnsi="Cambria" w:cs="Times New Roman" w:hint="default"/>
      <w:b/>
      <w:bCs/>
      <w:kern w:val="2"/>
      <w:sz w:val="32"/>
      <w:szCs w:val="32"/>
    </w:rPr>
  </w:style>
  <w:style w:type="character" w:customStyle="1" w:styleId="CharChar9">
    <w:name w:val="Char Char9"/>
    <w:qFormat/>
    <w:rsid w:val="00933A9B"/>
    <w:rPr>
      <w:kern w:val="2"/>
      <w:sz w:val="21"/>
      <w:szCs w:val="22"/>
    </w:rPr>
  </w:style>
  <w:style w:type="character" w:customStyle="1" w:styleId="textcontents">
    <w:name w:val="textcontents"/>
    <w:qFormat/>
    <w:rsid w:val="00933A9B"/>
    <w:rPr>
      <w:rFonts w:ascii="Times New Roman" w:hAnsi="Times New Roman" w:cs="Times New Roman" w:hint="default"/>
    </w:rPr>
  </w:style>
  <w:style w:type="character" w:customStyle="1" w:styleId="Char15">
    <w:name w:val="日期 Char1"/>
    <w:qFormat/>
    <w:rsid w:val="00933A9B"/>
    <w:rPr>
      <w:kern w:val="2"/>
      <w:sz w:val="21"/>
      <w:szCs w:val="22"/>
    </w:rPr>
  </w:style>
  <w:style w:type="character" w:customStyle="1" w:styleId="Char16">
    <w:name w:val="批注主题 Char1"/>
    <w:qFormat/>
    <w:rsid w:val="00933A9B"/>
    <w:rPr>
      <w:b/>
      <w:bCs/>
      <w:kern w:val="2"/>
      <w:sz w:val="21"/>
      <w:szCs w:val="22"/>
    </w:rPr>
  </w:style>
  <w:style w:type="character" w:customStyle="1" w:styleId="CharChar">
    <w:name w:val="批注文字 Char Char"/>
    <w:qFormat/>
    <w:rsid w:val="00933A9B"/>
    <w:rPr>
      <w:rFonts w:ascii="宋体" w:eastAsia="宋体" w:hAnsi="Times New Roman" w:cs="Times New Roman" w:hint="eastAsia"/>
      <w:sz w:val="28"/>
      <w:szCs w:val="20"/>
    </w:rPr>
  </w:style>
  <w:style w:type="character" w:customStyle="1" w:styleId="Char17">
    <w:name w:val="批注框文本 Char1"/>
    <w:qFormat/>
    <w:rsid w:val="00933A9B"/>
    <w:rPr>
      <w:kern w:val="2"/>
      <w:sz w:val="18"/>
      <w:szCs w:val="18"/>
    </w:rPr>
  </w:style>
  <w:style w:type="character" w:customStyle="1" w:styleId="Char13">
    <w:name w:val="引用 Char1"/>
    <w:basedOn w:val="a1"/>
    <w:link w:val="afc"/>
    <w:uiPriority w:val="99"/>
    <w:qFormat/>
    <w:locked/>
    <w:rsid w:val="00933A9B"/>
    <w:rPr>
      <w:rFonts w:ascii="Calibri" w:eastAsia="宋体" w:hAnsi="Calibri" w:cs="Times New Roman"/>
      <w:i/>
      <w:iCs/>
      <w:color w:val="000000"/>
      <w:kern w:val="0"/>
      <w:sz w:val="20"/>
      <w:szCs w:val="20"/>
    </w:rPr>
  </w:style>
  <w:style w:type="character" w:customStyle="1" w:styleId="Char18">
    <w:name w:val="文档结构图 Char1"/>
    <w:qFormat/>
    <w:rsid w:val="00933A9B"/>
    <w:rPr>
      <w:rFonts w:ascii="宋体" w:eastAsia="宋体" w:hAnsi="宋体" w:hint="eastAsia"/>
      <w:kern w:val="2"/>
      <w:sz w:val="18"/>
      <w:szCs w:val="18"/>
    </w:rPr>
  </w:style>
  <w:style w:type="character" w:customStyle="1" w:styleId="Char19">
    <w:name w:val="批注文字 Char1"/>
    <w:uiPriority w:val="99"/>
    <w:qFormat/>
    <w:rsid w:val="00933A9B"/>
    <w:rPr>
      <w:rFonts w:ascii="Calibri" w:eastAsia="宋体" w:hAnsi="Calibri" w:cs="Times New Roman" w:hint="default"/>
      <w:szCs w:val="21"/>
    </w:rPr>
  </w:style>
  <w:style w:type="character" w:customStyle="1" w:styleId="Char30">
    <w:name w:val="批注文字 Char3"/>
    <w:qFormat/>
    <w:locked/>
    <w:rsid w:val="00933A9B"/>
    <w:rPr>
      <w:rFonts w:ascii="Times New Roman" w:eastAsia="宋体" w:hAnsi="Times New Roman" w:cs="Times New Roman" w:hint="default"/>
      <w:szCs w:val="24"/>
    </w:rPr>
  </w:style>
  <w:style w:type="character" w:customStyle="1" w:styleId="4CharChar">
    <w:name w:val="标题4 Char Char"/>
    <w:qFormat/>
    <w:rsid w:val="00933A9B"/>
    <w:rPr>
      <w:rFonts w:ascii="Arial" w:hAnsi="Arial" w:cs="Arial" w:hint="default"/>
      <w:b/>
      <w:bCs/>
      <w:sz w:val="24"/>
      <w:szCs w:val="32"/>
    </w:rPr>
  </w:style>
  <w:style w:type="character" w:customStyle="1" w:styleId="layui-this">
    <w:name w:val="layui-this"/>
    <w:basedOn w:val="a1"/>
    <w:qFormat/>
    <w:rsid w:val="00933A9B"/>
    <w:rPr>
      <w:bdr w:val="single" w:sz="6" w:space="0" w:color="EEEEEE"/>
      <w:shd w:val="clear" w:color="auto" w:fill="FFFFFF"/>
    </w:rPr>
  </w:style>
  <w:style w:type="character" w:customStyle="1" w:styleId="old">
    <w:name w:val="old"/>
    <w:basedOn w:val="a1"/>
    <w:qFormat/>
    <w:rsid w:val="00933A9B"/>
    <w:rPr>
      <w:color w:val="999999"/>
    </w:rPr>
  </w:style>
  <w:style w:type="character" w:customStyle="1" w:styleId="old1">
    <w:name w:val="old1"/>
    <w:basedOn w:val="a1"/>
    <w:qFormat/>
    <w:rsid w:val="00933A9B"/>
    <w:rPr>
      <w:color w:val="999999"/>
    </w:rPr>
  </w:style>
  <w:style w:type="character" w:customStyle="1" w:styleId="new">
    <w:name w:val="new"/>
    <w:basedOn w:val="a1"/>
    <w:qFormat/>
    <w:rsid w:val="00933A9B"/>
    <w:rPr>
      <w:color w:val="999999"/>
    </w:rPr>
  </w:style>
  <w:style w:type="character" w:customStyle="1" w:styleId="hover13">
    <w:name w:val="hover13"/>
    <w:basedOn w:val="a1"/>
    <w:qFormat/>
    <w:rsid w:val="00933A9B"/>
    <w:rPr>
      <w:shd w:val="clear" w:color="auto" w:fill="EEEEEE"/>
    </w:rPr>
  </w:style>
  <w:style w:type="character" w:customStyle="1" w:styleId="hover14">
    <w:name w:val="hover14"/>
    <w:basedOn w:val="a1"/>
    <w:qFormat/>
    <w:rsid w:val="00933A9B"/>
    <w:rPr>
      <w:shd w:val="clear" w:color="auto" w:fill="EEEEEE"/>
    </w:rPr>
  </w:style>
  <w:style w:type="character" w:customStyle="1" w:styleId="houram">
    <w:name w:val="hour_am"/>
    <w:basedOn w:val="a1"/>
    <w:qFormat/>
    <w:rsid w:val="00933A9B"/>
  </w:style>
  <w:style w:type="character" w:customStyle="1" w:styleId="hourpm">
    <w:name w:val="hour_pm"/>
    <w:basedOn w:val="a1"/>
    <w:qFormat/>
    <w:rsid w:val="00933A9B"/>
  </w:style>
  <w:style w:type="character" w:customStyle="1" w:styleId="select-info">
    <w:name w:val="select-info"/>
    <w:basedOn w:val="a1"/>
    <w:qFormat/>
    <w:rsid w:val="00933A9B"/>
  </w:style>
  <w:style w:type="character" w:customStyle="1" w:styleId="select-item">
    <w:name w:val="select-item"/>
    <w:basedOn w:val="a1"/>
    <w:qFormat/>
    <w:rsid w:val="00933A9B"/>
  </w:style>
  <w:style w:type="character" w:customStyle="1" w:styleId="first-child">
    <w:name w:val="first-child"/>
    <w:basedOn w:val="a1"/>
    <w:qFormat/>
    <w:rsid w:val="00933A9B"/>
  </w:style>
  <w:style w:type="paragraph" w:customStyle="1" w:styleId="WPSOffice1">
    <w:name w:val="WPSOffice手动目录 1"/>
    <w:qFormat/>
    <w:rsid w:val="00933A9B"/>
  </w:style>
  <w:style w:type="paragraph" w:customStyle="1" w:styleId="WPSOffice2">
    <w:name w:val="WPSOffice手动目录 2"/>
    <w:qFormat/>
    <w:rsid w:val="00933A9B"/>
    <w:pPr>
      <w:ind w:leftChars="200" w:left="200"/>
    </w:pPr>
  </w:style>
  <w:style w:type="character" w:customStyle="1" w:styleId="hover10">
    <w:name w:val="hover10"/>
    <w:basedOn w:val="a1"/>
    <w:qFormat/>
    <w:rsid w:val="00933A9B"/>
    <w:rPr>
      <w:shd w:val="clear" w:color="auto" w:fill="EEEEEE"/>
    </w:rPr>
  </w:style>
  <w:style w:type="character" w:customStyle="1" w:styleId="hover11">
    <w:name w:val="hover11"/>
    <w:basedOn w:val="a1"/>
    <w:qFormat/>
    <w:rsid w:val="00933A9B"/>
    <w:rPr>
      <w:shd w:val="clear" w:color="auto" w:fill="EEEEEE"/>
    </w:rPr>
  </w:style>
  <w:style w:type="paragraph" w:customStyle="1" w:styleId="1a">
    <w:name w:val="列出段落1"/>
    <w:basedOn w:val="a"/>
    <w:uiPriority w:val="99"/>
    <w:qFormat/>
    <w:rsid w:val="00933A9B"/>
    <w:pPr>
      <w:ind w:firstLineChars="200" w:firstLine="420"/>
    </w:pPr>
    <w:rPr>
      <w:rFonts w:ascii="Calibri" w:hAnsi="Calibri"/>
      <w:szCs w:val="22"/>
    </w:rPr>
  </w:style>
  <w:style w:type="paragraph" w:customStyle="1" w:styleId="208521">
    <w:name w:val="样式 样式 左侧:  2 字符 + 左侧:  0.85 厘米 首行缩进:  2 字符1"/>
    <w:basedOn w:val="a"/>
    <w:qFormat/>
    <w:rsid w:val="00933A9B"/>
    <w:pPr>
      <w:ind w:left="482" w:firstLine="200"/>
    </w:pPr>
    <w:rPr>
      <w:rFonts w:cs="宋体"/>
      <w:szCs w:val="20"/>
    </w:rPr>
  </w:style>
  <w:style w:type="character" w:customStyle="1" w:styleId="Charf">
    <w:name w:val="正文段落 Char"/>
    <w:link w:val="aff1"/>
    <w:qFormat/>
    <w:rsid w:val="00933A9B"/>
    <w:rPr>
      <w:sz w:val="24"/>
    </w:rPr>
  </w:style>
  <w:style w:type="paragraph" w:customStyle="1" w:styleId="aff1">
    <w:name w:val="正文段落"/>
    <w:basedOn w:val="a"/>
    <w:link w:val="Charf"/>
    <w:qFormat/>
    <w:rsid w:val="00933A9B"/>
    <w:pPr>
      <w:spacing w:line="360" w:lineRule="auto"/>
      <w:ind w:firstLineChars="200" w:firstLine="1280"/>
      <w:jc w:val="left"/>
    </w:pPr>
    <w:rPr>
      <w:kern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nggzyjy.gov.cn/" TargetMode="External"/><Relationship Id="rId18" Type="http://schemas.openxmlformats.org/officeDocument/2006/relationships/hyperlink" Target="http://www.jnggzyjy.gov.cn/"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1.wmf"/><Relationship Id="rId7" Type="http://schemas.openxmlformats.org/officeDocument/2006/relationships/footnotes" Target="footnotes.xml"/><Relationship Id="rId12" Type="http://schemas.openxmlformats.org/officeDocument/2006/relationships/hyperlink" Target="http://www.jnggzyjy.gov.cn/" TargetMode="External"/><Relationship Id="rId17" Type="http://schemas.openxmlformats.org/officeDocument/2006/relationships/hyperlink" Target="http://www.jnggzyjy.gov.c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jnggzyjy.gov.cn/"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nggzyjy.gov.cn/" TargetMode="External"/><Relationship Id="rId24"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hyperlink" Target="http://www.jnggzyjy.gov.cn/" TargetMode="External"/><Relationship Id="rId23" Type="http://schemas.openxmlformats.org/officeDocument/2006/relationships/image" Target="media/image2.wmf"/><Relationship Id="rId28" Type="http://schemas.openxmlformats.org/officeDocument/2006/relationships/footer" Target="footer1.xml"/><Relationship Id="rId10" Type="http://schemas.openxmlformats.org/officeDocument/2006/relationships/hyperlink" Target="http://ggzy.jining.gov.cn/JiNing/Posts?CategoryCode=370800004&#65289;&#65292;&#24182;&#22312;&#19978;&#20256;&#30005;&#23376;&#25237;&#26631;&#25991;&#20214;&#26102;&#23558;&#20225;&#19994;&#21450;&#20154;&#21592;&#30456;&#20851;&#35777;&#20214;&#19994;&#32489;&#30340;&#30005;&#23376;&#25195;&#25551;&#20214;&#36890;&#36807;&#20225;&#19994;&#20449;&#24687;&#24211;&#35774;&#32622;&#33267;&#24314;&#35774;&#24037;&#31243;&#25307;&#26631;&#25237;&#26631;&#30005;&#23376;&#36816;&#34892;&#31649;&#29702;&#31995;&#32479;&#30340;" TargetMode="External"/><Relationship Id="rId19" Type="http://schemas.openxmlformats.org/officeDocument/2006/relationships/hyperlink" Target="http://ggzy.jining.gov.cn/JiNing/Posts?CategoryCode=370800004&#65289;&#65292;&#24182;&#22312;&#19978;&#20256;&#30005;&#23376;&#25237;&#26631;&#25991;&#20214;&#26102;&#23558;&#20225;&#19994;&#21450;&#20154;&#21592;&#30456;&#20851;&#35777;&#20214;&#19994;&#32489;&#30340;&#30005;&#23376;&#25195;&#25551;&#20214;&#36890;&#36807;&#20225;&#19994;&#20449;&#24687;&#24211;&#35774;&#32622;&#33267;&#24314;&#35774;&#24037;&#31243;&#25307;&#26631;&#25237;&#26631;&#30005;&#23376;&#36816;&#34892;&#31649;&#29702;&#31995;&#32479;&#30340;" TargetMode="External"/><Relationship Id="rId4" Type="http://schemas.openxmlformats.org/officeDocument/2006/relationships/styles" Target="styles.xml"/><Relationship Id="rId9" Type="http://schemas.openxmlformats.org/officeDocument/2006/relationships/hyperlink" Target="http://ggzy.jining.gov.cn/JiNing/Posts?CategoryCode=370800004&#65289;&#65292;&#24182;&#22312;&#19978;&#20256;&#30005;&#23376;&#25237;&#26631;&#25991;&#20214;&#26102;&#23558;&#20225;&#19994;&#21450;&#20154;&#21592;&#30456;&#20851;&#35777;&#20214;&#19994;&#32489;&#30340;&#30005;&#23376;&#25195;&#25551;&#20214;&#36890;&#36807;&#20225;&#19994;&#20449;&#24687;&#24211;&#35774;&#32622;&#33267;&#24314;&#35774;&#24037;&#31243;&#25307;&#26631;&#25237;&#26631;&#30005;&#23376;&#36816;&#34892;&#31649;&#29702;&#31995;&#32479;&#30340;" TargetMode="External"/><Relationship Id="rId14" Type="http://schemas.openxmlformats.org/officeDocument/2006/relationships/hyperlink" Target="http://www.jnggzyjy.gov.cn/" TargetMode="External"/><Relationship Id="rId22" Type="http://schemas.openxmlformats.org/officeDocument/2006/relationships/oleObject" Target="embeddings/oleObject1.bin"/><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Info spid="_x0000_s1026"/>
  </customShpExts>
</s:customData>
</file>

<file path=customXml/itemProps1.xml><?xml version="1.0" encoding="utf-8"?>
<ds:datastoreItem xmlns:ds="http://schemas.openxmlformats.org/officeDocument/2006/customXml" ds:itemID="{718680E9-57B5-42FD-B7BD-DB3BD3AAC6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126</Pages>
  <Words>13466</Words>
  <Characters>76758</Characters>
  <Application>Microsoft Office Word</Application>
  <DocSecurity>0</DocSecurity>
  <Lines>639</Lines>
  <Paragraphs>180</Paragraphs>
  <ScaleCrop>false</ScaleCrop>
  <Company/>
  <LinksUpToDate>false</LinksUpToDate>
  <CharactersWithSpaces>90044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85</cp:revision>
  <cp:lastPrinted>2020-08-12T06:58:00Z</cp:lastPrinted>
  <dcterms:created xsi:type="dcterms:W3CDTF">2020-08-11T02:47:00Z</dcterms:created>
  <dcterms:modified xsi:type="dcterms:W3CDTF">2021-09-10T09:06:00Z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A7B52EF05CD04D9BBA4C307EE36A89CC</vt:lpwstr>
  </property>
</Properties>
</file>