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hint="default" w:ascii="Times New Roman" w:hAnsi="Times New Roman" w:eastAsia="方正小标宋简体" w:cs="Times New Roman"/>
          <w:b/>
          <w:color w:val="000000"/>
          <w:sz w:val="44"/>
          <w:szCs w:val="44"/>
        </w:rPr>
      </w:pPr>
    </w:p>
    <w:p>
      <w:pPr>
        <w:spacing w:line="590" w:lineRule="exact"/>
        <w:ind w:right="-100" w:rightChars="-50"/>
        <w:jc w:val="center"/>
        <w:rPr>
          <w:rFonts w:hint="default" w:ascii="Times New Roman" w:hAnsi="Times New Roman" w:eastAsia="方正小标宋简体" w:cs="Times New Roman"/>
          <w:b/>
          <w:color w:val="000000"/>
          <w:sz w:val="44"/>
          <w:szCs w:val="44"/>
        </w:rPr>
      </w:pPr>
      <w:r>
        <w:rPr>
          <w:rFonts w:hint="eastAsia" w:eastAsia="方正小标宋简体" w:cs="Times New Roman"/>
          <w:b/>
          <w:color w:val="000000"/>
          <w:sz w:val="44"/>
          <w:szCs w:val="44"/>
          <w:lang w:val="en-US" w:eastAsia="zh-CN"/>
        </w:rPr>
        <w:t>济宁市兖州区小孟镇人民政府</w:t>
      </w:r>
      <w:r>
        <w:rPr>
          <w:rFonts w:hint="default" w:ascii="Times New Roman" w:hAnsi="Times New Roman" w:eastAsia="方正小标宋简体" w:cs="Times New Roman"/>
          <w:b/>
          <w:color w:val="000000"/>
          <w:sz w:val="44"/>
          <w:szCs w:val="44"/>
        </w:rPr>
        <w:t>2021年政府信息公开工作年度报告</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val="en-US" w:eastAsia="zh-CN"/>
        </w:rPr>
        <w:t>济宁市兖州区小孟镇人民政府</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本报告所列数据的统计期限自2021年1月1日起至2021年12月31日止。本报告电子版可在“中国·</w:t>
      </w:r>
      <w:r>
        <w:rPr>
          <w:rFonts w:hint="eastAsia" w:eastAsia="方正仿宋简体" w:cs="Times New Roman"/>
          <w:b/>
          <w:color w:val="000000"/>
          <w:sz w:val="32"/>
          <w:szCs w:val="32"/>
          <w:lang w:val="en-US" w:eastAsia="zh-CN"/>
        </w:rPr>
        <w:t>兖州</w:t>
      </w:r>
      <w:r>
        <w:rPr>
          <w:rFonts w:hint="default" w:ascii="Times New Roman" w:hAnsi="Times New Roman" w:eastAsia="方正仿宋简体" w:cs="Times New Roman"/>
          <w:b/>
          <w:color w:val="000000"/>
          <w:sz w:val="32"/>
          <w:szCs w:val="32"/>
        </w:rPr>
        <w:t>”政府门户网（</w:t>
      </w:r>
      <w:r>
        <w:rPr>
          <w:rFonts w:hint="eastAsia" w:ascii="Times New Roman" w:hAnsi="Times New Roman" w:eastAsia="方正仿宋简体" w:cs="Times New Roman"/>
          <w:b/>
          <w:color w:val="000000"/>
          <w:sz w:val="32"/>
          <w:szCs w:val="32"/>
        </w:rPr>
        <w:t>www.yanzhou.gov.cn</w:t>
      </w:r>
      <w:r>
        <w:rPr>
          <w:rFonts w:hint="default" w:ascii="Times New Roman" w:hAnsi="Times New Roman" w:eastAsia="方正仿宋简体" w:cs="Times New Roman"/>
          <w:b/>
          <w:color w:val="000000"/>
          <w:sz w:val="32"/>
          <w:szCs w:val="32"/>
        </w:rPr>
        <w:t>）查阅或下载。如对本报告有疑问，请与</w:t>
      </w:r>
      <w:r>
        <w:rPr>
          <w:rFonts w:hint="eastAsia" w:eastAsia="方正仿宋简体" w:cs="Times New Roman"/>
          <w:b/>
          <w:color w:val="000000"/>
          <w:sz w:val="32"/>
          <w:szCs w:val="32"/>
          <w:lang w:val="en-US" w:eastAsia="zh-CN"/>
        </w:rPr>
        <w:t>济宁市兖州区小孟镇人民政府</w:t>
      </w:r>
      <w:r>
        <w:rPr>
          <w:rFonts w:hint="default" w:ascii="Times New Roman" w:hAnsi="Times New Roman" w:eastAsia="方正仿宋简体" w:cs="Times New Roman"/>
          <w:b/>
          <w:color w:val="000000"/>
          <w:sz w:val="32"/>
          <w:szCs w:val="32"/>
        </w:rPr>
        <w:t>联系（地址：</w:t>
      </w:r>
      <w:r>
        <w:rPr>
          <w:rFonts w:hint="eastAsia" w:eastAsia="方正仿宋简体" w:cs="Times New Roman"/>
          <w:b/>
          <w:color w:val="000000"/>
          <w:sz w:val="32"/>
          <w:szCs w:val="32"/>
          <w:lang w:val="en-US" w:eastAsia="zh-CN"/>
        </w:rPr>
        <w:t>济宁市兖州区小孟镇府前路49号</w:t>
      </w:r>
      <w:r>
        <w:rPr>
          <w:rFonts w:hint="default" w:ascii="Times New Roman" w:hAnsi="Times New Roman"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3842211</w:t>
      </w:r>
      <w:r>
        <w:rPr>
          <w:rFonts w:hint="default" w:ascii="Times New Roman" w:hAnsi="Times New Roman" w:eastAsia="方正仿宋简体" w:cs="Times New Roman"/>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1"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2021年来，在区委、区政府的正确领导下，</w:t>
      </w:r>
      <w:r>
        <w:rPr>
          <w:rFonts w:hint="eastAsia" w:ascii="Times New Roman" w:hAnsi="Times New Roman" w:eastAsia="方正仿宋简体" w:cs="Times New Roman"/>
          <w:b/>
          <w:bCs/>
          <w:sz w:val="32"/>
          <w:szCs w:val="32"/>
          <w:lang w:val="en-US" w:eastAsia="zh-CN"/>
        </w:rPr>
        <w:t>根据</w:t>
      </w:r>
      <w:r>
        <w:rPr>
          <w:rFonts w:hint="default" w:ascii="Times New Roman" w:hAnsi="Times New Roman" w:eastAsia="方正仿宋简体" w:cs="Times New Roman"/>
          <w:b/>
          <w:bCs/>
          <w:sz w:val="32"/>
          <w:szCs w:val="32"/>
          <w:lang w:val="en-US" w:eastAsia="zh-CN"/>
        </w:rPr>
        <w:t>上级部门相关要求，</w:t>
      </w:r>
      <w:r>
        <w:rPr>
          <w:rFonts w:hint="eastAsia" w:ascii="Times New Roman" w:hAnsi="Times New Roman" w:eastAsia="方正仿宋简体" w:cs="Times New Roman"/>
          <w:b/>
          <w:bCs/>
          <w:sz w:val="32"/>
          <w:szCs w:val="32"/>
          <w:lang w:val="en-US" w:eastAsia="zh-CN"/>
        </w:rPr>
        <w:t>小孟镇</w:t>
      </w:r>
      <w:r>
        <w:rPr>
          <w:rFonts w:hint="default" w:ascii="Times New Roman" w:hAnsi="Times New Roman" w:eastAsia="方正仿宋简体" w:cs="Times New Roman"/>
          <w:b/>
          <w:bCs/>
          <w:sz w:val="32"/>
          <w:szCs w:val="32"/>
          <w:lang w:val="en-US" w:eastAsia="zh-CN"/>
        </w:rPr>
        <w:t>围绕</w:t>
      </w:r>
      <w:r>
        <w:rPr>
          <w:rFonts w:hint="eastAsia" w:ascii="Times New Roman" w:hAnsi="Times New Roman" w:eastAsia="方正仿宋简体" w:cs="Times New Roman"/>
          <w:b/>
          <w:bCs/>
          <w:sz w:val="32"/>
          <w:szCs w:val="32"/>
          <w:lang w:val="en-US" w:eastAsia="zh-CN"/>
        </w:rPr>
        <w:t>经济社会发展</w:t>
      </w:r>
      <w:r>
        <w:rPr>
          <w:rFonts w:hint="default" w:ascii="Times New Roman" w:hAnsi="Times New Roman" w:eastAsia="方正仿宋简体" w:cs="Times New Roman"/>
          <w:b/>
          <w:bCs/>
          <w:sz w:val="32"/>
          <w:szCs w:val="32"/>
          <w:lang w:val="en-US" w:eastAsia="zh-CN"/>
        </w:rPr>
        <w:t>各项工作重点，强化组织领导，健全</w:t>
      </w:r>
      <w:r>
        <w:rPr>
          <w:rFonts w:hint="eastAsia" w:ascii="Times New Roman" w:hAnsi="Times New Roman" w:eastAsia="方正仿宋简体" w:cs="Times New Roman"/>
          <w:b/>
          <w:bCs/>
          <w:sz w:val="32"/>
          <w:szCs w:val="32"/>
          <w:lang w:val="en-US" w:eastAsia="zh-CN"/>
        </w:rPr>
        <w:t>制度规范</w:t>
      </w:r>
      <w:r>
        <w:rPr>
          <w:rFonts w:hint="default" w:ascii="Times New Roman" w:hAnsi="Times New Roman" w:eastAsia="方正仿宋简体" w:cs="Times New Roman"/>
          <w:b/>
          <w:bCs/>
          <w:sz w:val="32"/>
          <w:szCs w:val="32"/>
          <w:lang w:val="en-US" w:eastAsia="zh-CN"/>
        </w:rPr>
        <w:t>，</w:t>
      </w:r>
      <w:r>
        <w:rPr>
          <w:rFonts w:hint="eastAsia" w:ascii="Times New Roman" w:hAnsi="Times New Roman" w:eastAsia="方正仿宋简体" w:cs="Times New Roman"/>
          <w:b/>
          <w:bCs/>
          <w:sz w:val="32"/>
          <w:szCs w:val="32"/>
          <w:lang w:val="en-US" w:eastAsia="zh-CN"/>
        </w:rPr>
        <w:t>坚决贯彻</w:t>
      </w:r>
      <w:r>
        <w:rPr>
          <w:rFonts w:hint="default" w:ascii="Times New Roman" w:hAnsi="Times New Roman" w:eastAsia="方正仿宋简体" w:cs="Times New Roman"/>
          <w:b/>
          <w:bCs/>
          <w:sz w:val="32"/>
          <w:szCs w:val="32"/>
          <w:lang w:val="en-US" w:eastAsia="zh-CN"/>
        </w:rPr>
        <w:t>落实《中华人民共和国政府信息公开条例》要求，加大主动公开、政策解读、回应关切力度，严格规范公开内容，创新公开形式，突出公开重点，提高公开水平，不断深化政务信息公开工作</w:t>
      </w:r>
      <w:r>
        <w:rPr>
          <w:rFonts w:hint="eastAsia" w:eastAsia="方正仿宋简体" w:cs="Times New Roman"/>
          <w:b/>
          <w:bCs/>
          <w:sz w:val="32"/>
          <w:szCs w:val="32"/>
          <w:lang w:val="en-US"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Times New Roman" w:hAnsi="Times New Roman" w:eastAsia="方正仿宋简体" w:cs="Times New Roman"/>
          <w:b/>
          <w:bCs/>
          <w:sz w:val="32"/>
          <w:szCs w:val="32"/>
          <w:lang w:val="en-US" w:eastAsia="zh-CN"/>
        </w:rPr>
      </w:pPr>
      <w:r>
        <w:rPr>
          <w:rFonts w:hint="eastAsia" w:ascii="楷体" w:hAnsi="楷体" w:eastAsia="楷体" w:cs="楷体"/>
          <w:b/>
          <w:bCs/>
          <w:kern w:val="2"/>
          <w:sz w:val="32"/>
          <w:szCs w:val="32"/>
          <w:lang w:val="en-US" w:eastAsia="zh-CN" w:bidi="ar-SA"/>
        </w:rPr>
        <w:t>健全制度规范，夯实公开基础。</w:t>
      </w:r>
      <w:r>
        <w:rPr>
          <w:rFonts w:hint="default" w:ascii="Times New Roman" w:hAnsi="Times New Roman" w:eastAsia="方正仿宋简体" w:cs="Times New Roman"/>
          <w:b/>
          <w:bCs/>
          <w:kern w:val="2"/>
          <w:sz w:val="32"/>
          <w:szCs w:val="32"/>
          <w:lang w:val="en-US" w:eastAsia="zh-CN" w:bidi="ar-SA"/>
        </w:rPr>
        <w:t>加强组织领导和人员队伍建设，完善相关政务公开制度，包括政务公开制度、依申请公开制度、重大行政决策公众参与制度、政务公开工作督查制度、政务公开工作考核制度、政务公开重大决策预公开等制度，确保再公开工作做到规范、高效、便民。</w:t>
      </w:r>
      <w:r>
        <w:rPr>
          <w:rFonts w:hint="eastAsia" w:ascii="Times New Roman" w:hAnsi="Times New Roman" w:eastAsia="方正仿宋简体" w:cs="Times New Roman"/>
          <w:b/>
          <w:bCs/>
          <w:sz w:val="32"/>
          <w:szCs w:val="32"/>
          <w:lang w:val="en-US" w:eastAsia="zh-CN"/>
        </w:rPr>
        <w:t xml:space="preserve">进一步健全完善，规范了信息发布工作遵循的“谁审查、谁负责，谁发布、谁负责，先审查、后发布”和“涉密信息不上网，上网信息不涉密”的原则，为政府信息公开的准确性、权威性、完整性和时效性提供了制度保障。 不定期在政府网站进行检查，通过微信群、电话与各部门及时沟通和指导工作。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Times New Roman" w:hAnsi="Times New Roman" w:eastAsia="方正仿宋简体" w:cs="Times New Roman"/>
          <w:b/>
          <w:bCs/>
          <w:kern w:val="2"/>
          <w:sz w:val="32"/>
          <w:szCs w:val="32"/>
          <w:lang w:val="en-US" w:eastAsia="zh-CN" w:bidi="ar-SA"/>
        </w:rPr>
      </w:pPr>
      <w:r>
        <w:rPr>
          <w:rFonts w:hint="default" w:ascii="楷体" w:hAnsi="楷体" w:eastAsia="楷体" w:cs="楷体"/>
          <w:b/>
          <w:bCs/>
          <w:kern w:val="2"/>
          <w:sz w:val="32"/>
          <w:szCs w:val="32"/>
          <w:lang w:val="en-US" w:eastAsia="zh-CN" w:bidi="ar-SA"/>
        </w:rPr>
        <w:t>强化平台建设，增强公开能力。</w:t>
      </w:r>
      <w:r>
        <w:rPr>
          <w:rFonts w:hint="default" w:ascii="Times New Roman" w:hAnsi="Times New Roman" w:eastAsia="方正仿宋简体" w:cs="Times New Roman"/>
          <w:b/>
          <w:bCs/>
          <w:kern w:val="2"/>
          <w:sz w:val="32"/>
          <w:szCs w:val="32"/>
          <w:lang w:val="en-US" w:eastAsia="zh-CN" w:bidi="ar-SA"/>
        </w:rPr>
        <w:t>结合推进“互联网+政务服务”，全面推进</w:t>
      </w:r>
      <w:r>
        <w:rPr>
          <w:rFonts w:hint="eastAsia" w:ascii="Times New Roman" w:hAnsi="Times New Roman" w:eastAsia="方正仿宋简体" w:cs="Times New Roman"/>
          <w:b/>
          <w:bCs/>
          <w:kern w:val="2"/>
          <w:sz w:val="32"/>
          <w:szCs w:val="32"/>
          <w:lang w:val="en-US" w:eastAsia="zh-CN" w:bidi="ar-SA"/>
        </w:rPr>
        <w:t>镇</w:t>
      </w:r>
      <w:r>
        <w:rPr>
          <w:rFonts w:hint="default" w:ascii="Times New Roman" w:hAnsi="Times New Roman" w:eastAsia="方正仿宋简体" w:cs="Times New Roman"/>
          <w:b/>
          <w:bCs/>
          <w:kern w:val="2"/>
          <w:sz w:val="32"/>
          <w:szCs w:val="32"/>
          <w:lang w:val="en-US" w:eastAsia="zh-CN" w:bidi="ar-SA"/>
        </w:rPr>
        <w:t>级政府部门政务服务大厅集中办理业务。</w:t>
      </w:r>
      <w:r>
        <w:rPr>
          <w:rFonts w:hint="eastAsia" w:ascii="Times New Roman" w:hAnsi="Times New Roman" w:eastAsia="方正仿宋简体" w:cs="Times New Roman"/>
          <w:b/>
          <w:bCs/>
          <w:kern w:val="2"/>
          <w:sz w:val="32"/>
          <w:szCs w:val="32"/>
          <w:lang w:val="en-US" w:eastAsia="zh-CN" w:bidi="ar-SA"/>
        </w:rPr>
        <w:t>重点围绕统筹</w:t>
      </w:r>
      <w:r>
        <w:rPr>
          <w:rFonts w:hint="default" w:ascii="Times New Roman" w:hAnsi="Times New Roman" w:eastAsia="方正仿宋简体" w:cs="Times New Roman"/>
          <w:b/>
          <w:bCs/>
          <w:kern w:val="2"/>
          <w:sz w:val="32"/>
          <w:szCs w:val="32"/>
          <w:lang w:val="en-US" w:eastAsia="zh-CN" w:bidi="ar-SA"/>
        </w:rPr>
        <w:t>疫情防控和经济社会发展以及群众关切的医疗、卫生、养老等热点、办事创业的痛点难点，正面回应群众疑虑，</w:t>
      </w:r>
      <w:r>
        <w:rPr>
          <w:rFonts w:hint="eastAsia" w:ascii="Times New Roman" w:hAnsi="Times New Roman" w:eastAsia="方正仿宋简体" w:cs="Times New Roman"/>
          <w:b/>
          <w:bCs/>
          <w:kern w:val="2"/>
          <w:sz w:val="32"/>
          <w:szCs w:val="32"/>
          <w:lang w:val="en-US" w:eastAsia="zh-CN" w:bidi="ar-SA"/>
        </w:rPr>
        <w:t>积极探索适应基层特点的公开方式，</w:t>
      </w:r>
      <w:r>
        <w:rPr>
          <w:rFonts w:hint="default" w:ascii="Times New Roman" w:hAnsi="Times New Roman" w:eastAsia="方正仿宋简体" w:cs="Times New Roman"/>
          <w:b/>
          <w:bCs/>
          <w:kern w:val="2"/>
          <w:sz w:val="32"/>
          <w:szCs w:val="32"/>
          <w:lang w:val="en-US" w:eastAsia="zh-CN" w:bidi="ar-SA"/>
        </w:rPr>
        <w:t>同时不断充实和完善微信公众号“</w:t>
      </w:r>
      <w:r>
        <w:rPr>
          <w:rFonts w:hint="eastAsia" w:ascii="Times New Roman" w:hAnsi="Times New Roman" w:eastAsia="方正仿宋简体" w:cs="Times New Roman"/>
          <w:b/>
          <w:bCs/>
          <w:kern w:val="2"/>
          <w:sz w:val="32"/>
          <w:szCs w:val="32"/>
          <w:lang w:val="en-US" w:eastAsia="zh-CN" w:bidi="ar-SA"/>
        </w:rPr>
        <w:t>美丽小孟</w:t>
      </w:r>
      <w:r>
        <w:rPr>
          <w:rFonts w:hint="default" w:ascii="Times New Roman" w:hAnsi="Times New Roman" w:eastAsia="方正仿宋简体" w:cs="Times New Roman"/>
          <w:b/>
          <w:bCs/>
          <w:kern w:val="2"/>
          <w:sz w:val="32"/>
          <w:szCs w:val="32"/>
          <w:lang w:val="en-US" w:eastAsia="zh-CN" w:bidi="ar-SA"/>
        </w:rPr>
        <w:t>”的公开内容，进一步提高公众知晓率、拓展公开方式</w:t>
      </w:r>
      <w:r>
        <w:rPr>
          <w:rFonts w:hint="eastAsia" w:ascii="Times New Roman" w:hAnsi="Times New Roman" w:eastAsia="方正仿宋简体" w:cs="Times New Roman"/>
          <w:b/>
          <w:bCs/>
          <w:kern w:val="2"/>
          <w:sz w:val="32"/>
          <w:szCs w:val="32"/>
          <w:lang w:val="en-US" w:eastAsia="zh-CN" w:bidi="ar-SA"/>
        </w:rPr>
        <w:t>，</w:t>
      </w:r>
      <w:r>
        <w:rPr>
          <w:rFonts w:hint="default" w:ascii="Times New Roman" w:hAnsi="Times New Roman" w:eastAsia="方正仿宋简体" w:cs="Times New Roman"/>
          <w:b/>
          <w:bCs/>
          <w:kern w:val="2"/>
          <w:sz w:val="32"/>
          <w:szCs w:val="32"/>
          <w:lang w:val="en-US" w:eastAsia="zh-CN" w:bidi="ar-SA"/>
        </w:rPr>
        <w:t>强化指导监督，确保公开工作落到实处</w:t>
      </w:r>
      <w:r>
        <w:rPr>
          <w:rFonts w:hint="eastAsia" w:ascii="Times New Roman" w:hAnsi="Times New Roman" w:eastAsia="方正仿宋简体" w:cs="Times New Roman"/>
          <w:b/>
          <w:bCs/>
          <w:kern w:val="2"/>
          <w:sz w:val="32"/>
          <w:szCs w:val="32"/>
          <w:lang w:val="en-US" w:eastAsia="zh-CN" w:bidi="ar-SA"/>
        </w:rPr>
        <w:t>，</w:t>
      </w:r>
      <w:r>
        <w:rPr>
          <w:rFonts w:hint="default" w:ascii="Times New Roman" w:hAnsi="Times New Roman" w:eastAsia="方正仿宋简体" w:cs="Times New Roman"/>
          <w:b/>
          <w:bCs/>
          <w:kern w:val="2"/>
          <w:sz w:val="32"/>
          <w:szCs w:val="32"/>
          <w:lang w:val="en-US" w:eastAsia="zh-CN" w:bidi="ar-SA"/>
        </w:rPr>
        <w:t>推动解决实际问题。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ascii="微软雅黑" w:hAnsi="微软雅黑" w:eastAsia="微软雅黑" w:cs="微软雅黑"/>
          <w:i w:val="0"/>
          <w:iCs w:val="0"/>
          <w:caps w:val="0"/>
          <w:color w:val="FF0000"/>
          <w:spacing w:val="0"/>
          <w:sz w:val="21"/>
          <w:szCs w:val="21"/>
        </w:rPr>
      </w:pPr>
      <w:r>
        <w:rPr>
          <w:rFonts w:hint="default" w:ascii="楷体" w:hAnsi="楷体" w:eastAsia="楷体" w:cs="楷体"/>
          <w:b/>
          <w:bCs/>
          <w:kern w:val="2"/>
          <w:sz w:val="32"/>
          <w:szCs w:val="32"/>
          <w:lang w:val="en-US" w:eastAsia="zh-CN" w:bidi="ar-SA"/>
        </w:rPr>
        <w:t>创新公开形式，提供便捷服务。</w:t>
      </w:r>
      <w:r>
        <w:rPr>
          <w:rFonts w:hint="default" w:ascii="Times New Roman" w:hAnsi="Times New Roman" w:eastAsia="方正仿宋简体" w:cs="Times New Roman"/>
          <w:b/>
          <w:bCs/>
          <w:kern w:val="2"/>
          <w:sz w:val="32"/>
          <w:szCs w:val="32"/>
          <w:lang w:val="en-US" w:eastAsia="zh-CN" w:bidi="ar-SA"/>
        </w:rPr>
        <w:t>打造政务公开“政务公开+政务服务”新模式，实现政务公开与村务公开有效衔接，不断提升基层政务公开的标准化、规范化、便利化水平</w:t>
      </w:r>
      <w:r>
        <w:rPr>
          <w:rFonts w:hint="eastAsia" w:ascii="Times New Roman" w:hAnsi="Times New Roman" w:eastAsia="方正仿宋简体" w:cs="Times New Roman"/>
          <w:b/>
          <w:bCs/>
          <w:kern w:val="2"/>
          <w:sz w:val="32"/>
          <w:szCs w:val="32"/>
          <w:lang w:val="en-US" w:eastAsia="zh-CN" w:bidi="ar-SA"/>
        </w:rPr>
        <w:t>。</w:t>
      </w:r>
      <w:r>
        <w:rPr>
          <w:rFonts w:hint="default" w:ascii="Times New Roman" w:hAnsi="Times New Roman" w:eastAsia="方正仿宋简体" w:cs="Times New Roman"/>
          <w:b/>
          <w:bCs/>
          <w:kern w:val="2"/>
          <w:sz w:val="32"/>
          <w:szCs w:val="32"/>
          <w:lang w:val="en-US" w:eastAsia="zh-CN" w:bidi="ar-SA"/>
        </w:rPr>
        <w:t>通过互联网、大厅公示</w:t>
      </w:r>
      <w:r>
        <w:rPr>
          <w:rFonts w:hint="eastAsia" w:ascii="Times New Roman" w:hAnsi="Times New Roman" w:eastAsia="方正仿宋简体" w:cs="Times New Roman"/>
          <w:b/>
          <w:bCs/>
          <w:kern w:val="2"/>
          <w:sz w:val="32"/>
          <w:szCs w:val="32"/>
          <w:lang w:val="en-US" w:eastAsia="zh-CN" w:bidi="ar-SA"/>
        </w:rPr>
        <w:t>栏</w:t>
      </w:r>
      <w:r>
        <w:rPr>
          <w:rFonts w:hint="default" w:ascii="Times New Roman" w:hAnsi="Times New Roman" w:eastAsia="方正仿宋简体" w:cs="Times New Roman"/>
          <w:b/>
          <w:bCs/>
          <w:kern w:val="2"/>
          <w:sz w:val="32"/>
          <w:szCs w:val="32"/>
          <w:lang w:val="en-US" w:eastAsia="zh-CN" w:bidi="ar-SA"/>
        </w:rPr>
        <w:t>，利用政务服务中心系统业务平台，微信应用、信息推送订阅、政策解读等功能</w:t>
      </w:r>
      <w:r>
        <w:rPr>
          <w:rFonts w:hint="eastAsia" w:ascii="Times New Roman" w:hAnsi="Times New Roman" w:eastAsia="方正仿宋简体" w:cs="Times New Roman"/>
          <w:b/>
          <w:bCs/>
          <w:kern w:val="2"/>
          <w:sz w:val="32"/>
          <w:szCs w:val="32"/>
          <w:lang w:val="en-US" w:eastAsia="zh-CN" w:bidi="ar-SA"/>
        </w:rPr>
        <w:t>，及时优化政府门户网站。强化硬件建设，在学习借鉴</w:t>
      </w:r>
      <w:bookmarkStart w:id="0" w:name="_GoBack"/>
      <w:bookmarkEnd w:id="0"/>
      <w:r>
        <w:rPr>
          <w:rFonts w:hint="eastAsia" w:ascii="Times New Roman" w:hAnsi="Times New Roman" w:eastAsia="方正仿宋简体" w:cs="Times New Roman"/>
          <w:b/>
          <w:bCs/>
          <w:kern w:val="2"/>
          <w:sz w:val="32"/>
          <w:szCs w:val="32"/>
          <w:lang w:val="en-US" w:eastAsia="zh-CN" w:bidi="ar-SA"/>
        </w:rPr>
        <w:t>先进地区经验做法的基础上，推进基层政务公开专区、公开栏、宣传栏等建设，方便广大群众通过不同渠道获取政府信息。</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仿宋简体" w:cs="Times New Roman"/>
          <w:b/>
          <w:color w:val="000000"/>
          <w:sz w:val="32"/>
          <w:szCs w:val="32"/>
          <w:lang w:val="en-US" w:eastAsia="zh-CN" w:bidi="ar-SA"/>
        </w:rPr>
      </w:pPr>
      <w:r>
        <w:rPr>
          <w:rFonts w:hint="default" w:ascii="Times New Roman" w:hAnsi="Times New Roman" w:eastAsia="方正仿宋简体" w:cs="Times New Roman"/>
          <w:b/>
          <w:color w:val="000000"/>
          <w:sz w:val="32"/>
          <w:szCs w:val="32"/>
          <w:lang w:val="en-US" w:eastAsia="zh-CN" w:bidi="ar-SA"/>
        </w:rPr>
        <w:t>截止2021年12月31日，小孟镇在兖州政府网上公开政府信息</w:t>
      </w:r>
      <w:r>
        <w:rPr>
          <w:rFonts w:hint="eastAsia" w:ascii="Times New Roman" w:hAnsi="Times New Roman" w:eastAsia="方正仿宋简体" w:cs="Times New Roman"/>
          <w:b/>
          <w:color w:val="000000"/>
          <w:sz w:val="32"/>
          <w:szCs w:val="32"/>
          <w:lang w:val="en-US" w:eastAsia="zh-CN" w:bidi="ar-SA"/>
        </w:rPr>
        <w:t xml:space="preserve"> 59</w:t>
      </w:r>
      <w:r>
        <w:rPr>
          <w:rFonts w:hint="default" w:ascii="Times New Roman" w:hAnsi="Times New Roman" w:eastAsia="方正仿宋简体" w:cs="Times New Roman"/>
          <w:b/>
          <w:color w:val="000000"/>
          <w:sz w:val="32"/>
          <w:szCs w:val="32"/>
          <w:lang w:val="en-US" w:eastAsia="zh-CN" w:bidi="ar-SA"/>
        </w:rPr>
        <w:t>条。</w:t>
      </w:r>
      <w:r>
        <w:rPr>
          <w:rFonts w:hint="eastAsia" w:ascii="Times New Roman" w:hAnsi="Times New Roman" w:eastAsia="方正仿宋简体" w:cs="Times New Roman"/>
          <w:b/>
          <w:color w:val="000000"/>
          <w:sz w:val="32"/>
          <w:szCs w:val="32"/>
          <w:lang w:val="en-US" w:eastAsia="zh-CN" w:bidi="ar-SA"/>
        </w:rPr>
        <w:t>其中公开文件类信息17条，工作动态类信息38条，其他类信息4条，</w:t>
      </w:r>
      <w:r>
        <w:rPr>
          <w:rFonts w:hint="default" w:ascii="Times New Roman" w:hAnsi="Times New Roman" w:eastAsia="方正仿宋简体" w:cs="Times New Roman"/>
          <w:b/>
          <w:color w:val="000000"/>
          <w:sz w:val="32"/>
          <w:szCs w:val="32"/>
          <w:lang w:val="en-US" w:eastAsia="zh-CN" w:bidi="ar-SA"/>
        </w:rPr>
        <w:t>通过“</w:t>
      </w:r>
      <w:r>
        <w:rPr>
          <w:rFonts w:hint="eastAsia" w:ascii="Times New Roman" w:hAnsi="Times New Roman" w:eastAsia="方正仿宋简体" w:cs="Times New Roman"/>
          <w:b/>
          <w:color w:val="000000"/>
          <w:sz w:val="32"/>
          <w:szCs w:val="32"/>
          <w:lang w:val="en-US" w:eastAsia="zh-CN" w:bidi="ar-SA"/>
        </w:rPr>
        <w:t>美丽小孟</w:t>
      </w:r>
      <w:r>
        <w:rPr>
          <w:rFonts w:hint="default" w:ascii="Times New Roman" w:hAnsi="Times New Roman" w:eastAsia="方正仿宋简体" w:cs="Times New Roman"/>
          <w:b/>
          <w:color w:val="000000"/>
          <w:sz w:val="32"/>
          <w:szCs w:val="32"/>
          <w:lang w:val="en-US" w:eastAsia="zh-CN" w:bidi="ar-SA"/>
        </w:rPr>
        <w:t>”微信公众号发布信息</w:t>
      </w:r>
      <w:r>
        <w:rPr>
          <w:rFonts w:hint="eastAsia" w:ascii="Times New Roman" w:hAnsi="Times New Roman" w:eastAsia="方正仿宋简体" w:cs="Times New Roman"/>
          <w:b/>
          <w:color w:val="000000"/>
          <w:sz w:val="32"/>
          <w:szCs w:val="32"/>
          <w:lang w:val="en-US" w:eastAsia="zh-CN" w:bidi="ar-SA"/>
        </w:rPr>
        <w:t>89</w:t>
      </w:r>
      <w:r>
        <w:rPr>
          <w:rFonts w:hint="default" w:ascii="Times New Roman" w:hAnsi="Times New Roman" w:eastAsia="方正仿宋简体" w:cs="Times New Roman"/>
          <w:b/>
          <w:color w:val="000000"/>
          <w:sz w:val="32"/>
          <w:szCs w:val="32"/>
          <w:lang w:val="en-US" w:eastAsia="zh-CN" w:bidi="ar-SA"/>
        </w:rPr>
        <w:t>条</w:t>
      </w:r>
      <w:r>
        <w:rPr>
          <w:rFonts w:hint="eastAsia" w:ascii="Times New Roman" w:hAnsi="Times New Roman" w:eastAsia="方正仿宋简体" w:cs="Times New Roman"/>
          <w:b/>
          <w:color w:val="000000"/>
          <w:sz w:val="32"/>
          <w:szCs w:val="32"/>
          <w:lang w:val="en-US" w:eastAsia="zh-CN" w:bidi="ar-SA"/>
        </w:rPr>
        <w:t>，</w:t>
      </w:r>
      <w:r>
        <w:rPr>
          <w:rFonts w:hint="default" w:ascii="Times New Roman" w:hAnsi="Times New Roman" w:eastAsia="方正仿宋简体" w:cs="Times New Roman"/>
          <w:b/>
          <w:color w:val="000000"/>
          <w:sz w:val="32"/>
          <w:szCs w:val="32"/>
          <w:lang w:val="en-US" w:eastAsia="zh-CN" w:bidi="ar-SA"/>
        </w:rPr>
        <w:t>通过网络问政和</w:t>
      </w:r>
      <w:r>
        <w:rPr>
          <w:rFonts w:hint="eastAsia" w:ascii="Times New Roman" w:hAnsi="Times New Roman" w:eastAsia="方正仿宋简体" w:cs="Times New Roman"/>
          <w:b/>
          <w:color w:val="000000"/>
          <w:sz w:val="32"/>
          <w:szCs w:val="32"/>
          <w:lang w:val="en-US" w:eastAsia="zh-CN" w:bidi="ar-SA"/>
        </w:rPr>
        <w:t>领导</w:t>
      </w:r>
      <w:r>
        <w:rPr>
          <w:rFonts w:hint="default" w:ascii="Times New Roman" w:hAnsi="Times New Roman" w:eastAsia="方正仿宋简体" w:cs="Times New Roman"/>
          <w:b/>
          <w:color w:val="000000"/>
          <w:sz w:val="32"/>
          <w:szCs w:val="32"/>
          <w:lang w:val="en-US" w:eastAsia="zh-CN" w:bidi="ar-SA"/>
        </w:rPr>
        <w:t>信箱等互动交流平台积极回应公众关切并解答群众诉求</w:t>
      </w:r>
      <w:r>
        <w:rPr>
          <w:rFonts w:hint="eastAsia" w:ascii="Times New Roman" w:hAnsi="Times New Roman" w:eastAsia="方正仿宋简体" w:cs="Times New Roman"/>
          <w:b/>
          <w:color w:val="000000"/>
          <w:sz w:val="32"/>
          <w:szCs w:val="32"/>
          <w:lang w:val="en-US" w:eastAsia="zh-CN" w:bidi="ar-SA"/>
        </w:rPr>
        <w:t>共16条</w:t>
      </w:r>
      <w:r>
        <w:rPr>
          <w:rFonts w:hint="default" w:ascii="Times New Roman" w:hAnsi="Times New Roman" w:eastAsia="方正仿宋简体" w:cs="Times New Roman"/>
          <w:b/>
          <w:color w:val="000000"/>
          <w:sz w:val="32"/>
          <w:szCs w:val="32"/>
          <w:lang w:val="en-US" w:eastAsia="zh-CN" w:bidi="ar-SA"/>
        </w:rPr>
        <w:t>。</w:t>
      </w:r>
    </w:p>
    <w:p>
      <w:pPr>
        <w:pStyle w:val="2"/>
        <w:rPr>
          <w:rFonts w:hint="default"/>
          <w:lang w:val="en-US" w:eastAsia="zh-CN"/>
        </w:rPr>
      </w:pPr>
      <w:r>
        <w:rPr>
          <w:rFonts w:hint="default"/>
          <w:lang w:val="en-US" w:eastAsia="zh-CN"/>
        </w:rPr>
        <w:drawing>
          <wp:inline distT="0" distB="0" distL="114300" distR="114300">
            <wp:extent cx="4495800" cy="2619375"/>
            <wp:effectExtent l="0" t="0" r="0" b="9525"/>
            <wp:docPr id="1" name="图片 1" descr="01420aa4c0ca30f4520f74f9e7439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420aa4c0ca30f4520f74f9e7439b3"/>
                    <pic:cNvPicPr>
                      <a:picLocks noChangeAspect="1"/>
                    </pic:cNvPicPr>
                  </pic:nvPicPr>
                  <pic:blipFill>
                    <a:blip r:embed="rId4"/>
                    <a:stretch>
                      <a:fillRect/>
                    </a:stretch>
                  </pic:blipFill>
                  <pic:spPr>
                    <a:xfrm>
                      <a:off x="0" y="0"/>
                      <a:ext cx="4495800" cy="26193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default" w:ascii="Times New Roman" w:hAnsi="Times New Roman" w:eastAsia="微软雅黑" w:cs="Times New Roman"/>
          <w:i w:val="0"/>
          <w:iCs w:val="0"/>
          <w:caps w:val="0"/>
          <w:color w:val="auto"/>
          <w:spacing w:val="0"/>
          <w:sz w:val="21"/>
          <w:szCs w:val="21"/>
        </w:rPr>
      </w:pPr>
      <w:r>
        <w:rPr>
          <w:rStyle w:val="9"/>
          <w:rFonts w:hint="default" w:ascii="Times New Roman" w:hAnsi="Times New Roman" w:eastAsia="方正仿宋简体" w:cs="Times New Roman"/>
          <w:b/>
          <w:bCs/>
          <w:i w:val="0"/>
          <w:iCs w:val="0"/>
          <w:caps w:val="0"/>
          <w:color w:val="auto"/>
          <w:spacing w:val="0"/>
          <w:sz w:val="31"/>
          <w:szCs w:val="31"/>
          <w:shd w:val="clear" w:fill="FFFFFF"/>
        </w:rPr>
        <w:t>20</w:t>
      </w:r>
      <w:r>
        <w:rPr>
          <w:rStyle w:val="9"/>
          <w:rFonts w:hint="default" w:ascii="Times New Roman" w:hAnsi="Times New Roman" w:eastAsia="方正仿宋简体" w:cs="Times New Roman"/>
          <w:b/>
          <w:bCs/>
          <w:i w:val="0"/>
          <w:iCs w:val="0"/>
          <w:caps w:val="0"/>
          <w:color w:val="auto"/>
          <w:spacing w:val="0"/>
          <w:sz w:val="31"/>
          <w:szCs w:val="31"/>
          <w:shd w:val="clear" w:fill="FFFFFF"/>
          <w:lang w:val="en-US" w:eastAsia="zh-CN"/>
        </w:rPr>
        <w:t>21</w:t>
      </w:r>
      <w:r>
        <w:rPr>
          <w:rStyle w:val="9"/>
          <w:rFonts w:hint="default" w:ascii="Times New Roman" w:hAnsi="Times New Roman" w:eastAsia="方正仿宋简体" w:cs="Times New Roman"/>
          <w:b/>
          <w:bCs/>
          <w:i w:val="0"/>
          <w:iCs w:val="0"/>
          <w:caps w:val="0"/>
          <w:color w:val="auto"/>
          <w:spacing w:val="0"/>
          <w:sz w:val="31"/>
          <w:szCs w:val="31"/>
          <w:shd w:val="clear" w:fill="FFFFFF"/>
        </w:rPr>
        <w:t>年未收到</w:t>
      </w:r>
      <w:r>
        <w:rPr>
          <w:rStyle w:val="9"/>
          <w:rFonts w:hint="eastAsia" w:ascii="Times New Roman" w:hAnsi="Times New Roman" w:eastAsia="方正仿宋简体" w:cs="Times New Roman"/>
          <w:b/>
          <w:bCs/>
          <w:i w:val="0"/>
          <w:iCs w:val="0"/>
          <w:caps w:val="0"/>
          <w:color w:val="auto"/>
          <w:spacing w:val="0"/>
          <w:sz w:val="31"/>
          <w:szCs w:val="31"/>
          <w:shd w:val="clear" w:fill="FFFFFF"/>
          <w:lang w:val="en-US" w:eastAsia="zh-CN"/>
        </w:rPr>
        <w:t>政府信息</w:t>
      </w:r>
      <w:r>
        <w:rPr>
          <w:rStyle w:val="9"/>
          <w:rFonts w:hint="default" w:ascii="Times New Roman" w:hAnsi="Times New Roman" w:eastAsia="方正仿宋简体" w:cs="Times New Roman"/>
          <w:b/>
          <w:bCs/>
          <w:i w:val="0"/>
          <w:iCs w:val="0"/>
          <w:caps w:val="0"/>
          <w:color w:val="auto"/>
          <w:spacing w:val="0"/>
          <w:sz w:val="31"/>
          <w:szCs w:val="31"/>
          <w:shd w:val="clear" w:fill="FFFFFF"/>
        </w:rPr>
        <w:t>公开申请</w:t>
      </w:r>
      <w:r>
        <w:rPr>
          <w:rFonts w:hint="eastAsia" w:ascii="Times New Roman" w:hAnsi="Times New Roman" w:eastAsia="方正仿宋简体" w:cs="Times New Roman"/>
          <w:b/>
          <w:color w:val="00000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default" w:ascii="Times New Roman" w:hAnsi="Times New Roman" w:eastAsia="方正仿宋简体" w:cs="Times New Roman"/>
          <w:b/>
          <w:color w:val="auto"/>
          <w:sz w:val="32"/>
          <w:szCs w:val="32"/>
        </w:rPr>
      </w:pPr>
      <w:r>
        <w:rPr>
          <w:rStyle w:val="9"/>
          <w:rFonts w:hint="eastAsia" w:ascii="方正仿宋简体" w:hAnsi="方正仿宋简体" w:eastAsia="方正仿宋简体" w:cs="方正仿宋简体"/>
          <w:b/>
          <w:bCs/>
          <w:i w:val="0"/>
          <w:iCs w:val="0"/>
          <w:caps w:val="0"/>
          <w:color w:val="auto"/>
          <w:spacing w:val="0"/>
          <w:sz w:val="31"/>
          <w:szCs w:val="31"/>
          <w:shd w:val="clear" w:fill="FFFFFF"/>
          <w:lang w:val="en-US" w:eastAsia="zh-CN"/>
        </w:rPr>
        <w:t>小孟镇人民政府</w:t>
      </w:r>
      <w:r>
        <w:rPr>
          <w:rStyle w:val="9"/>
          <w:rFonts w:hint="eastAsia" w:ascii="方正仿宋简体" w:hAnsi="方正仿宋简体" w:eastAsia="方正仿宋简体" w:cs="方正仿宋简体"/>
          <w:b/>
          <w:bCs/>
          <w:i w:val="0"/>
          <w:iCs w:val="0"/>
          <w:caps w:val="0"/>
          <w:color w:val="auto"/>
          <w:spacing w:val="0"/>
          <w:sz w:val="31"/>
          <w:szCs w:val="31"/>
          <w:shd w:val="clear" w:fill="FFFFFF"/>
        </w:rPr>
        <w:t>高度重视政府信息公开保密审查工作，按照区委、区政府的要求，</w:t>
      </w:r>
      <w:r>
        <w:rPr>
          <w:rStyle w:val="9"/>
          <w:rFonts w:hint="eastAsia" w:ascii="仿宋" w:hAnsi="仿宋" w:eastAsia="仿宋" w:cs="仿宋"/>
          <w:color w:val="auto"/>
          <w:sz w:val="32"/>
          <w:szCs w:val="32"/>
          <w:shd w:val="clear" w:color="auto" w:fill="FFFFFF"/>
        </w:rPr>
        <w:t>始终坚持将保密工作和业务工作同计划、同部署、同检查、同总结。专设保密工作领导小组，负责全镇的保密工作，做到主管领导负责抓，经办人员具体抓</w:t>
      </w:r>
      <w:r>
        <w:rPr>
          <w:rStyle w:val="9"/>
          <w:rFonts w:hint="eastAsia" w:ascii="仿宋" w:hAnsi="仿宋" w:eastAsia="仿宋" w:cs="仿宋"/>
          <w:color w:val="auto"/>
          <w:sz w:val="32"/>
          <w:szCs w:val="32"/>
          <w:shd w:val="clear" w:color="auto" w:fill="FFFFFF"/>
          <w:lang w:eastAsia="zh-CN"/>
        </w:rPr>
        <w:t>，</w:t>
      </w:r>
      <w:r>
        <w:rPr>
          <w:rStyle w:val="9"/>
          <w:rFonts w:hint="eastAsia" w:ascii="方正仿宋简体" w:hAnsi="方正仿宋简体" w:eastAsia="方正仿宋简体" w:cs="方正仿宋简体"/>
          <w:b/>
          <w:bCs/>
          <w:i w:val="0"/>
          <w:iCs w:val="0"/>
          <w:caps w:val="0"/>
          <w:color w:val="auto"/>
          <w:spacing w:val="0"/>
          <w:sz w:val="31"/>
          <w:szCs w:val="31"/>
          <w:shd w:val="clear" w:fill="FFFFFF"/>
        </w:rPr>
        <w:t>严格落实信息公开保密责任制。</w:t>
      </w:r>
      <w:r>
        <w:rPr>
          <w:rStyle w:val="9"/>
          <w:rFonts w:hint="eastAsia" w:ascii="仿宋" w:hAnsi="仿宋" w:eastAsia="仿宋" w:cs="仿宋"/>
          <w:color w:val="auto"/>
          <w:sz w:val="32"/>
          <w:szCs w:val="32"/>
          <w:shd w:val="clear" w:color="auto" w:fill="FFFFFF"/>
        </w:rPr>
        <w:t>对党政办、党建办、财政所、纪委等保密重点部门，保密工作领导小组对这些部门的保密工作进行不定期的检查督促，防止失密、泄密。秘密文件、内部资料的传递、回收、注销均严格按照上级有关要求办理</w:t>
      </w:r>
      <w:r>
        <w:rPr>
          <w:rStyle w:val="9"/>
          <w:rFonts w:hint="eastAsia" w:ascii="方正仿宋简体" w:hAnsi="方正仿宋简体" w:eastAsia="方正仿宋简体" w:cs="方正仿宋简体"/>
          <w:b/>
          <w:bCs/>
          <w:i w:val="0"/>
          <w:iCs w:val="0"/>
          <w:caps w:val="0"/>
          <w:color w:val="auto"/>
          <w:spacing w:val="0"/>
          <w:sz w:val="31"/>
          <w:szCs w:val="31"/>
          <w:shd w:val="clear" w:fill="FFFFFF"/>
        </w:rPr>
        <w:t>。政府信息公开工作开展以来，我镇未发生失泄密事件。</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仿宋简体" w:cs="Times New Roman"/>
          <w:b/>
          <w:color w:val="auto"/>
          <w:sz w:val="32"/>
          <w:szCs w:val="32"/>
        </w:rPr>
      </w:pPr>
      <w:r>
        <w:rPr>
          <w:rFonts w:hint="eastAsia" w:ascii="Times New Roman" w:hAnsi="Times New Roman" w:eastAsia="方正仿宋简体" w:cs="Times New Roman"/>
          <w:b/>
          <w:bCs/>
          <w:color w:val="auto"/>
          <w:kern w:val="2"/>
          <w:sz w:val="32"/>
          <w:szCs w:val="32"/>
          <w:lang w:val="en-US" w:eastAsia="zh-CN" w:bidi="ar-SA"/>
        </w:rPr>
        <w:t>结合基层工作实际，</w:t>
      </w:r>
      <w:r>
        <w:rPr>
          <w:rFonts w:hint="default" w:ascii="Times New Roman" w:hAnsi="Times New Roman" w:eastAsia="方正仿宋简体" w:cs="Times New Roman"/>
          <w:b/>
          <w:bCs/>
          <w:color w:val="auto"/>
          <w:kern w:val="2"/>
          <w:sz w:val="32"/>
          <w:szCs w:val="32"/>
          <w:lang w:val="en-US" w:eastAsia="zh-CN" w:bidi="ar-SA"/>
        </w:rPr>
        <w:t>针对具体服务事项，按固定公开、定期公开和随时公开，通过政务公开栏、政府网站予以公布，同时在</w:t>
      </w:r>
      <w:r>
        <w:rPr>
          <w:rFonts w:hint="eastAsia" w:eastAsia="方正仿宋简体" w:cs="Times New Roman"/>
          <w:b/>
          <w:bCs/>
          <w:color w:val="auto"/>
          <w:kern w:val="2"/>
          <w:sz w:val="32"/>
          <w:szCs w:val="32"/>
          <w:lang w:val="en-US" w:eastAsia="zh-CN" w:bidi="ar-SA"/>
        </w:rPr>
        <w:t>为民</w:t>
      </w:r>
      <w:r>
        <w:rPr>
          <w:rFonts w:hint="eastAsia" w:ascii="Times New Roman" w:hAnsi="Times New Roman" w:eastAsia="方正仿宋简体" w:cs="Times New Roman"/>
          <w:b/>
          <w:bCs/>
          <w:color w:val="auto"/>
          <w:kern w:val="2"/>
          <w:sz w:val="32"/>
          <w:szCs w:val="32"/>
          <w:lang w:val="en-US" w:eastAsia="zh-CN" w:bidi="ar-SA"/>
        </w:rPr>
        <w:t>服务</w:t>
      </w:r>
      <w:r>
        <w:rPr>
          <w:rFonts w:hint="default" w:ascii="Times New Roman" w:hAnsi="Times New Roman" w:eastAsia="方正仿宋简体" w:cs="Times New Roman"/>
          <w:b/>
          <w:bCs/>
          <w:color w:val="auto"/>
          <w:kern w:val="2"/>
          <w:sz w:val="32"/>
          <w:szCs w:val="32"/>
          <w:lang w:val="en-US" w:eastAsia="zh-CN" w:bidi="ar-SA"/>
        </w:rPr>
        <w:t>大厅</w:t>
      </w:r>
      <w:r>
        <w:rPr>
          <w:rFonts w:hint="eastAsia" w:eastAsia="方正仿宋简体" w:cs="Times New Roman"/>
          <w:b/>
          <w:bCs/>
          <w:color w:val="auto"/>
          <w:kern w:val="2"/>
          <w:sz w:val="32"/>
          <w:szCs w:val="32"/>
          <w:lang w:val="en-US" w:eastAsia="zh-CN" w:bidi="ar-SA"/>
        </w:rPr>
        <w:t>设置政务公开专区、</w:t>
      </w:r>
      <w:r>
        <w:rPr>
          <w:rFonts w:hint="default" w:ascii="Times New Roman" w:hAnsi="Times New Roman" w:eastAsia="方正仿宋简体" w:cs="Times New Roman"/>
          <w:b/>
          <w:bCs/>
          <w:color w:val="auto"/>
          <w:kern w:val="2"/>
          <w:sz w:val="32"/>
          <w:szCs w:val="32"/>
          <w:lang w:val="en-US" w:eastAsia="zh-CN" w:bidi="ar-SA"/>
        </w:rPr>
        <w:t>设立咨询电话,</w:t>
      </w:r>
      <w:r>
        <w:rPr>
          <w:rFonts w:hint="eastAsia" w:ascii="Times New Roman" w:hAnsi="Times New Roman" w:eastAsia="方正仿宋简体" w:cs="Times New Roman"/>
          <w:b/>
          <w:bCs/>
          <w:color w:val="auto"/>
          <w:kern w:val="2"/>
          <w:sz w:val="32"/>
          <w:szCs w:val="32"/>
          <w:lang w:val="en-US" w:eastAsia="zh-CN" w:bidi="ar-SA"/>
        </w:rPr>
        <w:t>对关系到社会民生相关政策，及时向社会公开征集意见和建议，有效提高了社会公众的参与度，提升了政务公开的透明度。规范政务新媒体运营，严格运维“美丽小孟”微信公众号，</w:t>
      </w:r>
      <w:r>
        <w:rPr>
          <w:rFonts w:hint="eastAsia" w:eastAsia="方正仿宋简体" w:cs="Times New Roman"/>
          <w:b/>
          <w:bCs/>
          <w:color w:val="auto"/>
          <w:kern w:val="2"/>
          <w:sz w:val="32"/>
          <w:szCs w:val="32"/>
          <w:lang w:val="en-US" w:eastAsia="zh-CN" w:bidi="ar-SA"/>
        </w:rPr>
        <w:t>努力提高微信公众平台关注度，截至目前，平台粉丝量2505人，2021年全年共发布</w:t>
      </w:r>
      <w:r>
        <w:rPr>
          <w:rFonts w:hint="eastAsia" w:ascii="Times New Roman" w:hAnsi="Times New Roman" w:eastAsia="方正仿宋简体" w:cs="Times New Roman"/>
          <w:b/>
          <w:bCs/>
          <w:color w:val="auto"/>
          <w:kern w:val="2"/>
          <w:sz w:val="32"/>
          <w:szCs w:val="32"/>
          <w:lang w:val="en-US" w:eastAsia="zh-CN" w:bidi="ar-SA"/>
        </w:rPr>
        <w:t>围绕党的十九届六中全会精神、疫情防控、综合治理等中心工作信息</w:t>
      </w:r>
      <w:r>
        <w:rPr>
          <w:rFonts w:hint="eastAsia" w:eastAsia="方正仿宋简体" w:cs="Times New Roman"/>
          <w:b/>
          <w:bCs/>
          <w:color w:val="auto"/>
          <w:kern w:val="2"/>
          <w:sz w:val="32"/>
          <w:szCs w:val="32"/>
          <w:lang w:val="en-US" w:eastAsia="zh-CN" w:bidi="ar-SA"/>
        </w:rPr>
        <w:t>89篇，</w:t>
      </w:r>
      <w:r>
        <w:rPr>
          <w:rFonts w:hint="default" w:ascii="Times New Roman" w:hAnsi="Times New Roman" w:eastAsia="方正仿宋简体" w:cs="Times New Roman"/>
          <w:b/>
          <w:bCs/>
          <w:color w:val="auto"/>
          <w:kern w:val="2"/>
          <w:sz w:val="32"/>
          <w:szCs w:val="32"/>
          <w:lang w:val="en-US" w:eastAsia="zh-CN" w:bidi="ar-SA"/>
        </w:rPr>
        <w:t>让民生焦点更加透明、让更多人享受到政务公开带来的便民与高效。</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仿宋简体" w:cs="Times New Roman"/>
          <w:b/>
          <w:color w:val="auto"/>
          <w:sz w:val="32"/>
          <w:szCs w:val="32"/>
        </w:rPr>
      </w:pPr>
      <w:r>
        <w:rPr>
          <w:rFonts w:hint="default" w:ascii="Times New Roman" w:hAnsi="Times New Roman" w:eastAsia="方正仿宋简体" w:cs="Times New Roman"/>
          <w:b/>
          <w:bCs/>
          <w:color w:val="auto"/>
          <w:sz w:val="32"/>
          <w:szCs w:val="32"/>
          <w:lang w:val="en-US" w:eastAsia="zh-CN"/>
        </w:rPr>
        <w:t>2021年来，在区委、区政府的正确领导下，</w:t>
      </w:r>
      <w:r>
        <w:rPr>
          <w:rFonts w:hint="eastAsia" w:ascii="Times New Roman" w:hAnsi="Times New Roman" w:eastAsia="方正仿宋简体" w:cs="Times New Roman"/>
          <w:b/>
          <w:bCs/>
          <w:color w:val="auto"/>
          <w:sz w:val="32"/>
          <w:szCs w:val="32"/>
          <w:lang w:val="en-US" w:eastAsia="zh-CN"/>
        </w:rPr>
        <w:t>根据</w:t>
      </w:r>
      <w:r>
        <w:rPr>
          <w:rFonts w:hint="default" w:ascii="Times New Roman" w:hAnsi="Times New Roman" w:eastAsia="方正仿宋简体" w:cs="Times New Roman"/>
          <w:b/>
          <w:bCs/>
          <w:color w:val="auto"/>
          <w:sz w:val="32"/>
          <w:szCs w:val="32"/>
          <w:lang w:val="en-US" w:eastAsia="zh-CN"/>
        </w:rPr>
        <w:t>上级部门相关要求，</w:t>
      </w:r>
      <w:r>
        <w:rPr>
          <w:rFonts w:hint="eastAsia" w:ascii="Times New Roman" w:hAnsi="Times New Roman" w:eastAsia="方正仿宋简体" w:cs="Times New Roman"/>
          <w:b/>
          <w:bCs/>
          <w:color w:val="auto"/>
          <w:sz w:val="32"/>
          <w:szCs w:val="32"/>
          <w:lang w:val="en-US" w:eastAsia="zh-CN"/>
        </w:rPr>
        <w:t>小孟镇</w:t>
      </w:r>
      <w:r>
        <w:rPr>
          <w:rFonts w:hint="default" w:ascii="Times New Roman" w:hAnsi="Times New Roman" w:eastAsia="方正仿宋简体" w:cs="Times New Roman"/>
          <w:b/>
          <w:bCs/>
          <w:color w:val="auto"/>
          <w:sz w:val="32"/>
          <w:szCs w:val="32"/>
          <w:lang w:val="en-US" w:eastAsia="zh-CN"/>
        </w:rPr>
        <w:t>围绕</w:t>
      </w:r>
      <w:r>
        <w:rPr>
          <w:rFonts w:hint="eastAsia" w:ascii="Times New Roman" w:hAnsi="Times New Roman" w:eastAsia="方正仿宋简体" w:cs="Times New Roman"/>
          <w:b/>
          <w:bCs/>
          <w:color w:val="auto"/>
          <w:sz w:val="32"/>
          <w:szCs w:val="32"/>
          <w:lang w:val="en-US" w:eastAsia="zh-CN"/>
        </w:rPr>
        <w:t>经济社会发展</w:t>
      </w:r>
      <w:r>
        <w:rPr>
          <w:rFonts w:hint="default" w:ascii="Times New Roman" w:hAnsi="Times New Roman" w:eastAsia="方正仿宋简体" w:cs="Times New Roman"/>
          <w:b/>
          <w:bCs/>
          <w:color w:val="auto"/>
          <w:sz w:val="32"/>
          <w:szCs w:val="32"/>
          <w:lang w:val="en-US" w:eastAsia="zh-CN"/>
        </w:rPr>
        <w:t>各项工作重点，强化组织领导，健全</w:t>
      </w:r>
      <w:r>
        <w:rPr>
          <w:rFonts w:hint="eastAsia" w:ascii="Times New Roman" w:hAnsi="Times New Roman" w:eastAsia="方正仿宋简体" w:cs="Times New Roman"/>
          <w:b/>
          <w:bCs/>
          <w:color w:val="auto"/>
          <w:sz w:val="32"/>
          <w:szCs w:val="32"/>
          <w:lang w:val="en-US" w:eastAsia="zh-CN"/>
        </w:rPr>
        <w:t>制度规范</w:t>
      </w:r>
      <w:r>
        <w:rPr>
          <w:rFonts w:hint="default" w:ascii="Times New Roman" w:hAnsi="Times New Roman" w:eastAsia="方正仿宋简体" w:cs="Times New Roman"/>
          <w:b/>
          <w:bCs/>
          <w:color w:val="auto"/>
          <w:sz w:val="32"/>
          <w:szCs w:val="32"/>
          <w:lang w:val="en-US" w:eastAsia="zh-CN"/>
        </w:rPr>
        <w:t>，</w:t>
      </w:r>
      <w:r>
        <w:rPr>
          <w:rFonts w:hint="eastAsia" w:ascii="Times New Roman" w:hAnsi="Times New Roman" w:eastAsia="方正仿宋简体" w:cs="Times New Roman"/>
          <w:b/>
          <w:color w:val="auto"/>
          <w:sz w:val="32"/>
          <w:szCs w:val="32"/>
          <w:lang w:val="en-US" w:eastAsia="zh-CN" w:bidi="ar-SA"/>
        </w:rPr>
        <w:t>严格依法管理，强化监督检查，切实做好政府信息公开工作。2021年度，我镇政务公开机构设置组长</w:t>
      </w:r>
      <w:r>
        <w:rPr>
          <w:rFonts w:hint="eastAsia" w:eastAsia="方正仿宋简体" w:cs="Times New Roman"/>
          <w:b/>
          <w:color w:val="auto"/>
          <w:sz w:val="32"/>
          <w:szCs w:val="32"/>
          <w:lang w:val="en-US" w:eastAsia="zh-CN" w:bidi="ar-SA"/>
        </w:rPr>
        <w:t>1</w:t>
      </w:r>
      <w:r>
        <w:rPr>
          <w:rFonts w:hint="eastAsia" w:ascii="Times New Roman" w:hAnsi="Times New Roman" w:eastAsia="方正仿宋简体" w:cs="Times New Roman"/>
          <w:b/>
          <w:color w:val="auto"/>
          <w:sz w:val="32"/>
          <w:szCs w:val="32"/>
          <w:lang w:val="en-US" w:eastAsia="zh-CN" w:bidi="ar-SA"/>
        </w:rPr>
        <w:t>名，副组长</w:t>
      </w:r>
      <w:r>
        <w:rPr>
          <w:rFonts w:hint="eastAsia" w:eastAsia="方正仿宋简体" w:cs="Times New Roman"/>
          <w:b/>
          <w:color w:val="auto"/>
          <w:sz w:val="32"/>
          <w:szCs w:val="32"/>
          <w:lang w:val="en-US" w:eastAsia="zh-CN" w:bidi="ar-SA"/>
        </w:rPr>
        <w:t>2</w:t>
      </w:r>
      <w:r>
        <w:rPr>
          <w:rFonts w:hint="eastAsia" w:ascii="Times New Roman" w:hAnsi="Times New Roman" w:eastAsia="方正仿宋简体" w:cs="Times New Roman"/>
          <w:b/>
          <w:color w:val="auto"/>
          <w:sz w:val="32"/>
          <w:szCs w:val="32"/>
          <w:lang w:val="en-US" w:eastAsia="zh-CN" w:bidi="ar-SA"/>
        </w:rPr>
        <w:t>名，工作人员</w:t>
      </w:r>
      <w:r>
        <w:rPr>
          <w:rFonts w:hint="eastAsia" w:eastAsia="方正仿宋简体" w:cs="Times New Roman"/>
          <w:b/>
          <w:color w:val="auto"/>
          <w:sz w:val="32"/>
          <w:szCs w:val="32"/>
          <w:lang w:val="en-US" w:eastAsia="zh-CN" w:bidi="ar-SA"/>
        </w:rPr>
        <w:t>2</w:t>
      </w:r>
      <w:r>
        <w:rPr>
          <w:rFonts w:hint="eastAsia" w:ascii="Times New Roman" w:hAnsi="Times New Roman" w:eastAsia="方正仿宋简体" w:cs="Times New Roman"/>
          <w:b/>
          <w:color w:val="auto"/>
          <w:sz w:val="32"/>
          <w:szCs w:val="32"/>
          <w:lang w:val="en-US" w:eastAsia="zh-CN" w:bidi="ar-SA"/>
        </w:rPr>
        <w:t>名，每年进行业务培训4次，培训人员达到</w:t>
      </w:r>
      <w:r>
        <w:rPr>
          <w:rFonts w:hint="eastAsia" w:eastAsia="方正仿宋简体" w:cs="Times New Roman"/>
          <w:b/>
          <w:color w:val="auto"/>
          <w:sz w:val="32"/>
          <w:szCs w:val="32"/>
          <w:lang w:val="en-US" w:eastAsia="zh-CN" w:bidi="ar-SA"/>
        </w:rPr>
        <w:t>40</w:t>
      </w:r>
      <w:r>
        <w:rPr>
          <w:rFonts w:hint="eastAsia" w:ascii="Times New Roman" w:hAnsi="Times New Roman" w:eastAsia="方正仿宋简体" w:cs="Times New Roman"/>
          <w:b/>
          <w:color w:val="auto"/>
          <w:sz w:val="32"/>
          <w:szCs w:val="32"/>
          <w:lang w:val="en-US" w:eastAsia="zh-CN" w:bidi="ar-SA"/>
        </w:rPr>
        <w:t>余人。</w:t>
      </w:r>
    </w:p>
    <w:p>
      <w:pPr>
        <w:spacing w:line="590" w:lineRule="exact"/>
        <w:ind w:right="-100" w:rightChars="-50" w:firstLine="641"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szCs w:val="24"/>
              </w:rPr>
            </w:pPr>
            <w:r>
              <w:rPr>
                <w:rFonts w:hint="default" w:ascii="Times New Roman" w:hAnsi="Times New Roman" w:eastAsia="方正黑体简体" w:cs="Times New Roman"/>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eastAsia"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rPr>
              <w:t>0</w:t>
            </w:r>
          </w:p>
        </w:tc>
      </w:tr>
    </w:tbl>
    <w:p>
      <w:pPr>
        <w:spacing w:before="62" w:beforeLines="10" w:after="62" w:afterLines="10" w:line="600" w:lineRule="exact"/>
        <w:ind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rPr>
              <w:t>0</w:t>
            </w:r>
          </w:p>
        </w:tc>
      </w:tr>
    </w:tbl>
    <w:p>
      <w:pPr>
        <w:spacing w:line="590" w:lineRule="exact"/>
        <w:ind w:right="-100" w:rightChars="-50"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7"/>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lang w:bidi="ar"/>
              </w:rPr>
            </w:pPr>
            <w:r>
              <w:rPr>
                <w:rFonts w:hint="default" w:ascii="Times New Roman" w:hAnsi="Times New Roman" w:eastAsia="方正黑体简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rPr>
              <w:t>0</w:t>
            </w:r>
          </w:p>
        </w:tc>
      </w:tr>
    </w:tbl>
    <w:p>
      <w:pPr>
        <w:spacing w:line="590" w:lineRule="exact"/>
        <w:ind w:right="-100" w:rightChars="-50" w:firstLine="641"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经认真剖析，我镇政务信息公开在更新总量、公开范围、公开形式、基础性工作等方面存在较多问题，具体如下：</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一）思想认识不足。政务信息公开透明，既有利于满足公众的知情权，也有利于实现公众对政府的监督，我镇对常态化做好政务信息公开的重要性认识不足，存在对信息质量把关不严、质量不高、数量不够的问题。</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（二）人员配置有限</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工作队伍专业性和稳定性有待进一步提高</w:t>
      </w:r>
      <w:r>
        <w:rPr>
          <w:rFonts w:hint="default" w:ascii="Times New Roman" w:hAnsi="Times New Roman" w:eastAsia="方正仿宋简体" w:cs="Times New Roman"/>
          <w:b/>
          <w:sz w:val="32"/>
          <w:szCs w:val="32"/>
        </w:rPr>
        <w:t>。目前，我镇党政办共3人，且兼顾多项工作，人员十分有限。此外，人员青黄不接，文字功底较弱。</w:t>
      </w:r>
    </w:p>
    <w:p>
      <w:pPr>
        <w:spacing w:line="590" w:lineRule="exact"/>
        <w:ind w:right="-100" w:rightChars="-50" w:firstLine="643" w:firstLineChars="200"/>
        <w:rPr>
          <w:rFonts w:hint="eastAsia" w:eastAsia="方正仿宋简体" w:cs="Times New Roman"/>
          <w:b/>
          <w:sz w:val="32"/>
          <w:szCs w:val="32"/>
          <w:lang w:val="en-US" w:eastAsia="zh-CN"/>
        </w:rPr>
      </w:pPr>
      <w:r>
        <w:rPr>
          <w:rFonts w:hint="eastAsia" w:eastAsia="方正仿宋简体" w:cs="Times New Roman"/>
          <w:b/>
          <w:sz w:val="32"/>
          <w:szCs w:val="32"/>
          <w:lang w:eastAsia="zh-CN"/>
        </w:rPr>
        <w:t>（</w:t>
      </w:r>
      <w:r>
        <w:rPr>
          <w:rFonts w:hint="eastAsia" w:eastAsia="方正仿宋简体" w:cs="Times New Roman"/>
          <w:b/>
          <w:sz w:val="32"/>
          <w:szCs w:val="32"/>
          <w:lang w:val="en-US" w:eastAsia="zh-CN"/>
        </w:rPr>
        <w:t>三</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政务公开、宣传等部门的协调联动机制需进一步完善。</w:t>
      </w:r>
    </w:p>
    <w:p>
      <w:pPr>
        <w:spacing w:line="590" w:lineRule="exact"/>
        <w:ind w:right="-100" w:rightChars="-50" w:firstLine="643" w:firstLineChars="200"/>
        <w:rPr>
          <w:rFonts w:hint="eastAsia" w:eastAsia="方正仿宋简体" w:cs="Times New Roman"/>
          <w:b/>
          <w:sz w:val="32"/>
          <w:szCs w:val="32"/>
          <w:lang w:val="en-US" w:eastAsia="zh-CN"/>
        </w:rPr>
      </w:pPr>
      <w:r>
        <w:rPr>
          <w:rFonts w:hint="eastAsia" w:eastAsia="方正仿宋简体" w:cs="Times New Roman"/>
          <w:b/>
          <w:sz w:val="32"/>
          <w:szCs w:val="32"/>
          <w:lang w:val="en-US" w:eastAsia="zh-CN"/>
        </w:rPr>
        <w:t>改进措施：一是加强队伍建设。</w:t>
      </w:r>
      <w:r>
        <w:rPr>
          <w:rFonts w:hint="eastAsia" w:ascii="Times New Roman" w:hAnsi="Times New Roman" w:eastAsia="方正仿宋简体" w:cs="Times New Roman"/>
          <w:b/>
          <w:sz w:val="32"/>
          <w:szCs w:val="32"/>
          <w:lang w:val="en-US" w:eastAsia="zh-CN" w:bidi="ar-SA"/>
        </w:rPr>
        <w:t>一方面，明确专人分工</w:t>
      </w:r>
      <w:r>
        <w:rPr>
          <w:rFonts w:hint="eastAsia" w:eastAsia="方正仿宋简体" w:cs="Times New Roman"/>
          <w:b/>
          <w:sz w:val="32"/>
          <w:szCs w:val="32"/>
          <w:lang w:val="en-US" w:eastAsia="zh-CN" w:bidi="ar-SA"/>
        </w:rPr>
        <w:t>，</w:t>
      </w:r>
      <w:r>
        <w:rPr>
          <w:rFonts w:hint="eastAsia" w:ascii="Times New Roman" w:hAnsi="Times New Roman" w:eastAsia="方正仿宋简体" w:cs="Times New Roman"/>
          <w:b/>
          <w:sz w:val="32"/>
          <w:szCs w:val="32"/>
          <w:lang w:val="en-US" w:eastAsia="zh-CN" w:bidi="ar-SA"/>
        </w:rPr>
        <w:t>按照镇政府统一安排，明确一名党</w:t>
      </w:r>
      <w:r>
        <w:rPr>
          <w:rFonts w:hint="eastAsia" w:eastAsia="方正仿宋简体" w:cs="Times New Roman"/>
          <w:b/>
          <w:sz w:val="32"/>
          <w:szCs w:val="32"/>
          <w:lang w:val="en-US" w:eastAsia="zh-CN" w:bidi="ar-SA"/>
        </w:rPr>
        <w:t>政</w:t>
      </w:r>
      <w:r>
        <w:rPr>
          <w:rFonts w:hint="eastAsia" w:ascii="Times New Roman" w:hAnsi="Times New Roman" w:eastAsia="方正仿宋简体" w:cs="Times New Roman"/>
          <w:b/>
          <w:sz w:val="32"/>
          <w:szCs w:val="32"/>
          <w:lang w:val="en-US" w:eastAsia="zh-CN" w:bidi="ar-SA"/>
        </w:rPr>
        <w:t>办</w:t>
      </w:r>
      <w:r>
        <w:rPr>
          <w:rFonts w:hint="eastAsia" w:eastAsia="方正仿宋简体" w:cs="Times New Roman"/>
          <w:b/>
          <w:sz w:val="32"/>
          <w:szCs w:val="32"/>
          <w:lang w:val="en-US" w:eastAsia="zh-CN" w:bidi="ar-SA"/>
        </w:rPr>
        <w:t>工作人员</w:t>
      </w:r>
      <w:r>
        <w:rPr>
          <w:rFonts w:hint="eastAsia" w:ascii="Times New Roman" w:hAnsi="Times New Roman" w:eastAsia="方正仿宋简体" w:cs="Times New Roman"/>
          <w:b/>
          <w:sz w:val="32"/>
          <w:szCs w:val="32"/>
          <w:lang w:val="en-US" w:eastAsia="zh-CN" w:bidi="ar-SA"/>
        </w:rPr>
        <w:t>负责政务</w:t>
      </w:r>
      <w:r>
        <w:rPr>
          <w:rFonts w:hint="eastAsia" w:eastAsia="方正仿宋简体" w:cs="Times New Roman"/>
          <w:b/>
          <w:sz w:val="32"/>
          <w:szCs w:val="32"/>
          <w:lang w:val="en-US" w:eastAsia="zh-CN" w:bidi="ar-SA"/>
        </w:rPr>
        <w:t>公开工作</w:t>
      </w:r>
      <w:r>
        <w:rPr>
          <w:rFonts w:hint="eastAsia" w:ascii="Times New Roman" w:hAnsi="Times New Roman" w:eastAsia="方正仿宋简体" w:cs="Times New Roman"/>
          <w:b/>
          <w:sz w:val="32"/>
          <w:szCs w:val="32"/>
          <w:lang w:val="en-US" w:eastAsia="zh-CN" w:bidi="ar-SA"/>
        </w:rPr>
        <w:t>。</w:t>
      </w:r>
      <w:r>
        <w:rPr>
          <w:rFonts w:hint="eastAsia" w:eastAsia="方正仿宋简体" w:cs="Times New Roman"/>
          <w:b/>
          <w:sz w:val="32"/>
          <w:szCs w:val="32"/>
          <w:lang w:val="en-US" w:eastAsia="zh-CN" w:bidi="ar-SA"/>
        </w:rPr>
        <w:t>另一</w:t>
      </w:r>
      <w:r>
        <w:rPr>
          <w:rFonts w:hint="eastAsia" w:ascii="Times New Roman" w:hAnsi="Times New Roman" w:eastAsia="方正仿宋简体" w:cs="Times New Roman"/>
          <w:b/>
          <w:sz w:val="32"/>
          <w:szCs w:val="32"/>
          <w:lang w:val="en-US" w:eastAsia="zh-CN" w:bidi="ar-SA"/>
        </w:rPr>
        <w:t>方面，</w:t>
      </w:r>
      <w:r>
        <w:rPr>
          <w:rFonts w:hint="eastAsia" w:eastAsia="方正仿宋简体" w:cs="Times New Roman"/>
          <w:b/>
          <w:sz w:val="32"/>
          <w:szCs w:val="32"/>
          <w:lang w:val="en-US" w:eastAsia="zh-CN" w:bidi="ar-SA"/>
        </w:rPr>
        <w:t>对于明确的政务公开工作人员</w:t>
      </w:r>
      <w:r>
        <w:rPr>
          <w:rFonts w:hint="eastAsia" w:eastAsia="方正仿宋简体" w:cs="Times New Roman"/>
          <w:b/>
          <w:sz w:val="32"/>
          <w:szCs w:val="32"/>
          <w:lang w:val="en-US" w:eastAsia="zh-CN"/>
        </w:rPr>
        <w:t>进行专题培训，提高专业水准。二是完善政务公开联动机制。进一步发挥好政务公开领导小组作用，定期召开领导小组会议，建立政策解读、</w:t>
      </w:r>
      <w:r>
        <w:rPr>
          <w:rFonts w:hint="eastAsia" w:ascii="Times New Roman" w:hAnsi="Times New Roman" w:eastAsia="方正仿宋简体" w:cs="Times New Roman"/>
          <w:b/>
          <w:sz w:val="32"/>
          <w:szCs w:val="32"/>
          <w:lang w:val="en-US" w:eastAsia="zh-CN" w:bidi="ar-SA"/>
        </w:rPr>
        <w:t>充分挖掘信息资源，鼓励各部门人员积极提供、积极撰写</w:t>
      </w:r>
      <w:r>
        <w:rPr>
          <w:rFonts w:hint="eastAsia" w:eastAsia="方正仿宋简体" w:cs="Times New Roman"/>
          <w:b/>
          <w:sz w:val="32"/>
          <w:szCs w:val="32"/>
          <w:lang w:val="en-US" w:eastAsia="zh-CN" w:bidi="ar-SA"/>
        </w:rPr>
        <w:t>。</w:t>
      </w:r>
    </w:p>
    <w:p>
      <w:pPr>
        <w:spacing w:line="590" w:lineRule="exact"/>
        <w:ind w:right="-100" w:rightChars="-50" w:firstLine="641" w:firstLineChars="200"/>
        <w:rPr>
          <w:rFonts w:hint="default" w:ascii="Times New Roman" w:hAnsi="Times New Roman" w:eastAsia="方正仿宋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100" w:rightChars="-50" w:firstLine="643" w:firstLineChars="200"/>
        <w:rPr>
          <w:rFonts w:hint="eastAsia" w:eastAsia="方正仿宋简体" w:cs="Times New Roman"/>
          <w:b/>
          <w:sz w:val="32"/>
          <w:szCs w:val="32"/>
          <w:lang w:val="en-US" w:eastAsia="zh-CN"/>
        </w:rPr>
      </w:pPr>
      <w:r>
        <w:rPr>
          <w:rFonts w:hint="default" w:ascii="Times New Roman" w:hAnsi="Times New Roman" w:eastAsia="方正仿宋简体" w:cs="Times New Roman"/>
          <w:b/>
          <w:sz w:val="32"/>
          <w:szCs w:val="32"/>
        </w:rPr>
        <w:t>（一）依据《政府信息公开信息处理费管理办法》收取信息处理费的情况</w:t>
      </w:r>
      <w:r>
        <w:rPr>
          <w:rFonts w:hint="eastAsia" w:eastAsia="方正仿宋简体" w:cs="Times New Roman"/>
          <w:b/>
          <w:sz w:val="32"/>
          <w:szCs w:val="32"/>
          <w:lang w:val="en-US" w:eastAsia="zh-CN"/>
        </w:rPr>
        <w:t>；</w:t>
      </w:r>
    </w:p>
    <w:p>
      <w:pPr>
        <w:spacing w:line="590" w:lineRule="exact"/>
        <w:ind w:right="-100" w:rightChars="-50" w:firstLine="964" w:firstLineChars="300"/>
        <w:rPr>
          <w:rFonts w:hint="default" w:ascii="Times New Roman" w:hAnsi="Times New Roman" w:eastAsia="方正仿宋简体" w:cs="Times New Roman"/>
          <w:b/>
          <w:sz w:val="32"/>
          <w:szCs w:val="32"/>
          <w:lang w:val="en-US" w:eastAsia="zh-CN"/>
        </w:rPr>
      </w:pPr>
      <w:r>
        <w:rPr>
          <w:rFonts w:hint="eastAsia" w:eastAsia="方正仿宋简体" w:cs="Times New Roman"/>
          <w:b/>
          <w:sz w:val="32"/>
          <w:szCs w:val="32"/>
          <w:lang w:val="en-US" w:eastAsia="zh-CN"/>
        </w:rPr>
        <w:t>无</w:t>
      </w:r>
    </w:p>
    <w:p>
      <w:pPr>
        <w:spacing w:line="590" w:lineRule="exact"/>
        <w:ind w:right="-100" w:rightChars="-50" w:firstLine="643" w:firstLineChars="200"/>
        <w:rPr>
          <w:rFonts w:hint="eastAsia" w:eastAsia="方正仿宋简体" w:cs="Times New Roman"/>
          <w:b/>
          <w:color w:val="auto"/>
          <w:sz w:val="32"/>
          <w:szCs w:val="32"/>
          <w:lang w:eastAsia="zh-CN"/>
        </w:rPr>
      </w:pPr>
      <w:r>
        <w:rPr>
          <w:rFonts w:hint="default" w:ascii="Times New Roman" w:hAnsi="Times New Roman" w:eastAsia="方正仿宋简体" w:cs="Times New Roman"/>
          <w:b/>
          <w:sz w:val="32"/>
          <w:szCs w:val="32"/>
        </w:rPr>
        <w:t>（二）</w:t>
      </w:r>
      <w:r>
        <w:rPr>
          <w:rFonts w:hint="default" w:ascii="Times New Roman" w:hAnsi="Times New Roman" w:eastAsia="方正仿宋简体" w:cs="Times New Roman"/>
          <w:b/>
          <w:color w:val="auto"/>
          <w:sz w:val="32"/>
          <w:szCs w:val="32"/>
        </w:rPr>
        <w:t>本行政机关落实上级年度政务公开工作要点</w:t>
      </w:r>
      <w:r>
        <w:rPr>
          <w:rFonts w:hint="eastAsia" w:eastAsia="方正仿宋简体" w:cs="Times New Roman"/>
          <w:b/>
          <w:color w:val="auto"/>
          <w:sz w:val="32"/>
          <w:szCs w:val="32"/>
          <w:lang w:eastAsia="zh-CN"/>
        </w:rPr>
        <w:t>；</w:t>
      </w:r>
    </w:p>
    <w:p>
      <w:pPr>
        <w:spacing w:line="590" w:lineRule="exact"/>
        <w:ind w:right="-100" w:rightChars="-50" w:firstLine="964" w:firstLineChars="300"/>
        <w:rPr>
          <w:rFonts w:hint="default" w:ascii="Times New Roman" w:hAnsi="Times New Roman" w:eastAsia="方正仿宋简体" w:cs="Times New Roman"/>
          <w:b/>
          <w:sz w:val="32"/>
          <w:szCs w:val="32"/>
          <w:lang w:val="en-US" w:eastAsia="zh-CN"/>
        </w:rPr>
      </w:pPr>
      <w:r>
        <w:rPr>
          <w:rFonts w:hint="eastAsia" w:eastAsia="方正仿宋简体" w:cs="Times New Roman"/>
          <w:b/>
          <w:color w:val="auto"/>
          <w:sz w:val="32"/>
          <w:szCs w:val="32"/>
          <w:lang w:val="en-US" w:eastAsia="zh-CN"/>
        </w:rPr>
        <w:t>全部落实</w:t>
      </w:r>
    </w:p>
    <w:p>
      <w:pPr>
        <w:pStyle w:val="6"/>
        <w:keepNext w:val="0"/>
        <w:keepLines w:val="0"/>
        <w:widowControl/>
        <w:numPr>
          <w:ilvl w:val="0"/>
          <w:numId w:val="1"/>
        </w:numPr>
        <w:suppressLineNumbers w:val="0"/>
        <w:spacing w:before="0" w:beforeAutospacing="0" w:after="0" w:afterAutospacing="0" w:line="555" w:lineRule="atLeast"/>
        <w:ind w:left="0" w:right="0" w:firstLine="645"/>
        <w:jc w:val="both"/>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本行政机关人大代表建议和政协提案办理结果公开情况</w:t>
      </w:r>
      <w:r>
        <w:rPr>
          <w:rFonts w:hint="eastAsia" w:ascii="Times New Roman" w:hAnsi="Times New Roman" w:eastAsia="方正仿宋简体" w:cs="Times New Roman"/>
          <w:b/>
          <w:sz w:val="32"/>
          <w:szCs w:val="32"/>
          <w:lang w:eastAsia="zh-CN"/>
        </w:rPr>
        <w:t>；</w:t>
      </w:r>
    </w:p>
    <w:p>
      <w:pPr>
        <w:pStyle w:val="6"/>
        <w:keepNext w:val="0"/>
        <w:keepLines w:val="0"/>
        <w:widowControl/>
        <w:numPr>
          <w:ilvl w:val="0"/>
          <w:numId w:val="0"/>
        </w:numPr>
        <w:suppressLineNumbers w:val="0"/>
        <w:spacing w:before="0" w:beforeAutospacing="0" w:after="0" w:afterAutospacing="0" w:line="555" w:lineRule="atLeast"/>
        <w:ind w:right="0" w:rightChars="0" w:firstLine="643" w:firstLineChars="200"/>
        <w:jc w:val="both"/>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2021年兖州区小孟镇人民政府共承办区级人大建议1件，政协提案0件。目前均已办复，提案意见均已吸收采纳</w:t>
      </w:r>
      <w:r>
        <w:rPr>
          <w:rFonts w:hint="eastAsia" w:ascii="Times New Roman" w:hAnsi="Times New Roman" w:eastAsia="方正仿宋简体" w:cs="Times New Roman"/>
          <w:b/>
          <w:sz w:val="32"/>
          <w:szCs w:val="32"/>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lang w:val="en-US" w:eastAsia="zh-CN"/>
        </w:rPr>
        <w:t>四</w:t>
      </w:r>
      <w:r>
        <w:rPr>
          <w:rFonts w:hint="eastAsia" w:ascii="Times New Roman" w:hAnsi="Times New Roman" w:eastAsia="方正仿宋简体" w:cs="Times New Roman"/>
          <w:b/>
          <w:sz w:val="32"/>
          <w:szCs w:val="32"/>
          <w:lang w:eastAsia="zh-CN"/>
        </w:rPr>
        <w:t>）</w:t>
      </w:r>
      <w:r>
        <w:rPr>
          <w:rFonts w:hint="default" w:ascii="Times New Roman" w:hAnsi="Times New Roman" w:eastAsia="方正仿宋简体" w:cs="Times New Roman"/>
          <w:b/>
          <w:sz w:val="32"/>
          <w:szCs w:val="32"/>
        </w:rPr>
        <w:t>本行政机关年度政务公开工作创新情况；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default"/>
        </w:rPr>
      </w:pPr>
      <w:r>
        <w:rPr>
          <w:rFonts w:hint="eastAsia" w:ascii="Times New Roman" w:hAnsi="Times New Roman" w:eastAsia="方正仿宋简体" w:cs="Times New Roman"/>
          <w:b/>
          <w:sz w:val="32"/>
          <w:szCs w:val="32"/>
        </w:rPr>
        <w:t>结合</w:t>
      </w:r>
      <w:r>
        <w:rPr>
          <w:rFonts w:hint="eastAsia" w:ascii="Times New Roman" w:hAnsi="Times New Roman" w:eastAsia="方正仿宋简体" w:cs="Times New Roman"/>
          <w:b/>
          <w:sz w:val="32"/>
          <w:szCs w:val="32"/>
          <w:lang w:val="en-US" w:eastAsia="zh-CN"/>
        </w:rPr>
        <w:t>我</w:t>
      </w:r>
      <w:r>
        <w:rPr>
          <w:rFonts w:hint="eastAsia" w:ascii="Times New Roman" w:hAnsi="Times New Roman" w:eastAsia="方正仿宋简体" w:cs="Times New Roman"/>
          <w:b/>
          <w:sz w:val="32"/>
          <w:szCs w:val="32"/>
        </w:rPr>
        <w:t>镇实际，充分利用为民服务中心设施进行丰富完善，创新政务公开的新载体、新形式，使政务公开的形式呈现灵活多样，在为民服务中心设置了“政务公开体验区”。通过在窗口设置公共电脑，开放网络查询区，链接山东政务外网，页面展示政务公开网页，将群众关注度较高的政务公开线上和线下的结合，极大满足了群众获取政府信息各方面的需求。村级政务公开专区方面，</w:t>
      </w:r>
      <w:r>
        <w:rPr>
          <w:rFonts w:hint="default" w:ascii="Times New Roman" w:hAnsi="Times New Roman" w:eastAsia="方正仿宋简体" w:cs="Times New Roman"/>
          <w:b/>
          <w:sz w:val="32"/>
          <w:szCs w:val="32"/>
        </w:rPr>
        <w:t>结合推行“阳光村务”工程，按照“应公开尽公开”原则，围绕群众关心的热点和村级事项监督的重点，对“党务、村务、财务、服务”等公开内容进行了规范。</w:t>
      </w:r>
    </w:p>
    <w:p>
      <w:pPr>
        <w:numPr>
          <w:ilvl w:val="0"/>
          <w:numId w:val="2"/>
        </w:num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本行政机关信息公开工作年度报告数据统计需要说明的事项；</w:t>
      </w:r>
    </w:p>
    <w:p>
      <w:pPr>
        <w:numPr>
          <w:ilvl w:val="0"/>
          <w:numId w:val="0"/>
        </w:numPr>
        <w:spacing w:line="590" w:lineRule="exact"/>
        <w:ind w:right="-100" w:rightChars="-50" w:firstLine="1285" w:firstLineChars="400"/>
        <w:rPr>
          <w:rFonts w:hint="default" w:ascii="Times New Roman" w:hAnsi="Times New Roman" w:eastAsia="方正仿宋简体" w:cs="Times New Roman"/>
          <w:b/>
          <w:sz w:val="32"/>
          <w:szCs w:val="32"/>
        </w:rPr>
      </w:pPr>
      <w:r>
        <w:rPr>
          <w:rFonts w:hint="eastAsia" w:eastAsia="方正仿宋简体" w:cs="Times New Roman"/>
          <w:b/>
          <w:sz w:val="32"/>
          <w:szCs w:val="32"/>
          <w:lang w:val="en-US" w:eastAsia="zh-CN"/>
        </w:rPr>
        <w:t>无</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（六）本行政机关认为需要报告的其他事项；</w:t>
      </w:r>
    </w:p>
    <w:p>
      <w:pPr>
        <w:pStyle w:val="2"/>
        <w:rPr>
          <w:rFonts w:hint="eastAsia" w:eastAsia="方正仿宋简体"/>
          <w:lang w:val="en-US" w:eastAsia="zh-CN"/>
        </w:rPr>
      </w:pPr>
      <w:r>
        <w:rPr>
          <w:rFonts w:hint="eastAsia" w:eastAsia="方正仿宋简体" w:cs="Times New Roman"/>
          <w:b/>
          <w:sz w:val="32"/>
          <w:szCs w:val="32"/>
          <w:lang w:val="en-US" w:eastAsia="zh-CN"/>
        </w:rPr>
        <w:t>无</w:t>
      </w:r>
    </w:p>
    <w:p>
      <w:pPr>
        <w:numPr>
          <w:ilvl w:val="0"/>
          <w:numId w:val="3"/>
        </w:numPr>
        <w:spacing w:line="590" w:lineRule="exact"/>
        <w:ind w:right="-100" w:rightChars="-50" w:firstLine="643" w:firstLineChars="200"/>
        <w:rPr>
          <w:rFonts w:hint="eastAsia" w:eastAsia="方正仿宋简体" w:cs="Times New Roman"/>
          <w:b/>
          <w:sz w:val="32"/>
          <w:szCs w:val="32"/>
          <w:lang w:eastAsia="zh-CN"/>
        </w:rPr>
      </w:pPr>
      <w:r>
        <w:rPr>
          <w:rFonts w:hint="default" w:ascii="Times New Roman" w:hAnsi="Times New Roman" w:eastAsia="方正仿宋简体" w:cs="Times New Roman"/>
          <w:b/>
          <w:sz w:val="32"/>
          <w:szCs w:val="32"/>
        </w:rPr>
        <w:t>本行政机关其他有关文件专门要求通过政府信息公开工作年度报告予以报告的事项</w:t>
      </w:r>
      <w:r>
        <w:rPr>
          <w:rFonts w:hint="eastAsia" w:eastAsia="方正仿宋简体" w:cs="Times New Roman"/>
          <w:b/>
          <w:sz w:val="32"/>
          <w:szCs w:val="32"/>
          <w:lang w:eastAsia="zh-CN"/>
        </w:rPr>
        <w:t>：</w:t>
      </w:r>
    </w:p>
    <w:p>
      <w:pPr>
        <w:numPr>
          <w:ilvl w:val="0"/>
          <w:numId w:val="0"/>
        </w:numPr>
        <w:spacing w:line="590" w:lineRule="exact"/>
        <w:ind w:right="-100" w:rightChars="-50" w:firstLine="964" w:firstLineChars="300"/>
        <w:rPr>
          <w:rFonts w:hint="default" w:ascii="Times New Roman" w:hAnsi="Times New Roman" w:eastAsia="方正仿宋简体" w:cs="Times New Roman"/>
          <w:b/>
          <w:sz w:val="32"/>
          <w:szCs w:val="32"/>
          <w:lang w:val="en-US" w:eastAsia="zh-CN"/>
        </w:rPr>
      </w:pPr>
      <w:r>
        <w:rPr>
          <w:rFonts w:hint="eastAsia" w:eastAsia="方正仿宋简体" w:cs="Times New Roman"/>
          <w:b/>
          <w:sz w:val="32"/>
          <w:szCs w:val="32"/>
          <w:lang w:val="en-US" w:eastAsia="zh-CN"/>
        </w:rPr>
        <w:t>无</w:t>
      </w:r>
    </w:p>
    <w:p>
      <w:pPr>
        <w:spacing w:line="590" w:lineRule="exact"/>
        <w:ind w:right="-100" w:rightChars="-50" w:firstLine="643" w:firstLineChars="200"/>
        <w:rPr>
          <w:rFonts w:hint="default" w:ascii="Times New Roman" w:hAnsi="Times New Roman" w:eastAsia="方正仿宋简体" w:cs="Times New Roman"/>
          <w:b/>
          <w:sz w:val="32"/>
          <w:szCs w:val="32"/>
        </w:rPr>
      </w:pPr>
    </w:p>
    <w:p>
      <w:pPr>
        <w:spacing w:line="590" w:lineRule="exact"/>
        <w:ind w:right="-100" w:rightChars="-50" w:firstLine="643" w:firstLineChars="200"/>
        <w:rPr>
          <w:rFonts w:hint="default" w:ascii="Times New Roman" w:hAnsi="Times New Roman" w:eastAsia="方正仿宋简体" w:cs="Times New Roman"/>
          <w:b/>
          <w:sz w:val="32"/>
          <w:szCs w:val="32"/>
        </w:rPr>
      </w:pPr>
    </w:p>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附件3</w:t>
      </w:r>
    </w:p>
    <w:p>
      <w:pPr>
        <w:spacing w:line="590" w:lineRule="exact"/>
        <w:ind w:right="-100" w:rightChars="-50"/>
        <w:jc w:val="center"/>
        <w:rPr>
          <w:rFonts w:hint="default" w:ascii="Times New Roman" w:hAnsi="Times New Roman" w:eastAsia="方正小标宋简体" w:cs="Times New Roman"/>
          <w:b/>
          <w:sz w:val="44"/>
          <w:szCs w:val="44"/>
        </w:rPr>
      </w:pPr>
      <w:r>
        <w:rPr>
          <w:rFonts w:hint="eastAsia" w:eastAsia="方正小标宋简体" w:cs="Times New Roman"/>
          <w:b/>
          <w:sz w:val="44"/>
          <w:szCs w:val="44"/>
          <w:lang w:val="en-US" w:eastAsia="zh-CN"/>
        </w:rPr>
        <w:t>济宁市兖州区小孟镇人民政府</w:t>
      </w:r>
      <w:r>
        <w:rPr>
          <w:rFonts w:hint="default" w:ascii="Times New Roman" w:hAnsi="Times New Roman" w:eastAsia="方正小标宋简体" w:cs="Times New Roman"/>
          <w:b/>
          <w:sz w:val="44"/>
          <w:szCs w:val="44"/>
        </w:rPr>
        <w:t>2021年政府信息公开情况统计表</w:t>
      </w:r>
    </w:p>
    <w:tbl>
      <w:tblPr>
        <w:tblStyle w:val="7"/>
        <w:tblW w:w="0" w:type="auto"/>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967"/>
        <w:gridCol w:w="904"/>
        <w:gridCol w:w="825"/>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tblHeader/>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pStyle w:val="6"/>
              <w:spacing w:before="0" w:beforeAutospacing="0" w:after="0" w:afterAutospacing="0" w:line="240" w:lineRule="exact"/>
              <w:ind w:firstLine="685"/>
              <w:jc w:val="center"/>
              <w:rPr>
                <w:rFonts w:hint="default" w:ascii="Times New Roman" w:hAnsi="Times New Roman" w:eastAsia="方正黑体简体" w:cs="Times New Roman"/>
                <w:b/>
                <w:color w:val="000000"/>
              </w:rPr>
            </w:pPr>
            <w:r>
              <w:rPr>
                <w:rStyle w:val="9"/>
                <w:rFonts w:hint="default" w:ascii="Times New Roman" w:hAnsi="Times New Roman" w:eastAsia="方正黑体简体" w:cs="Times New Roman"/>
                <w:color w:val="000000"/>
                <w:sz w:val="20"/>
                <w:szCs w:val="20"/>
              </w:rPr>
              <w:t>统　计　指　标</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黑体简体" w:cs="Times New Roman"/>
                <w:b/>
                <w:color w:val="000000"/>
                <w:sz w:val="24"/>
              </w:rPr>
            </w:pPr>
            <w:r>
              <w:rPr>
                <w:rStyle w:val="9"/>
                <w:rFonts w:hint="default" w:ascii="Times New Roman" w:hAnsi="Times New Roman" w:eastAsia="方正黑体简体" w:cs="Times New Roman"/>
                <w:color w:val="000000"/>
              </w:rPr>
              <w:t>单位</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黑体简体" w:cs="Times New Roman"/>
                <w:b/>
                <w:color w:val="000000"/>
                <w:sz w:val="24"/>
              </w:rPr>
            </w:pPr>
            <w:r>
              <w:rPr>
                <w:rStyle w:val="9"/>
                <w:rFonts w:hint="default" w:ascii="Times New Roman" w:hAnsi="Times New Roman" w:eastAsia="方正黑体简体" w:cs="Times New Roman"/>
                <w:color w:val="000000"/>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方正黑体简体" w:cs="Times New Roman"/>
                <w:b/>
                <w:color w:val="000000"/>
                <w:sz w:val="24"/>
              </w:rPr>
            </w:pPr>
            <w:r>
              <w:rPr>
                <w:rFonts w:hint="default" w:ascii="Times New Roman" w:hAnsi="Times New Roman" w:eastAsia="方正黑体简体" w:cs="Times New Roman"/>
                <w:b/>
                <w:color w:val="000000"/>
              </w:rPr>
              <w:t>一、主动公开情况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13" w:hRule="atLeas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　　（一）主动公开政府信息数（不同渠道和方式公开相同信息计1条）</w:t>
            </w:r>
            <w:r>
              <w:rPr>
                <w:rFonts w:hint="default" w:ascii="Times New Roman" w:hAnsi="Times New Roman" w:eastAsia="方正仿宋简体" w:cs="Times New Roman"/>
                <w:b/>
                <w:color w:val="000000"/>
              </w:rPr>
              <w:br w:type="textWrapping"/>
            </w:r>
            <w:r>
              <w:rPr>
                <w:rFonts w:hint="default" w:ascii="Times New Roman" w:hAnsi="Times New Roman" w:eastAsia="方正仿宋简体" w:cs="Times New Roman"/>
                <w:b/>
                <w:color w:val="000000"/>
              </w:rPr>
              <w:t>　　　　（不同渠道和方式公开相同信息计1条）</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both"/>
              <w:rPr>
                <w:rFonts w:hint="default"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　　　　　　其中：主动公开规范性文件数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　　　　　　　　　制发规范性文件总数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件</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　　（二）通过不同渠道和方式公开政府信息的情况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　　　　　1.政府公报公开政府信息数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　　　　　2.政府网站公开政府信息数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17</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　　　　　3.政务微博公开政府信息数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　　　　　4.政务微信公开政府信息数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89</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　　　　　5.其他方式公开政府信息数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sz w:val="24"/>
              </w:rPr>
            </w:pPr>
            <w:r>
              <w:rPr>
                <w:rFonts w:hint="default" w:ascii="Times New Roman" w:hAnsi="Times New Roman" w:eastAsia="方正黑体简体" w:cs="Times New Roman"/>
                <w:b/>
                <w:color w:val="000000"/>
              </w:rPr>
              <w:t>二、回应解读情况（不同方式回应同一热点或舆情计1次）</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pStyle w:val="6"/>
              <w:spacing w:before="0" w:beforeAutospacing="0" w:after="0" w:afterAutospacing="0" w:line="240" w:lineRule="exact"/>
              <w:ind w:firstLine="685"/>
              <w:jc w:val="center"/>
              <w:rPr>
                <w:rFonts w:hint="default" w:ascii="Times New Roman" w:hAnsi="Times New Roman" w:eastAsia="方正仿宋简体" w:cs="Times New Roman"/>
                <w:b/>
                <w:color w:val="000000"/>
              </w:rPr>
            </w:pPr>
          </w:p>
        </w:tc>
        <w:tc>
          <w:tcPr>
            <w:tcW w:w="825" w:type="dxa"/>
            <w:tcBorders>
              <w:top w:val="single" w:color="auto" w:sz="0" w:space="0"/>
              <w:left w:val="single" w:color="auto" w:sz="0" w:space="0"/>
              <w:bottom w:val="single" w:color="auto" w:sz="0" w:space="0"/>
            </w:tcBorders>
            <w:shd w:val="clear" w:color="auto" w:fill="auto"/>
            <w:noWrap w:val="0"/>
            <w:vAlign w:val="center"/>
          </w:tcPr>
          <w:p>
            <w:pPr>
              <w:spacing w:line="240" w:lineRule="exact"/>
              <w:jc w:val="center"/>
              <w:rPr>
                <w:rFonts w:hint="eastAsia" w:ascii="Times New Roman" w:hAnsi="Times New Roman" w:eastAsia="方正仿宋简体" w:cs="Times New Roman"/>
                <w:b/>
                <w:color w:val="000000"/>
                <w:lang w:val="en-US" w:eastAsia="zh-CN"/>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99" w:hRule="atLeas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pStyle w:val="6"/>
              <w:spacing w:before="0" w:beforeAutospacing="0" w:after="0" w:afterAutospacing="0" w:line="240" w:lineRule="exact"/>
              <w:ind w:firstLine="402" w:firstLineChars="200"/>
              <w:rPr>
                <w:rFonts w:hint="default" w:ascii="Times New Roman" w:hAnsi="Times New Roman" w:eastAsia="方正仿宋简体" w:cs="Times New Roman"/>
                <w:b/>
                <w:color w:val="000000"/>
              </w:rPr>
            </w:pPr>
            <w:r>
              <w:rPr>
                <w:rFonts w:hint="default" w:ascii="Times New Roman" w:hAnsi="Times New Roman" w:eastAsia="方正仿宋简体" w:cs="Times New Roman"/>
                <w:b/>
                <w:color w:val="000000"/>
                <w:kern w:val="2"/>
                <w:sz w:val="20"/>
                <w:szCs w:val="20"/>
              </w:rPr>
              <w:t>（一）回应公众关注热点或重大舆情数</w:t>
            </w:r>
            <w:r>
              <w:rPr>
                <w:rFonts w:hint="default" w:ascii="Times New Roman" w:hAnsi="Times New Roman" w:eastAsia="方正仿宋简体" w:cs="Times New Roman"/>
                <w:b/>
                <w:color w:val="000000"/>
                <w:kern w:val="2"/>
                <w:sz w:val="20"/>
                <w:szCs w:val="20"/>
              </w:rPr>
              <w:br w:type="textWrapping"/>
            </w:r>
            <w:r>
              <w:rPr>
                <w:rFonts w:hint="default" w:ascii="Times New Roman" w:hAnsi="Times New Roman" w:eastAsia="方正仿宋简体" w:cs="Times New Roman"/>
                <w:b/>
                <w:color w:val="000000"/>
                <w:kern w:val="2"/>
                <w:sz w:val="20"/>
                <w:szCs w:val="20"/>
              </w:rPr>
              <w:t>　　　　 （不同方式回应同一热点或舆情计1次）</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　　（二）通过不同渠道和方式回应解读的情况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　　　　　1.参加或举办新闻发布会总次数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　　　　　　 其中：主要负责同志参加新闻发布会次数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　　　　　2.政府网站在线访谈次数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　　　　　　 其中：主要负责同志参加政府网站在线访谈次数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　　　　　3.政策解读稿件发布数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篇</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　　　　　4.微博微信回应事件数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　　　　　5.其他方式回应事件数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rPr>
            </w:pPr>
            <w:r>
              <w:rPr>
                <w:rFonts w:hint="default" w:ascii="Times New Roman" w:hAnsi="Times New Roman" w:eastAsia="方正黑体简体" w:cs="Times New Roman"/>
                <w:b/>
                <w:color w:val="000000"/>
              </w:rPr>
              <w:t>三、开通政府信息公开网站（或设立门户网站信息公开专栏）数</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hint="default" w:ascii="Times New Roman" w:hAnsi="Times New Roman" w:eastAsia="方正仿宋简体" w:cs="Times New Roman"/>
                <w:b/>
                <w:color w:val="000000"/>
              </w:rPr>
            </w:pPr>
            <w:r>
              <w:rPr>
                <w:rFonts w:hint="default" w:ascii="Times New Roman" w:hAnsi="Times New Roman" w:eastAsia="方正仿宋简体" w:cs="Times New Roman"/>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hint="default"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22" w:hRule="atLeas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rPr>
            </w:pPr>
            <w:r>
              <w:rPr>
                <w:rFonts w:hint="default" w:ascii="Times New Roman" w:hAnsi="Times New Roman" w:eastAsia="方正仿宋简体" w:cs="Times New Roman"/>
                <w:b/>
                <w:color w:val="000000"/>
              </w:rPr>
              <w:t>　　（一）市政府部门门户网站</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rPr>
            </w:pPr>
            <w:r>
              <w:rPr>
                <w:rFonts w:hint="default" w:ascii="Times New Roman" w:hAnsi="Times New Roman" w:eastAsia="方正仿宋简体" w:cs="Times New Roman"/>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hint="eastAsia"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ind w:firstLine="402" w:firstLineChars="200"/>
              <w:rPr>
                <w:rFonts w:hint="default" w:ascii="Times New Roman" w:hAnsi="Times New Roman" w:eastAsia="方正仿宋简体" w:cs="Times New Roman"/>
                <w:b/>
                <w:color w:val="000000"/>
              </w:rPr>
            </w:pPr>
            <w:r>
              <w:rPr>
                <w:rFonts w:hint="default" w:ascii="Times New Roman" w:hAnsi="Times New Roman" w:eastAsia="方正仿宋简体" w:cs="Times New Roman"/>
                <w:b/>
                <w:color w:val="000000"/>
              </w:rPr>
              <w:t>（二）县（市、区）政府及其部门门户网站</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rPr>
            </w:pPr>
            <w:r>
              <w:rPr>
                <w:rFonts w:hint="default" w:ascii="Times New Roman" w:hAnsi="Times New Roman" w:eastAsia="方正仿宋简体" w:cs="Times New Roman"/>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hint="eastAsia"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33"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ind w:firstLine="402" w:firstLineChars="200"/>
              <w:rPr>
                <w:rFonts w:hint="default" w:ascii="Times New Roman" w:hAnsi="Times New Roman" w:eastAsia="方正仿宋简体" w:cs="Times New Roman"/>
                <w:b/>
                <w:color w:val="000000"/>
              </w:rPr>
            </w:pPr>
            <w:r>
              <w:rPr>
                <w:rFonts w:hint="default" w:ascii="Times New Roman" w:hAnsi="Times New Roman" w:eastAsia="方正仿宋简体" w:cs="Times New Roman"/>
                <w:b/>
                <w:color w:val="000000"/>
              </w:rPr>
              <w:t>（三）乡镇政府（街道办事处）门户网站</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rPr>
            </w:pPr>
            <w:r>
              <w:rPr>
                <w:rFonts w:hint="default" w:ascii="Times New Roman" w:hAnsi="Times New Roman" w:eastAsia="方正仿宋简体" w:cs="Times New Roman"/>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hint="eastAsia"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rPr>
                <w:rFonts w:hint="default" w:ascii="Times New Roman" w:hAnsi="Times New Roman" w:eastAsia="方正黑体简体" w:cs="Times New Roman"/>
                <w:b/>
                <w:color w:val="000000"/>
              </w:rPr>
            </w:pPr>
            <w:r>
              <w:rPr>
                <w:rFonts w:hint="default" w:ascii="Times New Roman" w:hAnsi="Times New Roman" w:eastAsia="方正黑体简体" w:cs="Times New Roman"/>
                <w:b/>
                <w:color w:val="000000"/>
              </w:rPr>
              <w:t>四、设置政府信息查阅点数</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hint="default" w:ascii="Times New Roman" w:hAnsi="Times New Roman" w:eastAsia="方正仿宋简体" w:cs="Times New Roman"/>
                <w:b/>
                <w:color w:val="000000"/>
              </w:rPr>
            </w:pPr>
            <w:r>
              <w:rPr>
                <w:rFonts w:hint="default" w:ascii="Times New Roman" w:hAnsi="Times New Roman" w:eastAsia="方正仿宋简体" w:cs="Times New Roman"/>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hint="eastAsia"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ind w:firstLine="402" w:firstLineChars="200"/>
              <w:rPr>
                <w:rFonts w:hint="default" w:ascii="Times New Roman" w:hAnsi="Times New Roman" w:eastAsia="方正仿宋简体" w:cs="Times New Roman"/>
                <w:b/>
                <w:color w:val="000000"/>
              </w:rPr>
            </w:pPr>
            <w:r>
              <w:rPr>
                <w:rFonts w:hint="default" w:ascii="Times New Roman" w:hAnsi="Times New Roman" w:eastAsia="方正仿宋简体" w:cs="Times New Roman"/>
                <w:b/>
                <w:color w:val="000000"/>
              </w:rPr>
              <w:t>（一）市政府部门</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rPr>
            </w:pPr>
            <w:r>
              <w:rPr>
                <w:rFonts w:hint="default" w:ascii="Times New Roman" w:hAnsi="Times New Roman" w:eastAsia="方正仿宋简体" w:cs="Times New Roman"/>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hint="eastAsia"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ind w:firstLine="402" w:firstLineChars="200"/>
              <w:rPr>
                <w:rFonts w:hint="default" w:ascii="Times New Roman" w:hAnsi="Times New Roman" w:eastAsia="方正仿宋简体" w:cs="Times New Roman"/>
                <w:b/>
                <w:color w:val="000000"/>
              </w:rPr>
            </w:pPr>
            <w:r>
              <w:rPr>
                <w:rFonts w:hint="default" w:ascii="Times New Roman" w:hAnsi="Times New Roman" w:eastAsia="方正仿宋简体" w:cs="Times New Roman"/>
                <w:b/>
                <w:color w:val="000000"/>
              </w:rPr>
              <w:t>（二）县（市、区）政府及其部门</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rPr>
            </w:pPr>
            <w:r>
              <w:rPr>
                <w:rFonts w:hint="default" w:ascii="Times New Roman" w:hAnsi="Times New Roman" w:eastAsia="方正仿宋简体" w:cs="Times New Roman"/>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ind w:firstLine="402" w:firstLineChars="200"/>
              <w:rPr>
                <w:rFonts w:hint="default" w:ascii="Times New Roman" w:hAnsi="Times New Roman" w:eastAsia="方正仿宋简体" w:cs="Times New Roman"/>
                <w:b/>
                <w:color w:val="000000"/>
              </w:rPr>
            </w:pPr>
            <w:r>
              <w:rPr>
                <w:rFonts w:hint="default" w:ascii="Times New Roman" w:hAnsi="Times New Roman" w:eastAsia="方正仿宋简体" w:cs="Times New Roman"/>
                <w:b/>
                <w:color w:val="000000"/>
              </w:rPr>
              <w:t>（三）乡镇政府（街道办事处）</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rPr>
            </w:pPr>
            <w:r>
              <w:rPr>
                <w:rFonts w:hint="default" w:ascii="Times New Roman" w:hAnsi="Times New Roman" w:eastAsia="方正仿宋简体" w:cs="Times New Roman"/>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rPr>
            </w:pPr>
            <w:r>
              <w:rPr>
                <w:rFonts w:hint="default" w:ascii="Times New Roman" w:hAnsi="Times New Roman" w:eastAsia="方正黑体简体" w:cs="Times New Roman"/>
                <w:b/>
                <w:color w:val="000000"/>
              </w:rPr>
              <w:t>五、查阅点接待人数</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hint="default" w:ascii="Times New Roman" w:hAnsi="Times New Roman" w:eastAsia="方正仿宋简体" w:cs="Times New Roman"/>
                <w:b/>
                <w:color w:val="000000"/>
              </w:rPr>
            </w:pPr>
            <w:r>
              <w:rPr>
                <w:rFonts w:hint="default" w:ascii="Times New Roman" w:hAnsi="Times New Roman" w:eastAsia="方正仿宋简体" w:cs="Times New Roman"/>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hint="default"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87</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ind w:firstLine="402" w:firstLineChars="200"/>
              <w:rPr>
                <w:rFonts w:hint="default" w:ascii="Times New Roman" w:hAnsi="Times New Roman" w:eastAsia="方正仿宋简体" w:cs="Times New Roman"/>
                <w:b/>
                <w:color w:val="000000"/>
              </w:rPr>
            </w:pPr>
            <w:r>
              <w:rPr>
                <w:rFonts w:hint="default" w:ascii="Times New Roman" w:hAnsi="Times New Roman" w:eastAsia="方正仿宋简体" w:cs="Times New Roman"/>
                <w:b/>
                <w:color w:val="000000"/>
              </w:rPr>
              <w:t>（一）市政府及其部门</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rPr>
            </w:pPr>
            <w:r>
              <w:rPr>
                <w:rFonts w:hint="default" w:ascii="Times New Roman" w:hAnsi="Times New Roman" w:eastAsia="方正仿宋简体" w:cs="Times New Roman"/>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hint="eastAsia"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ind w:firstLine="402" w:firstLineChars="200"/>
              <w:rPr>
                <w:rFonts w:hint="default" w:ascii="Times New Roman" w:hAnsi="Times New Roman" w:eastAsia="方正仿宋简体" w:cs="Times New Roman"/>
                <w:b/>
                <w:color w:val="000000"/>
              </w:rPr>
            </w:pPr>
            <w:r>
              <w:rPr>
                <w:rFonts w:hint="default" w:ascii="Times New Roman" w:hAnsi="Times New Roman" w:eastAsia="方正仿宋简体" w:cs="Times New Roman"/>
                <w:b/>
                <w:color w:val="000000"/>
              </w:rPr>
              <w:t>（二）县（市、区）政府及其部门</w:t>
            </w:r>
          </w:p>
        </w:tc>
        <w:tc>
          <w:tcPr>
            <w:tcW w:w="904"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rPr>
            </w:pPr>
            <w:r>
              <w:rPr>
                <w:rFonts w:hint="default" w:ascii="Times New Roman" w:hAnsi="Times New Roman" w:eastAsia="方正仿宋简体" w:cs="Times New Roman"/>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noWrap w:val="0"/>
            <w:vAlign w:val="center"/>
          </w:tcPr>
          <w:p>
            <w:pPr>
              <w:widowControl/>
              <w:spacing w:line="240" w:lineRule="exact"/>
              <w:jc w:val="center"/>
              <w:rPr>
                <w:rFonts w:hint="eastAsia"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right w:val="outset" w:color="000000" w:sz="6" w:space="0"/>
            </w:tcBorders>
            <w:shd w:val="clear" w:color="auto" w:fill="auto"/>
            <w:noWrap w:val="0"/>
            <w:vAlign w:val="center"/>
          </w:tcPr>
          <w:p>
            <w:pPr>
              <w:spacing w:line="240" w:lineRule="exact"/>
              <w:ind w:firstLine="402" w:firstLineChars="200"/>
              <w:rPr>
                <w:rFonts w:hint="default" w:ascii="Times New Roman" w:hAnsi="Times New Roman" w:eastAsia="方正仿宋简体" w:cs="Times New Roman"/>
                <w:b/>
                <w:color w:val="000000"/>
              </w:rPr>
            </w:pPr>
            <w:r>
              <w:rPr>
                <w:rFonts w:hint="default" w:ascii="Times New Roman" w:hAnsi="Times New Roman" w:eastAsia="方正仿宋简体" w:cs="Times New Roman"/>
                <w:b/>
                <w:color w:val="000000"/>
              </w:rPr>
              <w:t>（三）乡镇政府（街道办事处）</w:t>
            </w:r>
          </w:p>
        </w:tc>
        <w:tc>
          <w:tcPr>
            <w:tcW w:w="904" w:type="dxa"/>
            <w:tcBorders>
              <w:top w:val="single" w:color="auto" w:sz="4" w:space="0"/>
              <w:left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rPr>
            </w:pPr>
            <w:r>
              <w:rPr>
                <w:rFonts w:hint="default" w:ascii="Times New Roman" w:hAnsi="Times New Roman" w:eastAsia="方正仿宋简体" w:cs="Times New Roman"/>
                <w:b/>
                <w:color w:val="000000"/>
              </w:rPr>
              <w:t>次</w:t>
            </w:r>
          </w:p>
        </w:tc>
        <w:tc>
          <w:tcPr>
            <w:tcW w:w="825" w:type="dxa"/>
            <w:tcBorders>
              <w:top w:val="single" w:color="auto" w:sz="4" w:space="0"/>
              <w:left w:val="outset" w:color="000000" w:sz="6" w:space="0"/>
              <w:right w:val="outset" w:color="000000" w:sz="6" w:space="0"/>
            </w:tcBorders>
            <w:shd w:val="clear" w:color="auto" w:fill="auto"/>
            <w:noWrap w:val="0"/>
            <w:vAlign w:val="center"/>
          </w:tcPr>
          <w:p>
            <w:pPr>
              <w:widowControl/>
              <w:spacing w:line="240" w:lineRule="exact"/>
              <w:jc w:val="center"/>
              <w:rPr>
                <w:rFonts w:hint="eastAsia"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rPr>
            </w:pPr>
            <w:r>
              <w:rPr>
                <w:rFonts w:hint="default" w:ascii="Times New Roman" w:hAnsi="Times New Roman" w:eastAsia="方正黑体简体" w:cs="Times New Roman"/>
                <w:b/>
                <w:color w:val="000000"/>
              </w:rPr>
              <w:t>六、机构建设和保障经费情况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　　（一）政府信息公开工作专门机构数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个</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　　（二）从事政府信息公开工作人员数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　　　　　1.专职人员数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　　　　　2.兼职人员数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55" w:hRule="atLeast"/>
          <w:jc w:val="center"/>
        </w:trPr>
        <w:tc>
          <w:tcPr>
            <w:tcW w:w="6967" w:type="dxa"/>
            <w:tcBorders>
              <w:top w:val="outset" w:color="000000" w:sz="6" w:space="0"/>
              <w:left w:val="outset" w:color="000000" w:sz="6" w:space="0"/>
              <w:bottom w:val="single" w:color="auto" w:sz="4"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　　（三）政府信息公开专项经费</w:t>
            </w:r>
          </w:p>
        </w:tc>
        <w:tc>
          <w:tcPr>
            <w:tcW w:w="904" w:type="dxa"/>
            <w:tcBorders>
              <w:top w:val="outset" w:color="000000" w:sz="6" w:space="0"/>
              <w:left w:val="outset" w:color="000000" w:sz="6" w:space="0"/>
              <w:bottom w:val="single" w:color="auto" w:sz="4"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万元</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0.5</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sz w:val="24"/>
              </w:rPr>
            </w:pPr>
            <w:r>
              <w:rPr>
                <w:rFonts w:hint="default" w:ascii="Times New Roman" w:hAnsi="Times New Roman" w:eastAsia="方正黑体简体" w:cs="Times New Roman"/>
                <w:b/>
                <w:color w:val="000000"/>
              </w:rPr>
              <w:t>七、政府信息公开会议和培训情况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　　（一）召开政府信息公开工作会议或专题会议数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　　（二）举办各类培训班数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eastAsia"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4</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　　（三）接受培训人员数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sz w:val="24"/>
              </w:rPr>
            </w:pPr>
            <w:r>
              <w:rPr>
                <w:rFonts w:hint="default" w:ascii="Times New Roman" w:hAnsi="Times New Roman" w:eastAsia="方正仿宋简体" w:cs="Times New Roman"/>
                <w:b/>
                <w:color w:val="000000"/>
              </w:rPr>
              <w:t>人次</w:t>
            </w:r>
          </w:p>
        </w:tc>
        <w:tc>
          <w:tcPr>
            <w:tcW w:w="82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spacing w:line="240" w:lineRule="exact"/>
              <w:jc w:val="center"/>
              <w:rPr>
                <w:rFonts w:hint="default" w:ascii="Times New Roman" w:hAnsi="Times New Roman" w:eastAsia="方正仿宋简体" w:cs="Times New Roman"/>
                <w:b/>
                <w:color w:val="000000"/>
                <w:lang w:val="en-US" w:eastAsia="zh-CN"/>
              </w:rPr>
            </w:pPr>
            <w:r>
              <w:rPr>
                <w:rFonts w:hint="eastAsia" w:eastAsia="方正仿宋简体" w:cs="Times New Roman"/>
                <w:b/>
                <w:color w:val="000000"/>
                <w:lang w:val="en-US" w:eastAsia="zh-CN"/>
              </w:rPr>
              <w:t>40</w:t>
            </w:r>
          </w:p>
        </w:tc>
      </w:tr>
    </w:tbl>
    <w:p>
      <w:pPr>
        <w:spacing w:line="590" w:lineRule="exact"/>
        <w:ind w:right="-100" w:rightChars="-50"/>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rPr>
        <w:t>（注：各子栏目数总数要等于总栏目数量）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5E599EF8-B464-481B-8B53-3BEEC516B38B}"/>
  </w:font>
  <w:font w:name="方正仿宋简体">
    <w:panose1 w:val="02000000000000000000"/>
    <w:charset w:val="86"/>
    <w:family w:val="auto"/>
    <w:pitch w:val="default"/>
    <w:sig w:usb0="A00002BF" w:usb1="184F6CFA" w:usb2="00000012" w:usb3="00000000" w:csb0="00040001" w:csb1="00000000"/>
    <w:embedRegular r:id="rId2" w:fontKey="{1C5F86C8-7CD8-44A1-8AA2-D0AD94B7D937}"/>
  </w:font>
  <w:font w:name="方正黑体简体">
    <w:panose1 w:val="02000000000000000000"/>
    <w:charset w:val="86"/>
    <w:family w:val="auto"/>
    <w:pitch w:val="default"/>
    <w:sig w:usb0="00000001" w:usb1="080E0000" w:usb2="00000000" w:usb3="00000000" w:csb0="00040000" w:csb1="00000000"/>
    <w:embedRegular r:id="rId3" w:fontKey="{F71A0573-1854-4736-8DAE-827FC18E72C2}"/>
  </w:font>
  <w:font w:name="楷体">
    <w:panose1 w:val="02010609060101010101"/>
    <w:charset w:val="86"/>
    <w:family w:val="auto"/>
    <w:pitch w:val="default"/>
    <w:sig w:usb0="800002BF" w:usb1="38CF7CFA" w:usb2="00000016" w:usb3="00000000" w:csb0="00040001" w:csb1="00000000"/>
    <w:embedRegular r:id="rId4" w:fontKey="{E97453E6-D334-4D72-9883-BAE9C8F087A1}"/>
  </w:font>
  <w:font w:name="微软雅黑">
    <w:panose1 w:val="020B0503020204020204"/>
    <w:charset w:val="86"/>
    <w:family w:val="auto"/>
    <w:pitch w:val="default"/>
    <w:sig w:usb0="80000287" w:usb1="2ACF3C50" w:usb2="00000016" w:usb3="00000000" w:csb0="0004001F" w:csb1="00000000"/>
    <w:embedRegular r:id="rId5" w:fontKey="{979BCA67-C66F-423E-93EA-8CA98BD08B45}"/>
  </w:font>
  <w:font w:name="方正楷体简体">
    <w:panose1 w:val="03000509000000000000"/>
    <w:charset w:val="86"/>
    <w:family w:val="auto"/>
    <w:pitch w:val="default"/>
    <w:sig w:usb0="00000001" w:usb1="080E0000" w:usb2="00000000" w:usb3="00000000" w:csb0="00040000" w:csb1="00000000"/>
    <w:embedRegular r:id="rId6" w:fontKey="{39592E83-28AE-4D3D-91AD-ECD249A53CA8}"/>
  </w:font>
  <w:font w:name="仿宋">
    <w:panose1 w:val="02010609060101010101"/>
    <w:charset w:val="86"/>
    <w:family w:val="modern"/>
    <w:pitch w:val="default"/>
    <w:sig w:usb0="800002BF" w:usb1="38CF7CFA" w:usb2="00000016" w:usb3="00000000" w:csb0="00040001" w:csb1="00000000"/>
    <w:embedRegular r:id="rId7" w:fontKey="{A221971B-E2DB-4538-A8E9-369AFC1D0B2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5FD0B"/>
    <w:multiLevelType w:val="singleLevel"/>
    <w:tmpl w:val="8B35FD0B"/>
    <w:lvl w:ilvl="0" w:tentative="0">
      <w:start w:val="3"/>
      <w:numFmt w:val="chineseCounting"/>
      <w:suff w:val="nothing"/>
      <w:lvlText w:val="（%1）"/>
      <w:lvlJc w:val="left"/>
      <w:rPr>
        <w:rFonts w:hint="eastAsia"/>
      </w:rPr>
    </w:lvl>
  </w:abstractNum>
  <w:abstractNum w:abstractNumId="1">
    <w:nsid w:val="F746AADD"/>
    <w:multiLevelType w:val="singleLevel"/>
    <w:tmpl w:val="F746AADD"/>
    <w:lvl w:ilvl="0" w:tentative="0">
      <w:start w:val="7"/>
      <w:numFmt w:val="chineseCounting"/>
      <w:suff w:val="nothing"/>
      <w:lvlText w:val="（%1）"/>
      <w:lvlJc w:val="left"/>
      <w:rPr>
        <w:rFonts w:hint="eastAsia"/>
      </w:rPr>
    </w:lvl>
  </w:abstractNum>
  <w:abstractNum w:abstractNumId="2">
    <w:nsid w:val="1CC3BB9E"/>
    <w:multiLevelType w:val="singleLevel"/>
    <w:tmpl w:val="1CC3BB9E"/>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37FFE"/>
    <w:rsid w:val="00706D1C"/>
    <w:rsid w:val="00D40D69"/>
    <w:rsid w:val="00F40F02"/>
    <w:rsid w:val="00FE7B94"/>
    <w:rsid w:val="01192C1F"/>
    <w:rsid w:val="01B77695"/>
    <w:rsid w:val="02D61C01"/>
    <w:rsid w:val="069A3EBB"/>
    <w:rsid w:val="06DF1A7D"/>
    <w:rsid w:val="078C4C06"/>
    <w:rsid w:val="07E06245"/>
    <w:rsid w:val="089811CD"/>
    <w:rsid w:val="08D004EB"/>
    <w:rsid w:val="095567BF"/>
    <w:rsid w:val="09BD2AB3"/>
    <w:rsid w:val="0AB7539D"/>
    <w:rsid w:val="0C3628D7"/>
    <w:rsid w:val="0E680D42"/>
    <w:rsid w:val="0F1467D4"/>
    <w:rsid w:val="14305E5E"/>
    <w:rsid w:val="15086146"/>
    <w:rsid w:val="156705C8"/>
    <w:rsid w:val="16897F26"/>
    <w:rsid w:val="1814164D"/>
    <w:rsid w:val="18405928"/>
    <w:rsid w:val="18A1557C"/>
    <w:rsid w:val="18BD1C8B"/>
    <w:rsid w:val="19255746"/>
    <w:rsid w:val="19662BA6"/>
    <w:rsid w:val="1A0310AA"/>
    <w:rsid w:val="1CD852E5"/>
    <w:rsid w:val="1E337153"/>
    <w:rsid w:val="1EAF0CCC"/>
    <w:rsid w:val="21507B40"/>
    <w:rsid w:val="21545798"/>
    <w:rsid w:val="21E14C3C"/>
    <w:rsid w:val="22F866E1"/>
    <w:rsid w:val="2355176B"/>
    <w:rsid w:val="23A50D24"/>
    <w:rsid w:val="248F40F9"/>
    <w:rsid w:val="25126297"/>
    <w:rsid w:val="25D429F7"/>
    <w:rsid w:val="26C3386D"/>
    <w:rsid w:val="29A127F3"/>
    <w:rsid w:val="29FF65A7"/>
    <w:rsid w:val="2B1305D6"/>
    <w:rsid w:val="2BB01409"/>
    <w:rsid w:val="2BC01D66"/>
    <w:rsid w:val="2C5C3A25"/>
    <w:rsid w:val="2D157E8F"/>
    <w:rsid w:val="2D5D325E"/>
    <w:rsid w:val="2E385970"/>
    <w:rsid w:val="2F6632DC"/>
    <w:rsid w:val="304E4EA7"/>
    <w:rsid w:val="30D065A7"/>
    <w:rsid w:val="30D342E9"/>
    <w:rsid w:val="30FF574F"/>
    <w:rsid w:val="31B71C9E"/>
    <w:rsid w:val="33135DA0"/>
    <w:rsid w:val="345F5359"/>
    <w:rsid w:val="350B4052"/>
    <w:rsid w:val="360A4309"/>
    <w:rsid w:val="3650426D"/>
    <w:rsid w:val="382C74E3"/>
    <w:rsid w:val="38342071"/>
    <w:rsid w:val="38455ACD"/>
    <w:rsid w:val="38B97EFB"/>
    <w:rsid w:val="39423DBA"/>
    <w:rsid w:val="3A4A3E44"/>
    <w:rsid w:val="3A9934A9"/>
    <w:rsid w:val="3A993EAE"/>
    <w:rsid w:val="3C7C3A87"/>
    <w:rsid w:val="3D8963D7"/>
    <w:rsid w:val="3EE21939"/>
    <w:rsid w:val="3FEC6B6A"/>
    <w:rsid w:val="4023709F"/>
    <w:rsid w:val="43717219"/>
    <w:rsid w:val="447E6974"/>
    <w:rsid w:val="45542E15"/>
    <w:rsid w:val="46440B86"/>
    <w:rsid w:val="464743B1"/>
    <w:rsid w:val="47F6293F"/>
    <w:rsid w:val="48427933"/>
    <w:rsid w:val="49221512"/>
    <w:rsid w:val="497D3C91"/>
    <w:rsid w:val="498A546E"/>
    <w:rsid w:val="4A0B01F8"/>
    <w:rsid w:val="4B0E3080"/>
    <w:rsid w:val="4C056AC2"/>
    <w:rsid w:val="4C0D0258"/>
    <w:rsid w:val="4C5B1D32"/>
    <w:rsid w:val="4CE52F83"/>
    <w:rsid w:val="4E524648"/>
    <w:rsid w:val="4EC3321D"/>
    <w:rsid w:val="5061752C"/>
    <w:rsid w:val="51D53F96"/>
    <w:rsid w:val="52770B21"/>
    <w:rsid w:val="52962C3C"/>
    <w:rsid w:val="5343652A"/>
    <w:rsid w:val="549A28A4"/>
    <w:rsid w:val="552829A7"/>
    <w:rsid w:val="552C4EA5"/>
    <w:rsid w:val="559D7C68"/>
    <w:rsid w:val="55BB6F76"/>
    <w:rsid w:val="55CF1BFE"/>
    <w:rsid w:val="562B5E40"/>
    <w:rsid w:val="568F19A5"/>
    <w:rsid w:val="572C44D0"/>
    <w:rsid w:val="57541431"/>
    <w:rsid w:val="58694A68"/>
    <w:rsid w:val="59AC7302"/>
    <w:rsid w:val="5A517B03"/>
    <w:rsid w:val="5A5722EA"/>
    <w:rsid w:val="5B0B0058"/>
    <w:rsid w:val="5B1E2101"/>
    <w:rsid w:val="5B8D6488"/>
    <w:rsid w:val="5C943AD1"/>
    <w:rsid w:val="5D37714A"/>
    <w:rsid w:val="5DAD3649"/>
    <w:rsid w:val="5E203E1A"/>
    <w:rsid w:val="5F180F96"/>
    <w:rsid w:val="5F5436B3"/>
    <w:rsid w:val="5F665CF0"/>
    <w:rsid w:val="60636240"/>
    <w:rsid w:val="613A51F3"/>
    <w:rsid w:val="61A52B04"/>
    <w:rsid w:val="61FE26C5"/>
    <w:rsid w:val="64E021AC"/>
    <w:rsid w:val="651E30F2"/>
    <w:rsid w:val="668B64F1"/>
    <w:rsid w:val="66F87EE3"/>
    <w:rsid w:val="671658FD"/>
    <w:rsid w:val="672D5AF5"/>
    <w:rsid w:val="67FA56DC"/>
    <w:rsid w:val="6A12278E"/>
    <w:rsid w:val="6FAD3431"/>
    <w:rsid w:val="6FD24704"/>
    <w:rsid w:val="701F4131"/>
    <w:rsid w:val="706C106C"/>
    <w:rsid w:val="71535E5D"/>
    <w:rsid w:val="717A762F"/>
    <w:rsid w:val="718D75C1"/>
    <w:rsid w:val="72D97FEA"/>
    <w:rsid w:val="73A7438A"/>
    <w:rsid w:val="73A8286A"/>
    <w:rsid w:val="73D47729"/>
    <w:rsid w:val="74714F78"/>
    <w:rsid w:val="7473661D"/>
    <w:rsid w:val="74F040EF"/>
    <w:rsid w:val="75604D39"/>
    <w:rsid w:val="757F36C5"/>
    <w:rsid w:val="759156DB"/>
    <w:rsid w:val="76A72D6D"/>
    <w:rsid w:val="77716FA8"/>
    <w:rsid w:val="78B74F24"/>
    <w:rsid w:val="7933353D"/>
    <w:rsid w:val="7B0A1017"/>
    <w:rsid w:val="7EE60311"/>
    <w:rsid w:val="7F341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420" w:firstLineChars="200"/>
    </w:pPr>
  </w:style>
  <w:style w:type="paragraph" w:styleId="5">
    <w:name w:val="Body Text Indent 2"/>
    <w:basedOn w:val="1"/>
    <w:qFormat/>
    <w:uiPriority w:val="0"/>
    <w:pPr>
      <w:spacing w:after="120" w:line="480" w:lineRule="auto"/>
      <w:ind w:left="420" w:leftChars="200"/>
    </w:pPr>
  </w:style>
  <w:style w:type="paragraph" w:styleId="6">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9">
    <w:name w:val="Strong"/>
    <w:basedOn w:val="8"/>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pc-01</dc:creator>
  <cp:lastModifiedBy>反射弧长达</cp:lastModifiedBy>
  <cp:lastPrinted>2022-01-13T03:29:00Z</cp:lastPrinted>
  <dcterms:modified xsi:type="dcterms:W3CDTF">2022-01-17T07:40:37Z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405A0D064C2441E6A24AE37E2CA824B4</vt:lpwstr>
  </property>
</Properties>
</file>