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34" w:rsidRDefault="00266D34" w:rsidP="00266D34">
      <w:pPr>
        <w:spacing w:line="600" w:lineRule="exact"/>
        <w:jc w:val="center"/>
        <w:rPr>
          <w:rFonts w:eastAsia="宋体"/>
          <w:szCs w:val="21"/>
        </w:rPr>
      </w:pPr>
      <w:r>
        <w:rPr>
          <w:rFonts w:eastAsia="方正小标宋简体" w:hint="eastAsia"/>
          <w:bCs/>
          <w:sz w:val="44"/>
          <w:szCs w:val="44"/>
        </w:rPr>
        <w:t>济宁市兖州区卫生健康局</w:t>
      </w:r>
      <w:r>
        <w:rPr>
          <w:rFonts w:eastAsia="方正小标宋简体" w:hint="eastAsia"/>
          <w:bCs/>
          <w:sz w:val="44"/>
          <w:szCs w:val="44"/>
        </w:rPr>
        <w:t>202</w:t>
      </w:r>
      <w:r w:rsidR="009113C6">
        <w:rPr>
          <w:rFonts w:eastAsia="方正小标宋简体" w:hint="eastAsia"/>
          <w:bCs/>
          <w:sz w:val="44"/>
          <w:szCs w:val="44"/>
        </w:rPr>
        <w:t>2</w:t>
      </w:r>
      <w:r>
        <w:rPr>
          <w:rFonts w:eastAsia="方正小标宋简体" w:hint="eastAsia"/>
          <w:bCs/>
          <w:sz w:val="44"/>
          <w:szCs w:val="44"/>
        </w:rPr>
        <w:t>年政府信息公开年度报告</w:t>
      </w:r>
    </w:p>
    <w:p w:rsidR="00266D34" w:rsidRPr="00266D34" w:rsidRDefault="00266D34" w:rsidP="00266D34">
      <w:pPr>
        <w:widowControl/>
        <w:spacing w:line="480" w:lineRule="atLeast"/>
        <w:ind w:firstLine="480"/>
        <w:jc w:val="left"/>
        <w:rPr>
          <w:rFonts w:ascii="Arial" w:eastAsia="宋体" w:hAnsi="Arial" w:cs="Arial"/>
          <w:color w:val="000000"/>
          <w:kern w:val="0"/>
          <w:sz w:val="24"/>
          <w:szCs w:val="24"/>
        </w:rPr>
      </w:pPr>
    </w:p>
    <w:p w:rsidR="00266D34" w:rsidRDefault="00266D34" w:rsidP="00266D34">
      <w:pPr>
        <w:widowControl/>
        <w:spacing w:line="480" w:lineRule="atLeast"/>
        <w:ind w:firstLine="480"/>
        <w:jc w:val="left"/>
        <w:rPr>
          <w:rFonts w:ascii="Arial" w:eastAsia="宋体" w:hAnsi="Arial" w:cs="Arial"/>
          <w:color w:val="000000"/>
          <w:kern w:val="0"/>
          <w:sz w:val="24"/>
          <w:szCs w:val="24"/>
        </w:rPr>
      </w:pPr>
    </w:p>
    <w:p w:rsidR="00D3164F" w:rsidRDefault="005C217D" w:rsidP="00266D34">
      <w:pPr>
        <w:widowControl/>
        <w:spacing w:line="480" w:lineRule="atLeast"/>
        <w:ind w:firstLine="480"/>
        <w:jc w:val="left"/>
        <w:rPr>
          <w:rFonts w:ascii="Arial" w:eastAsia="宋体" w:hAnsi="Arial" w:cs="Arial"/>
          <w:color w:val="000000"/>
          <w:kern w:val="0"/>
          <w:sz w:val="32"/>
          <w:szCs w:val="32"/>
        </w:rPr>
      </w:pPr>
      <w:r w:rsidRPr="005C217D">
        <w:rPr>
          <w:rFonts w:ascii="Arial" w:eastAsia="宋体" w:hAnsi="Arial" w:cs="Arial" w:hint="eastAsia"/>
          <w:color w:val="000000"/>
          <w:kern w:val="0"/>
          <w:sz w:val="32"/>
          <w:szCs w:val="32"/>
        </w:rPr>
        <w:t>本报告由</w:t>
      </w:r>
      <w:r>
        <w:rPr>
          <w:rFonts w:ascii="Arial" w:eastAsia="宋体" w:hAnsi="Arial" w:cs="Arial" w:hint="eastAsia"/>
          <w:color w:val="000000"/>
          <w:kern w:val="0"/>
          <w:sz w:val="32"/>
          <w:szCs w:val="32"/>
        </w:rPr>
        <w:t>济宁市兖州卫生健康局</w:t>
      </w:r>
      <w:r w:rsidRPr="005C217D">
        <w:rPr>
          <w:rFonts w:ascii="Arial" w:eastAsia="宋体" w:hAnsi="Arial" w:cs="Arial" w:hint="eastAsia"/>
          <w:color w:val="000000"/>
          <w:kern w:val="0"/>
          <w:sz w:val="32"/>
          <w:szCs w:val="32"/>
        </w:rPr>
        <w:t>按照《中华人民共和国政府信息公开条例》（以下简称《条例》）和《中华人民共和国政府信息公开工作年度报告格式》（国办公开办函〔</w:t>
      </w:r>
      <w:r w:rsidRPr="005C217D">
        <w:rPr>
          <w:rFonts w:ascii="Arial" w:eastAsia="宋体" w:hAnsi="Arial" w:cs="Arial" w:hint="eastAsia"/>
          <w:color w:val="000000"/>
          <w:kern w:val="0"/>
          <w:sz w:val="32"/>
          <w:szCs w:val="32"/>
        </w:rPr>
        <w:t>2021</w:t>
      </w:r>
      <w:r w:rsidRPr="005C217D">
        <w:rPr>
          <w:rFonts w:ascii="Arial" w:eastAsia="宋体" w:hAnsi="Arial" w:cs="Arial" w:hint="eastAsia"/>
          <w:color w:val="000000"/>
          <w:kern w:val="0"/>
          <w:sz w:val="32"/>
          <w:szCs w:val="32"/>
        </w:rPr>
        <w:t>〕</w:t>
      </w:r>
      <w:r w:rsidRPr="005C217D">
        <w:rPr>
          <w:rFonts w:ascii="Arial" w:eastAsia="宋体" w:hAnsi="Arial" w:cs="Arial" w:hint="eastAsia"/>
          <w:color w:val="000000"/>
          <w:kern w:val="0"/>
          <w:sz w:val="32"/>
          <w:szCs w:val="32"/>
        </w:rPr>
        <w:t>30</w:t>
      </w:r>
      <w:r w:rsidRPr="005C217D">
        <w:rPr>
          <w:rFonts w:ascii="Arial" w:eastAsia="宋体" w:hAnsi="Arial" w:cs="Arial" w:hint="eastAsia"/>
          <w:color w:val="000000"/>
          <w:kern w:val="0"/>
          <w:sz w:val="32"/>
          <w:szCs w:val="32"/>
        </w:rPr>
        <w:t>号）要求编制。</w:t>
      </w:r>
    </w:p>
    <w:p w:rsidR="00D3164F" w:rsidRDefault="005C217D" w:rsidP="00266D34">
      <w:pPr>
        <w:widowControl/>
        <w:spacing w:line="480" w:lineRule="atLeast"/>
        <w:ind w:firstLine="480"/>
        <w:jc w:val="left"/>
        <w:rPr>
          <w:rFonts w:ascii="Arial" w:eastAsia="宋体" w:hAnsi="Arial" w:cs="Arial"/>
          <w:color w:val="000000"/>
          <w:kern w:val="0"/>
          <w:sz w:val="32"/>
          <w:szCs w:val="32"/>
        </w:rPr>
      </w:pPr>
      <w:r w:rsidRPr="005C217D">
        <w:rPr>
          <w:rFonts w:ascii="Arial" w:eastAsia="宋体" w:hAnsi="Arial" w:cs="Arial" w:hint="eastAsia"/>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本报告所列数据的统计期限自</w:t>
      </w:r>
      <w:r w:rsidRPr="005C217D">
        <w:rPr>
          <w:rFonts w:ascii="Arial" w:eastAsia="宋体" w:hAnsi="Arial" w:cs="Arial" w:hint="eastAsia"/>
          <w:color w:val="000000"/>
          <w:kern w:val="0"/>
          <w:sz w:val="32"/>
          <w:szCs w:val="32"/>
        </w:rPr>
        <w:t>2021</w:t>
      </w:r>
      <w:r w:rsidRPr="005C217D">
        <w:rPr>
          <w:rFonts w:ascii="Arial" w:eastAsia="宋体" w:hAnsi="Arial" w:cs="Arial" w:hint="eastAsia"/>
          <w:color w:val="000000"/>
          <w:kern w:val="0"/>
          <w:sz w:val="32"/>
          <w:szCs w:val="32"/>
        </w:rPr>
        <w:t>年</w:t>
      </w:r>
      <w:r w:rsidRPr="005C217D">
        <w:rPr>
          <w:rFonts w:ascii="Arial" w:eastAsia="宋体" w:hAnsi="Arial" w:cs="Arial" w:hint="eastAsia"/>
          <w:color w:val="000000"/>
          <w:kern w:val="0"/>
          <w:sz w:val="32"/>
          <w:szCs w:val="32"/>
        </w:rPr>
        <w:t>1</w:t>
      </w:r>
      <w:r w:rsidRPr="005C217D">
        <w:rPr>
          <w:rFonts w:ascii="Arial" w:eastAsia="宋体" w:hAnsi="Arial" w:cs="Arial" w:hint="eastAsia"/>
          <w:color w:val="000000"/>
          <w:kern w:val="0"/>
          <w:sz w:val="32"/>
          <w:szCs w:val="32"/>
        </w:rPr>
        <w:t>月</w:t>
      </w:r>
      <w:r w:rsidRPr="005C217D">
        <w:rPr>
          <w:rFonts w:ascii="Arial" w:eastAsia="宋体" w:hAnsi="Arial" w:cs="Arial" w:hint="eastAsia"/>
          <w:color w:val="000000"/>
          <w:kern w:val="0"/>
          <w:sz w:val="32"/>
          <w:szCs w:val="32"/>
        </w:rPr>
        <w:t>1</w:t>
      </w:r>
      <w:r w:rsidRPr="005C217D">
        <w:rPr>
          <w:rFonts w:ascii="Arial" w:eastAsia="宋体" w:hAnsi="Arial" w:cs="Arial" w:hint="eastAsia"/>
          <w:color w:val="000000"/>
          <w:kern w:val="0"/>
          <w:sz w:val="32"/>
          <w:szCs w:val="32"/>
        </w:rPr>
        <w:t>日起至</w:t>
      </w:r>
      <w:r w:rsidRPr="005C217D">
        <w:rPr>
          <w:rFonts w:ascii="Arial" w:eastAsia="宋体" w:hAnsi="Arial" w:cs="Arial" w:hint="eastAsia"/>
          <w:color w:val="000000"/>
          <w:kern w:val="0"/>
          <w:sz w:val="32"/>
          <w:szCs w:val="32"/>
        </w:rPr>
        <w:t>2021</w:t>
      </w:r>
      <w:r w:rsidRPr="005C217D">
        <w:rPr>
          <w:rFonts w:ascii="Arial" w:eastAsia="宋体" w:hAnsi="Arial" w:cs="Arial" w:hint="eastAsia"/>
          <w:color w:val="000000"/>
          <w:kern w:val="0"/>
          <w:sz w:val="32"/>
          <w:szCs w:val="32"/>
        </w:rPr>
        <w:t>年</w:t>
      </w:r>
      <w:r w:rsidRPr="005C217D">
        <w:rPr>
          <w:rFonts w:ascii="Arial" w:eastAsia="宋体" w:hAnsi="Arial" w:cs="Arial" w:hint="eastAsia"/>
          <w:color w:val="000000"/>
          <w:kern w:val="0"/>
          <w:sz w:val="32"/>
          <w:szCs w:val="32"/>
        </w:rPr>
        <w:t>12</w:t>
      </w:r>
      <w:r w:rsidRPr="005C217D">
        <w:rPr>
          <w:rFonts w:ascii="Arial" w:eastAsia="宋体" w:hAnsi="Arial" w:cs="Arial" w:hint="eastAsia"/>
          <w:color w:val="000000"/>
          <w:kern w:val="0"/>
          <w:sz w:val="32"/>
          <w:szCs w:val="32"/>
        </w:rPr>
        <w:t>月</w:t>
      </w:r>
      <w:r w:rsidRPr="005C217D">
        <w:rPr>
          <w:rFonts w:ascii="Arial" w:eastAsia="宋体" w:hAnsi="Arial" w:cs="Arial" w:hint="eastAsia"/>
          <w:color w:val="000000"/>
          <w:kern w:val="0"/>
          <w:sz w:val="32"/>
          <w:szCs w:val="32"/>
        </w:rPr>
        <w:t>31</w:t>
      </w:r>
      <w:r w:rsidRPr="005C217D">
        <w:rPr>
          <w:rFonts w:ascii="Arial" w:eastAsia="宋体" w:hAnsi="Arial" w:cs="Arial" w:hint="eastAsia"/>
          <w:color w:val="000000"/>
          <w:kern w:val="0"/>
          <w:sz w:val="32"/>
          <w:szCs w:val="32"/>
        </w:rPr>
        <w:t>日止。本报告电子版可在“中国·兖州”政府门户网站</w:t>
      </w:r>
      <w:r w:rsidR="009B5675">
        <w:rPr>
          <w:rFonts w:ascii="Arial" w:eastAsia="宋体" w:hAnsi="Arial" w:cs="Arial" w:hint="eastAsia"/>
          <w:color w:val="000000"/>
          <w:kern w:val="0"/>
          <w:sz w:val="32"/>
          <w:szCs w:val="32"/>
        </w:rPr>
        <w:t xml:space="preserve"> </w:t>
      </w:r>
      <w:r w:rsidRPr="005C217D">
        <w:rPr>
          <w:rFonts w:ascii="Arial" w:eastAsia="宋体" w:hAnsi="Arial" w:cs="Arial" w:hint="eastAsia"/>
          <w:color w:val="000000"/>
          <w:kern w:val="0"/>
          <w:sz w:val="32"/>
          <w:szCs w:val="32"/>
        </w:rPr>
        <w:t>（</w:t>
      </w:r>
      <w:r w:rsidRPr="005C217D">
        <w:rPr>
          <w:rFonts w:ascii="Arial" w:eastAsia="宋体" w:hAnsi="Arial" w:cs="Arial" w:hint="eastAsia"/>
          <w:color w:val="000000"/>
          <w:kern w:val="0"/>
          <w:sz w:val="32"/>
          <w:szCs w:val="32"/>
        </w:rPr>
        <w:t>www.yanzhou.gov.cn</w:t>
      </w:r>
      <w:r w:rsidRPr="005C217D">
        <w:rPr>
          <w:rFonts w:ascii="Arial" w:eastAsia="宋体" w:hAnsi="Arial" w:cs="Arial" w:hint="eastAsia"/>
          <w:color w:val="000000"/>
          <w:kern w:val="0"/>
          <w:sz w:val="32"/>
          <w:szCs w:val="32"/>
        </w:rPr>
        <w:t>）查阅或下载。</w:t>
      </w:r>
    </w:p>
    <w:p w:rsidR="00D96F04" w:rsidRDefault="00D96F04" w:rsidP="00002EDC">
      <w:pPr>
        <w:widowControl/>
        <w:spacing w:line="480" w:lineRule="atLeast"/>
        <w:ind w:firstLineChars="200" w:firstLine="640"/>
        <w:jc w:val="left"/>
        <w:rPr>
          <w:rFonts w:ascii="Arial" w:eastAsia="宋体" w:hAnsi="Arial" w:cs="Arial"/>
          <w:color w:val="000000"/>
          <w:kern w:val="0"/>
          <w:sz w:val="32"/>
          <w:szCs w:val="32"/>
        </w:rPr>
      </w:pPr>
      <w:r w:rsidRPr="005C217D">
        <w:rPr>
          <w:rFonts w:ascii="Arial" w:eastAsia="宋体" w:hAnsi="Arial" w:cs="Arial" w:hint="eastAsia"/>
          <w:color w:val="000000"/>
          <w:kern w:val="0"/>
          <w:sz w:val="32"/>
          <w:szCs w:val="32"/>
        </w:rPr>
        <w:t>如对本报告有疑问，</w:t>
      </w:r>
      <w:r w:rsidRPr="00D96F04">
        <w:rPr>
          <w:rFonts w:ascii="Arial" w:eastAsia="宋体" w:hAnsi="Arial" w:cs="Arial" w:hint="eastAsia"/>
          <w:color w:val="000000"/>
          <w:kern w:val="0"/>
          <w:sz w:val="32"/>
          <w:szCs w:val="32"/>
        </w:rPr>
        <w:t>请与济宁市</w:t>
      </w:r>
      <w:proofErr w:type="gramStart"/>
      <w:r w:rsidRPr="00D96F04">
        <w:rPr>
          <w:rFonts w:ascii="Arial" w:eastAsia="宋体" w:hAnsi="Arial" w:cs="Arial" w:hint="eastAsia"/>
          <w:color w:val="000000"/>
          <w:kern w:val="0"/>
          <w:sz w:val="32"/>
          <w:szCs w:val="32"/>
        </w:rPr>
        <w:t>兖州区</w:t>
      </w:r>
      <w:proofErr w:type="gramEnd"/>
      <w:r w:rsidRPr="00D96F04">
        <w:rPr>
          <w:rFonts w:ascii="Arial" w:eastAsia="宋体" w:hAnsi="Arial" w:cs="Arial" w:hint="eastAsia"/>
          <w:color w:val="000000"/>
          <w:kern w:val="0"/>
          <w:sz w:val="32"/>
          <w:szCs w:val="32"/>
        </w:rPr>
        <w:t>卫生健康局联系（地址：济宁市</w:t>
      </w:r>
      <w:proofErr w:type="gramStart"/>
      <w:r w:rsidRPr="00D96F04">
        <w:rPr>
          <w:rFonts w:ascii="Arial" w:eastAsia="宋体" w:hAnsi="Arial" w:cs="Arial" w:hint="eastAsia"/>
          <w:color w:val="000000"/>
          <w:kern w:val="0"/>
          <w:sz w:val="32"/>
          <w:szCs w:val="32"/>
        </w:rPr>
        <w:t>兖州区</w:t>
      </w:r>
      <w:proofErr w:type="gramEnd"/>
      <w:r w:rsidRPr="00D96F04">
        <w:rPr>
          <w:rFonts w:ascii="Arial" w:eastAsia="宋体" w:hAnsi="Arial" w:cs="Arial" w:hint="eastAsia"/>
          <w:color w:val="000000"/>
          <w:kern w:val="0"/>
          <w:sz w:val="32"/>
          <w:szCs w:val="32"/>
        </w:rPr>
        <w:t>九州方圆行政办公中心</w:t>
      </w:r>
      <w:r w:rsidRPr="00D96F04">
        <w:rPr>
          <w:rFonts w:ascii="Arial" w:eastAsia="宋体" w:hAnsi="Arial" w:cs="Arial" w:hint="eastAsia"/>
          <w:color w:val="000000"/>
          <w:kern w:val="0"/>
          <w:sz w:val="32"/>
          <w:szCs w:val="32"/>
        </w:rPr>
        <w:t>A</w:t>
      </w:r>
      <w:r w:rsidRPr="00D96F04">
        <w:rPr>
          <w:rFonts w:ascii="Arial" w:eastAsia="宋体" w:hAnsi="Arial" w:cs="Arial" w:hint="eastAsia"/>
          <w:color w:val="000000"/>
          <w:kern w:val="0"/>
          <w:sz w:val="32"/>
          <w:szCs w:val="32"/>
        </w:rPr>
        <w:t>座</w:t>
      </w:r>
      <w:r w:rsidRPr="00D96F04">
        <w:rPr>
          <w:rFonts w:ascii="Arial" w:eastAsia="宋体" w:hAnsi="Arial" w:cs="Arial" w:hint="eastAsia"/>
          <w:color w:val="000000"/>
          <w:kern w:val="0"/>
          <w:sz w:val="32"/>
          <w:szCs w:val="32"/>
        </w:rPr>
        <w:t>21</w:t>
      </w:r>
      <w:r w:rsidRPr="00D96F04">
        <w:rPr>
          <w:rFonts w:ascii="Arial" w:eastAsia="宋体" w:hAnsi="Arial" w:cs="Arial" w:hint="eastAsia"/>
          <w:color w:val="000000"/>
          <w:kern w:val="0"/>
          <w:sz w:val="32"/>
          <w:szCs w:val="32"/>
        </w:rPr>
        <w:t>楼，</w:t>
      </w:r>
      <w:r>
        <w:rPr>
          <w:rFonts w:ascii="Arial" w:eastAsia="宋体" w:hAnsi="Arial" w:cs="Arial" w:hint="eastAsia"/>
          <w:color w:val="000000"/>
          <w:kern w:val="0"/>
          <w:sz w:val="32"/>
          <w:szCs w:val="32"/>
        </w:rPr>
        <w:t>联系</w:t>
      </w:r>
      <w:r w:rsidRPr="00D96F04">
        <w:rPr>
          <w:rFonts w:ascii="Arial" w:eastAsia="宋体" w:hAnsi="Arial" w:cs="Arial" w:hint="eastAsia"/>
          <w:color w:val="000000"/>
          <w:kern w:val="0"/>
          <w:sz w:val="32"/>
          <w:szCs w:val="32"/>
        </w:rPr>
        <w:t>电话：</w:t>
      </w:r>
      <w:r>
        <w:rPr>
          <w:rFonts w:ascii="Arial" w:eastAsia="宋体" w:hAnsi="Arial" w:cs="Arial" w:hint="eastAsia"/>
          <w:color w:val="000000"/>
          <w:kern w:val="0"/>
          <w:sz w:val="32"/>
          <w:szCs w:val="32"/>
        </w:rPr>
        <w:t>0535-</w:t>
      </w:r>
      <w:r w:rsidRPr="00D96F04">
        <w:rPr>
          <w:rFonts w:ascii="Arial" w:eastAsia="宋体" w:hAnsi="Arial" w:cs="Arial" w:hint="eastAsia"/>
          <w:color w:val="000000"/>
          <w:kern w:val="0"/>
          <w:sz w:val="32"/>
          <w:szCs w:val="32"/>
        </w:rPr>
        <w:t>3412785</w:t>
      </w:r>
      <w:r w:rsidRPr="00D96F04">
        <w:rPr>
          <w:rFonts w:ascii="Arial" w:eastAsia="宋体" w:hAnsi="Arial" w:cs="Arial" w:hint="eastAsia"/>
          <w:color w:val="000000"/>
          <w:kern w:val="0"/>
          <w:sz w:val="32"/>
          <w:szCs w:val="32"/>
        </w:rPr>
        <w:t>）</w:t>
      </w:r>
      <w:r>
        <w:rPr>
          <w:rFonts w:ascii="Arial" w:eastAsia="宋体" w:hAnsi="Arial" w:cs="Arial" w:hint="eastAsia"/>
          <w:color w:val="000000"/>
          <w:kern w:val="0"/>
          <w:sz w:val="32"/>
          <w:szCs w:val="32"/>
        </w:rPr>
        <w:t>。</w:t>
      </w:r>
    </w:p>
    <w:p w:rsidR="00D3164F" w:rsidRPr="00266D34" w:rsidRDefault="00D3164F" w:rsidP="00D3164F">
      <w:pPr>
        <w:widowControl/>
        <w:spacing w:line="480" w:lineRule="atLeast"/>
        <w:ind w:firstLine="480"/>
        <w:jc w:val="left"/>
        <w:rPr>
          <w:rFonts w:ascii="黑体" w:eastAsia="黑体" w:hAnsi="黑体" w:cs="Arial"/>
          <w:color w:val="000000"/>
          <w:kern w:val="0"/>
          <w:sz w:val="32"/>
          <w:szCs w:val="32"/>
        </w:rPr>
      </w:pPr>
      <w:r w:rsidRPr="00266D34">
        <w:rPr>
          <w:rFonts w:ascii="黑体" w:eastAsia="黑体" w:hAnsi="黑体" w:cs="Arial"/>
          <w:color w:val="000000"/>
          <w:kern w:val="0"/>
          <w:sz w:val="32"/>
          <w:szCs w:val="32"/>
        </w:rPr>
        <w:t xml:space="preserve">一、总体情况 </w:t>
      </w:r>
      <w:r w:rsidRPr="00266D34">
        <w:rPr>
          <w:rFonts w:ascii="宋体" w:eastAsia="宋体" w:hAnsi="宋体" w:cs="宋体" w:hint="eastAsia"/>
          <w:color w:val="000000"/>
          <w:kern w:val="0"/>
          <w:sz w:val="32"/>
          <w:szCs w:val="32"/>
        </w:rPr>
        <w:t> </w:t>
      </w:r>
    </w:p>
    <w:p w:rsidR="00EF622B" w:rsidRDefault="00EA4CED" w:rsidP="00266D34">
      <w:pPr>
        <w:widowControl/>
        <w:spacing w:line="480" w:lineRule="atLeast"/>
        <w:ind w:firstLine="480"/>
        <w:jc w:val="left"/>
        <w:rPr>
          <w:rFonts w:ascii="Arial" w:eastAsia="宋体" w:hAnsi="Arial" w:cs="Arial"/>
          <w:color w:val="000000"/>
          <w:kern w:val="0"/>
          <w:sz w:val="32"/>
          <w:szCs w:val="32"/>
        </w:rPr>
      </w:pPr>
      <w:r w:rsidRPr="00EA4CED">
        <w:rPr>
          <w:rFonts w:ascii="Arial" w:eastAsia="宋体" w:hAnsi="Arial" w:cs="Arial" w:hint="eastAsia"/>
          <w:color w:val="000000"/>
          <w:kern w:val="0"/>
          <w:sz w:val="32"/>
          <w:szCs w:val="32"/>
        </w:rPr>
        <w:t>2021</w:t>
      </w:r>
      <w:r w:rsidRPr="00EA4CED">
        <w:rPr>
          <w:rFonts w:ascii="Arial" w:eastAsia="宋体" w:hAnsi="Arial" w:cs="Arial" w:hint="eastAsia"/>
          <w:color w:val="000000"/>
          <w:kern w:val="0"/>
          <w:sz w:val="32"/>
          <w:szCs w:val="32"/>
        </w:rPr>
        <w:t>年，</w:t>
      </w:r>
      <w:r>
        <w:rPr>
          <w:rFonts w:ascii="Arial" w:eastAsia="宋体" w:hAnsi="Arial" w:cs="Arial" w:hint="eastAsia"/>
          <w:color w:val="000000"/>
          <w:kern w:val="0"/>
          <w:sz w:val="32"/>
          <w:szCs w:val="32"/>
        </w:rPr>
        <w:t>济宁市</w:t>
      </w:r>
      <w:proofErr w:type="gramStart"/>
      <w:r>
        <w:rPr>
          <w:rFonts w:ascii="Arial" w:eastAsia="宋体" w:hAnsi="Arial" w:cs="Arial" w:hint="eastAsia"/>
          <w:color w:val="000000"/>
          <w:kern w:val="0"/>
          <w:sz w:val="32"/>
          <w:szCs w:val="32"/>
        </w:rPr>
        <w:t>兖州区</w:t>
      </w:r>
      <w:proofErr w:type="gramEnd"/>
      <w:r w:rsidRPr="00EA4CED">
        <w:rPr>
          <w:rFonts w:ascii="Arial" w:eastAsia="宋体" w:hAnsi="Arial" w:cs="Arial" w:hint="eastAsia"/>
          <w:color w:val="000000"/>
          <w:kern w:val="0"/>
          <w:sz w:val="32"/>
          <w:szCs w:val="32"/>
        </w:rPr>
        <w:t>卫生健康局在</w:t>
      </w:r>
      <w:r>
        <w:rPr>
          <w:rFonts w:ascii="Arial" w:eastAsia="宋体" w:hAnsi="Arial" w:cs="Arial" w:hint="eastAsia"/>
          <w:color w:val="000000"/>
          <w:kern w:val="0"/>
          <w:sz w:val="32"/>
          <w:szCs w:val="32"/>
        </w:rPr>
        <w:t>区</w:t>
      </w:r>
      <w:r w:rsidRPr="00EA4CED">
        <w:rPr>
          <w:rFonts w:ascii="Arial" w:eastAsia="宋体" w:hAnsi="Arial" w:cs="Arial" w:hint="eastAsia"/>
          <w:color w:val="000000"/>
          <w:kern w:val="0"/>
          <w:sz w:val="32"/>
          <w:szCs w:val="32"/>
        </w:rPr>
        <w:t>委、</w:t>
      </w:r>
      <w:r>
        <w:rPr>
          <w:rFonts w:ascii="Arial" w:eastAsia="宋体" w:hAnsi="Arial" w:cs="Arial" w:hint="eastAsia"/>
          <w:color w:val="000000"/>
          <w:kern w:val="0"/>
          <w:sz w:val="32"/>
          <w:szCs w:val="32"/>
        </w:rPr>
        <w:t>区</w:t>
      </w:r>
      <w:r w:rsidRPr="00EA4CED">
        <w:rPr>
          <w:rFonts w:ascii="Arial" w:eastAsia="宋体" w:hAnsi="Arial" w:cs="Arial" w:hint="eastAsia"/>
          <w:color w:val="000000"/>
          <w:kern w:val="0"/>
          <w:sz w:val="32"/>
          <w:szCs w:val="32"/>
        </w:rPr>
        <w:t>政府的领导下，根据《中华人民共和国政府信息公开条例》（以下简称《条例》）要求，扎实推进政务公开工作，把政务公开工作与卫生健康工作紧密结合，同部署、同检查、同考核。着</w:t>
      </w:r>
      <w:r w:rsidRPr="00EA4CED">
        <w:rPr>
          <w:rFonts w:ascii="Arial" w:eastAsia="宋体" w:hAnsi="Arial" w:cs="Arial" w:hint="eastAsia"/>
          <w:color w:val="000000"/>
          <w:kern w:val="0"/>
          <w:sz w:val="32"/>
          <w:szCs w:val="32"/>
        </w:rPr>
        <w:lastRenderedPageBreak/>
        <w:t>力强化公开、解读、发布、互动，积极打造政府网站、政务新媒体等平台建设，全面提升公开质量和实效，持续推进政府信息公开工作。</w:t>
      </w:r>
      <w:r w:rsidR="00D3164F" w:rsidRPr="00D3164F">
        <w:rPr>
          <w:rFonts w:ascii="Arial" w:eastAsia="宋体" w:hAnsi="Arial" w:cs="Arial" w:hint="eastAsia"/>
          <w:color w:val="000000"/>
          <w:kern w:val="0"/>
          <w:sz w:val="32"/>
          <w:szCs w:val="32"/>
        </w:rPr>
        <w:cr/>
        <w:t xml:space="preserve">    </w:t>
      </w:r>
      <w:r w:rsidR="00D3164F" w:rsidRPr="00D3164F">
        <w:rPr>
          <w:rFonts w:ascii="Arial" w:eastAsia="宋体" w:hAnsi="Arial" w:cs="Arial" w:hint="eastAsia"/>
          <w:color w:val="000000"/>
          <w:kern w:val="0"/>
          <w:sz w:val="32"/>
          <w:szCs w:val="32"/>
        </w:rPr>
        <w:t>（一）主动公开情况</w:t>
      </w:r>
      <w:r w:rsidR="0019478B">
        <w:rPr>
          <w:rFonts w:ascii="Arial" w:eastAsia="宋体" w:hAnsi="Arial" w:cs="Arial" w:hint="eastAsia"/>
          <w:color w:val="000000"/>
          <w:kern w:val="0"/>
          <w:sz w:val="32"/>
          <w:szCs w:val="32"/>
        </w:rPr>
        <w:t>。</w:t>
      </w:r>
      <w:r w:rsidR="00EF622B" w:rsidRPr="002B1174">
        <w:rPr>
          <w:rFonts w:ascii="Arial" w:eastAsia="宋体" w:hAnsi="Arial" w:cs="Arial" w:hint="eastAsia"/>
          <w:color w:val="000000"/>
          <w:kern w:val="0"/>
          <w:sz w:val="32"/>
          <w:szCs w:val="32"/>
        </w:rPr>
        <w:t>2021</w:t>
      </w:r>
      <w:r w:rsidR="00EF622B">
        <w:rPr>
          <w:rFonts w:ascii="Arial" w:eastAsia="宋体" w:hAnsi="Arial" w:cs="Arial" w:hint="eastAsia"/>
          <w:color w:val="000000"/>
          <w:kern w:val="0"/>
          <w:sz w:val="32"/>
          <w:szCs w:val="32"/>
        </w:rPr>
        <w:t>年度，</w:t>
      </w:r>
      <w:r w:rsidR="00EF622B" w:rsidRPr="002B1174">
        <w:rPr>
          <w:rFonts w:ascii="Arial" w:eastAsia="宋体" w:hAnsi="Arial" w:cs="Arial" w:hint="eastAsia"/>
          <w:color w:val="000000"/>
          <w:kern w:val="0"/>
          <w:sz w:val="32"/>
          <w:szCs w:val="32"/>
        </w:rPr>
        <w:t>通过</w:t>
      </w:r>
      <w:r w:rsidR="00EF622B">
        <w:rPr>
          <w:rFonts w:ascii="Arial" w:eastAsia="宋体" w:hAnsi="Arial" w:cs="Arial" w:hint="eastAsia"/>
          <w:color w:val="000000"/>
          <w:kern w:val="0"/>
          <w:sz w:val="32"/>
          <w:szCs w:val="32"/>
        </w:rPr>
        <w:t>济宁市</w:t>
      </w:r>
      <w:proofErr w:type="gramStart"/>
      <w:r w:rsidR="00EF622B">
        <w:rPr>
          <w:rFonts w:ascii="Arial" w:eastAsia="宋体" w:hAnsi="Arial" w:cs="Arial" w:hint="eastAsia"/>
          <w:color w:val="000000"/>
          <w:kern w:val="0"/>
          <w:sz w:val="32"/>
          <w:szCs w:val="32"/>
        </w:rPr>
        <w:t>兖州区</w:t>
      </w:r>
      <w:proofErr w:type="gramEnd"/>
      <w:r w:rsidR="00EF622B" w:rsidRPr="002B1174">
        <w:rPr>
          <w:rFonts w:ascii="Arial" w:eastAsia="宋体" w:hAnsi="Arial" w:cs="Arial" w:hint="eastAsia"/>
          <w:color w:val="000000"/>
          <w:kern w:val="0"/>
          <w:sz w:val="32"/>
          <w:szCs w:val="32"/>
        </w:rPr>
        <w:t>人民政府信息公开网站共主动公开政府信息</w:t>
      </w:r>
      <w:r w:rsidR="00EF622B">
        <w:rPr>
          <w:rFonts w:ascii="Arial" w:eastAsia="宋体" w:hAnsi="Arial" w:cs="Arial" w:hint="eastAsia"/>
          <w:color w:val="000000"/>
          <w:kern w:val="0"/>
          <w:sz w:val="32"/>
          <w:szCs w:val="32"/>
        </w:rPr>
        <w:t>383</w:t>
      </w:r>
      <w:r w:rsidR="00EF622B" w:rsidRPr="002B1174">
        <w:rPr>
          <w:rFonts w:ascii="Arial" w:eastAsia="宋体" w:hAnsi="Arial" w:cs="Arial" w:hint="eastAsia"/>
          <w:color w:val="000000"/>
          <w:kern w:val="0"/>
          <w:sz w:val="32"/>
          <w:szCs w:val="32"/>
        </w:rPr>
        <w:t>条</w:t>
      </w:r>
      <w:r w:rsidR="0088284F">
        <w:rPr>
          <w:rFonts w:ascii="Arial" w:eastAsia="宋体" w:hAnsi="Arial" w:cs="Arial" w:hint="eastAsia"/>
          <w:color w:val="000000"/>
          <w:kern w:val="0"/>
          <w:sz w:val="32"/>
          <w:szCs w:val="32"/>
        </w:rPr>
        <w:t>，较</w:t>
      </w:r>
      <w:r w:rsidR="0088284F">
        <w:rPr>
          <w:rFonts w:ascii="Arial" w:eastAsia="宋体" w:hAnsi="Arial" w:cs="Arial" w:hint="eastAsia"/>
          <w:color w:val="000000"/>
          <w:kern w:val="0"/>
          <w:sz w:val="32"/>
          <w:szCs w:val="32"/>
        </w:rPr>
        <w:t>2020</w:t>
      </w:r>
      <w:r w:rsidR="0088284F">
        <w:rPr>
          <w:rFonts w:ascii="Arial" w:eastAsia="宋体" w:hAnsi="Arial" w:cs="Arial" w:hint="eastAsia"/>
          <w:color w:val="000000"/>
          <w:kern w:val="0"/>
          <w:sz w:val="32"/>
          <w:szCs w:val="32"/>
        </w:rPr>
        <w:t>年提升</w:t>
      </w:r>
      <w:r w:rsidR="0088284F">
        <w:rPr>
          <w:rFonts w:ascii="Arial" w:eastAsia="宋体" w:hAnsi="Arial" w:cs="Arial" w:hint="eastAsia"/>
          <w:color w:val="000000"/>
          <w:kern w:val="0"/>
          <w:sz w:val="32"/>
          <w:szCs w:val="32"/>
        </w:rPr>
        <w:t>200%</w:t>
      </w:r>
      <w:r w:rsidR="0088284F">
        <w:rPr>
          <w:rFonts w:ascii="Arial" w:eastAsia="宋体" w:hAnsi="Arial" w:cs="Arial" w:hint="eastAsia"/>
          <w:color w:val="000000"/>
          <w:kern w:val="0"/>
          <w:sz w:val="32"/>
          <w:szCs w:val="32"/>
        </w:rPr>
        <w:t>。</w:t>
      </w:r>
    </w:p>
    <w:p w:rsidR="00EF622B" w:rsidRDefault="00797CA5" w:rsidP="00266D34">
      <w:pPr>
        <w:widowControl/>
        <w:spacing w:line="480" w:lineRule="atLeast"/>
        <w:ind w:firstLine="480"/>
        <w:jc w:val="left"/>
        <w:rPr>
          <w:rFonts w:ascii="Arial" w:eastAsia="宋体" w:hAnsi="Arial" w:cs="Arial"/>
          <w:color w:val="000000"/>
          <w:kern w:val="0"/>
          <w:sz w:val="32"/>
          <w:szCs w:val="32"/>
        </w:rPr>
      </w:pPr>
      <w:r>
        <w:rPr>
          <w:rFonts w:ascii="Arial" w:eastAsia="宋体" w:hAnsi="Arial" w:cs="Arial" w:hint="eastAsia"/>
          <w:color w:val="000000"/>
          <w:kern w:val="0"/>
          <w:sz w:val="32"/>
          <w:szCs w:val="32"/>
        </w:rPr>
        <w:t xml:space="preserve"> </w:t>
      </w:r>
      <w:r w:rsidR="00EF622B">
        <w:rPr>
          <w:rFonts w:ascii="Arial" w:eastAsia="宋体" w:hAnsi="Arial" w:cs="Arial" w:hint="eastAsia"/>
          <w:color w:val="000000"/>
          <w:kern w:val="0"/>
          <w:sz w:val="32"/>
          <w:szCs w:val="32"/>
        </w:rPr>
        <w:t>（二）依申请公开情况</w:t>
      </w:r>
      <w:r w:rsidR="0019478B">
        <w:rPr>
          <w:rFonts w:ascii="Arial" w:eastAsia="宋体" w:hAnsi="Arial" w:cs="Arial" w:hint="eastAsia"/>
          <w:color w:val="000000"/>
          <w:kern w:val="0"/>
          <w:sz w:val="32"/>
          <w:szCs w:val="32"/>
        </w:rPr>
        <w:t>。</w:t>
      </w:r>
      <w:r w:rsidR="00EF622B" w:rsidRPr="00EF622B">
        <w:rPr>
          <w:rFonts w:ascii="Arial" w:eastAsia="宋体" w:hAnsi="Arial" w:cs="Arial" w:hint="eastAsia"/>
          <w:color w:val="000000"/>
          <w:kern w:val="0"/>
          <w:sz w:val="32"/>
          <w:szCs w:val="32"/>
        </w:rPr>
        <w:t>202</w:t>
      </w:r>
      <w:r w:rsidR="00EF622B">
        <w:rPr>
          <w:rFonts w:ascii="Arial" w:eastAsia="宋体" w:hAnsi="Arial" w:cs="Arial" w:hint="eastAsia"/>
          <w:color w:val="000000"/>
          <w:kern w:val="0"/>
          <w:sz w:val="32"/>
          <w:szCs w:val="32"/>
        </w:rPr>
        <w:t>1</w:t>
      </w:r>
      <w:r w:rsidR="00EF622B" w:rsidRPr="00EF622B">
        <w:rPr>
          <w:rFonts w:ascii="Arial" w:eastAsia="宋体" w:hAnsi="Arial" w:cs="Arial" w:hint="eastAsia"/>
          <w:color w:val="000000"/>
          <w:kern w:val="0"/>
          <w:sz w:val="32"/>
          <w:szCs w:val="32"/>
        </w:rPr>
        <w:t>年度，未有公民、法人或其他组织提出政府信息公开申请。</w:t>
      </w:r>
    </w:p>
    <w:p w:rsidR="00115B61" w:rsidRDefault="005133DA" w:rsidP="00797CA5">
      <w:pPr>
        <w:widowControl/>
        <w:spacing w:line="480" w:lineRule="atLeast"/>
        <w:ind w:firstLineChars="200" w:firstLine="640"/>
        <w:jc w:val="left"/>
        <w:rPr>
          <w:rFonts w:ascii="Arial" w:eastAsia="宋体" w:hAnsi="Arial" w:cs="Arial"/>
          <w:color w:val="000000"/>
          <w:kern w:val="0"/>
          <w:sz w:val="32"/>
          <w:szCs w:val="32"/>
        </w:rPr>
      </w:pPr>
      <w:r>
        <w:rPr>
          <w:rFonts w:ascii="Arial" w:eastAsia="宋体" w:hAnsi="Arial" w:cs="Arial" w:hint="eastAsia"/>
          <w:color w:val="000000"/>
          <w:kern w:val="0"/>
          <w:sz w:val="32"/>
          <w:szCs w:val="32"/>
        </w:rPr>
        <w:t>（三）政府信息管理情况</w:t>
      </w:r>
      <w:r w:rsidR="0019478B">
        <w:rPr>
          <w:rFonts w:ascii="Arial" w:eastAsia="宋体" w:hAnsi="Arial" w:cs="Arial" w:hint="eastAsia"/>
          <w:color w:val="000000"/>
          <w:kern w:val="0"/>
          <w:sz w:val="32"/>
          <w:szCs w:val="32"/>
        </w:rPr>
        <w:t>。</w:t>
      </w:r>
      <w:r w:rsidRPr="002B1174">
        <w:rPr>
          <w:rFonts w:ascii="Arial" w:eastAsia="宋体" w:hAnsi="Arial" w:cs="Arial" w:hint="eastAsia"/>
          <w:color w:val="000000"/>
          <w:kern w:val="0"/>
          <w:sz w:val="32"/>
          <w:szCs w:val="32"/>
        </w:rPr>
        <w:t>2021</w:t>
      </w:r>
      <w:r w:rsidRPr="002B1174">
        <w:rPr>
          <w:rFonts w:ascii="Arial" w:eastAsia="宋体" w:hAnsi="Arial" w:cs="Arial" w:hint="eastAsia"/>
          <w:color w:val="000000"/>
          <w:kern w:val="0"/>
          <w:sz w:val="32"/>
          <w:szCs w:val="32"/>
        </w:rPr>
        <w:t>年</w:t>
      </w:r>
      <w:r>
        <w:rPr>
          <w:rFonts w:ascii="Arial" w:eastAsia="宋体" w:hAnsi="Arial" w:cs="Arial" w:hint="eastAsia"/>
          <w:color w:val="000000"/>
          <w:kern w:val="0"/>
          <w:sz w:val="32"/>
          <w:szCs w:val="32"/>
        </w:rPr>
        <w:t>，区卫生健康</w:t>
      </w:r>
      <w:r w:rsidRPr="002B1174">
        <w:rPr>
          <w:rFonts w:ascii="Arial" w:eastAsia="宋体" w:hAnsi="Arial" w:cs="Arial" w:hint="eastAsia"/>
          <w:color w:val="000000"/>
          <w:kern w:val="0"/>
          <w:sz w:val="32"/>
          <w:szCs w:val="32"/>
        </w:rPr>
        <w:t>局全面做好政府信息公开工作，严格遵循依法规范公开原则，真实、准确、及时发布信息，真正做到便民、利民。</w:t>
      </w:r>
      <w:r w:rsidR="002B1174" w:rsidRPr="002B1174">
        <w:rPr>
          <w:rFonts w:ascii="Arial" w:eastAsia="宋体" w:hAnsi="Arial" w:cs="Arial" w:hint="eastAsia"/>
          <w:color w:val="000000"/>
          <w:kern w:val="0"/>
          <w:sz w:val="32"/>
          <w:szCs w:val="32"/>
        </w:rPr>
        <w:t>严格执行《中华人民共和国政府信息公开条例》《中华人民共和国保守国家秘密法》等相关法律法规，对拟公开的文件实行政府信息公开保密审查审批。</w:t>
      </w:r>
    </w:p>
    <w:p w:rsidR="00E92E7E" w:rsidRDefault="00115B61" w:rsidP="00797CA5">
      <w:pPr>
        <w:widowControl/>
        <w:spacing w:line="480" w:lineRule="atLeast"/>
        <w:ind w:firstLineChars="200" w:firstLine="640"/>
        <w:jc w:val="left"/>
        <w:rPr>
          <w:rFonts w:ascii="Arial" w:eastAsia="宋体" w:hAnsi="Arial" w:cs="Arial"/>
          <w:color w:val="000000"/>
          <w:kern w:val="0"/>
          <w:sz w:val="32"/>
          <w:szCs w:val="32"/>
        </w:rPr>
      </w:pPr>
      <w:r>
        <w:rPr>
          <w:rFonts w:ascii="Arial" w:eastAsia="宋体" w:hAnsi="Arial" w:cs="Arial" w:hint="eastAsia"/>
          <w:color w:val="000000"/>
          <w:kern w:val="0"/>
          <w:sz w:val="32"/>
          <w:szCs w:val="32"/>
        </w:rPr>
        <w:t>（四）政府信息平台建设情况</w:t>
      </w:r>
      <w:r w:rsidR="0019478B">
        <w:rPr>
          <w:rFonts w:ascii="Arial" w:eastAsia="宋体" w:hAnsi="Arial" w:cs="Arial" w:hint="eastAsia"/>
          <w:color w:val="000000"/>
          <w:kern w:val="0"/>
          <w:sz w:val="32"/>
          <w:szCs w:val="32"/>
        </w:rPr>
        <w:t>。</w:t>
      </w:r>
      <w:r w:rsidRPr="002B1174">
        <w:rPr>
          <w:rFonts w:ascii="Arial" w:eastAsia="宋体" w:hAnsi="Arial" w:cs="Arial" w:hint="eastAsia"/>
          <w:color w:val="000000"/>
          <w:kern w:val="0"/>
          <w:sz w:val="32"/>
          <w:szCs w:val="32"/>
        </w:rPr>
        <w:t>通过</w:t>
      </w:r>
      <w:r w:rsidR="00E92E7E">
        <w:rPr>
          <w:rFonts w:ascii="Arial" w:eastAsia="宋体" w:hAnsi="Arial" w:cs="Arial" w:hint="eastAsia"/>
          <w:color w:val="000000"/>
          <w:kern w:val="0"/>
          <w:sz w:val="32"/>
          <w:szCs w:val="32"/>
        </w:rPr>
        <w:t>济宁市兖州</w:t>
      </w:r>
      <w:r w:rsidRPr="002B1174">
        <w:rPr>
          <w:rFonts w:ascii="Arial" w:eastAsia="宋体" w:hAnsi="Arial" w:cs="Arial" w:hint="eastAsia"/>
          <w:color w:val="000000"/>
          <w:kern w:val="0"/>
          <w:sz w:val="32"/>
          <w:szCs w:val="32"/>
        </w:rPr>
        <w:t>人民政府门户网站公开机构概况、各项业务、人事、资金等各类通知、信息、通告、公告、政策解读。</w:t>
      </w:r>
      <w:r w:rsidRPr="002B1174">
        <w:rPr>
          <w:rFonts w:ascii="Arial" w:eastAsia="宋体" w:hAnsi="Arial" w:cs="Arial" w:hint="eastAsia"/>
          <w:color w:val="000000"/>
          <w:kern w:val="0"/>
          <w:sz w:val="32"/>
          <w:szCs w:val="32"/>
        </w:rPr>
        <w:t>2021</w:t>
      </w:r>
      <w:r w:rsidRPr="002B1174">
        <w:rPr>
          <w:rFonts w:ascii="Arial" w:eastAsia="宋体" w:hAnsi="Arial" w:cs="Arial" w:hint="eastAsia"/>
          <w:color w:val="000000"/>
          <w:kern w:val="0"/>
          <w:sz w:val="32"/>
          <w:szCs w:val="32"/>
        </w:rPr>
        <w:t>年</w:t>
      </w:r>
      <w:r w:rsidR="00E92E7E">
        <w:rPr>
          <w:rFonts w:ascii="Arial" w:eastAsia="宋体" w:hAnsi="Arial" w:cs="Arial" w:hint="eastAsia"/>
          <w:color w:val="000000"/>
          <w:kern w:val="0"/>
          <w:sz w:val="32"/>
          <w:szCs w:val="32"/>
        </w:rPr>
        <w:t>，</w:t>
      </w:r>
      <w:r w:rsidR="00E92E7E" w:rsidRPr="002B1174">
        <w:rPr>
          <w:rFonts w:ascii="Arial" w:eastAsia="宋体" w:hAnsi="Arial" w:cs="Arial" w:hint="eastAsia"/>
          <w:color w:val="000000"/>
          <w:kern w:val="0"/>
          <w:sz w:val="32"/>
          <w:szCs w:val="32"/>
        </w:rPr>
        <w:t>将</w:t>
      </w:r>
      <w:r w:rsidR="00E92E7E" w:rsidRPr="006278DC">
        <w:rPr>
          <w:rFonts w:ascii="Arial" w:eastAsia="宋体" w:hAnsi="Arial" w:cs="Arial" w:hint="eastAsia"/>
          <w:color w:val="000000"/>
          <w:kern w:val="0"/>
          <w:sz w:val="32"/>
          <w:szCs w:val="32"/>
        </w:rPr>
        <w:t>公共场所监管、有关机构和个人诊疗活动监管、职业病防治监管、放射诊疗监管、处方、抗菌药物使用监管、饮用水供水单位及涉及饮用水卫生安全产品监管、法定传染病防治等医疗服务、医疗机构管理、等信息</w:t>
      </w:r>
      <w:r w:rsidR="00E92E7E">
        <w:rPr>
          <w:rFonts w:ascii="Arial" w:eastAsia="宋体" w:hAnsi="Arial" w:cs="Arial" w:hint="eastAsia"/>
          <w:color w:val="000000"/>
          <w:kern w:val="0"/>
          <w:sz w:val="32"/>
          <w:szCs w:val="32"/>
        </w:rPr>
        <w:t>进一步整合分类，新设置了医疗信息和疫情防控专栏，</w:t>
      </w:r>
      <w:r w:rsidR="00E97C56">
        <w:rPr>
          <w:rFonts w:ascii="Arial" w:eastAsia="宋体" w:hAnsi="Arial" w:cs="Arial" w:hint="eastAsia"/>
          <w:color w:val="000000"/>
          <w:kern w:val="0"/>
          <w:sz w:val="32"/>
          <w:szCs w:val="32"/>
        </w:rPr>
        <w:t>其中</w:t>
      </w:r>
      <w:r w:rsidR="00E92E7E">
        <w:rPr>
          <w:rFonts w:ascii="Arial" w:eastAsia="宋体" w:hAnsi="Arial" w:cs="Arial" w:hint="eastAsia"/>
          <w:color w:val="000000"/>
          <w:kern w:val="0"/>
          <w:sz w:val="32"/>
          <w:szCs w:val="32"/>
        </w:rPr>
        <w:t>主动公开疫情防控方面信息</w:t>
      </w:r>
      <w:r w:rsidR="00E92E7E">
        <w:rPr>
          <w:rFonts w:ascii="Arial" w:eastAsia="宋体" w:hAnsi="Arial" w:cs="Arial" w:hint="eastAsia"/>
          <w:color w:val="000000"/>
          <w:kern w:val="0"/>
          <w:sz w:val="32"/>
          <w:szCs w:val="32"/>
        </w:rPr>
        <w:t>93</w:t>
      </w:r>
      <w:r w:rsidR="00E92E7E">
        <w:rPr>
          <w:rFonts w:ascii="Arial" w:eastAsia="宋体" w:hAnsi="Arial" w:cs="Arial" w:hint="eastAsia"/>
          <w:color w:val="000000"/>
          <w:kern w:val="0"/>
          <w:sz w:val="32"/>
          <w:szCs w:val="32"/>
        </w:rPr>
        <w:t>条。</w:t>
      </w:r>
    </w:p>
    <w:p w:rsidR="00A71BAB" w:rsidRDefault="0019478B" w:rsidP="00A71BAB">
      <w:pPr>
        <w:spacing w:line="590" w:lineRule="exact"/>
        <w:ind w:rightChars="-50" w:right="-105" w:firstLineChars="200" w:firstLine="640"/>
        <w:rPr>
          <w:rFonts w:eastAsia="方正黑体简体"/>
          <w:b/>
          <w:color w:val="000000"/>
          <w:sz w:val="32"/>
          <w:szCs w:val="32"/>
        </w:rPr>
      </w:pPr>
      <w:r>
        <w:rPr>
          <w:rFonts w:ascii="Arial" w:eastAsia="宋体" w:hAnsi="Arial" w:cs="Arial" w:hint="eastAsia"/>
          <w:color w:val="000000"/>
          <w:kern w:val="0"/>
          <w:sz w:val="32"/>
          <w:szCs w:val="32"/>
        </w:rPr>
        <w:lastRenderedPageBreak/>
        <w:t>（五）</w:t>
      </w:r>
      <w:r w:rsidR="002B1174" w:rsidRPr="002B1174">
        <w:rPr>
          <w:rFonts w:ascii="Arial" w:eastAsia="宋体" w:hAnsi="Arial" w:cs="Arial" w:hint="eastAsia"/>
          <w:color w:val="000000"/>
          <w:kern w:val="0"/>
          <w:sz w:val="32"/>
          <w:szCs w:val="32"/>
        </w:rPr>
        <w:t>监督保障</w:t>
      </w:r>
      <w:r>
        <w:rPr>
          <w:rFonts w:ascii="Arial" w:eastAsia="宋体" w:hAnsi="Arial" w:cs="Arial" w:hint="eastAsia"/>
          <w:color w:val="000000"/>
          <w:kern w:val="0"/>
          <w:sz w:val="32"/>
          <w:szCs w:val="32"/>
        </w:rPr>
        <w:t>情况。</w:t>
      </w:r>
      <w:r w:rsidR="002B1174" w:rsidRPr="002B1174">
        <w:rPr>
          <w:rFonts w:ascii="Arial" w:eastAsia="宋体" w:hAnsi="Arial" w:cs="Arial" w:hint="eastAsia"/>
          <w:color w:val="000000"/>
          <w:kern w:val="0"/>
          <w:sz w:val="32"/>
          <w:szCs w:val="32"/>
        </w:rPr>
        <w:t>建立单位一把手负总责、分管领导主抓、各科室共同参与的工作机制，明确责任，将政务公开工作作为各科室年度考核重要依据，保障政务公开工作落到实处。</w:t>
      </w:r>
      <w:r w:rsidR="00D3164F" w:rsidRPr="00D3164F">
        <w:rPr>
          <w:rFonts w:ascii="Arial" w:eastAsia="宋体" w:hAnsi="Arial" w:cs="Arial" w:hint="eastAsia"/>
          <w:color w:val="000000"/>
          <w:kern w:val="0"/>
          <w:sz w:val="32"/>
          <w:szCs w:val="32"/>
        </w:rPr>
        <w:cr/>
      </w:r>
      <w:r w:rsidR="00A71BAB">
        <w:rPr>
          <w:rFonts w:ascii="Arial" w:eastAsia="宋体" w:hAnsi="Arial" w:cs="Arial" w:hint="eastAsia"/>
          <w:color w:val="000000"/>
          <w:kern w:val="0"/>
          <w:sz w:val="32"/>
          <w:szCs w:val="32"/>
        </w:rPr>
        <w:t xml:space="preserve">     </w:t>
      </w:r>
      <w:r w:rsidR="00A71BAB">
        <w:rPr>
          <w:rFonts w:ascii="方正黑体简体" w:eastAsia="方正黑体简体"/>
          <w:b/>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5"/>
        <w:gridCol w:w="2133"/>
        <w:gridCol w:w="2216"/>
        <w:gridCol w:w="1989"/>
      </w:tblGrid>
      <w:tr w:rsidR="00A71BAB" w:rsidTr="00A71BAB">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黑体简体"/>
                <w:b/>
                <w:sz w:val="24"/>
                <w:szCs w:val="24"/>
              </w:rPr>
            </w:pPr>
            <w:r>
              <w:rPr>
                <w:rFonts w:eastAsia="方正黑体简体"/>
                <w:b/>
              </w:rPr>
              <w:t>第二十条第（一）项</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信息内容</w:t>
            </w:r>
          </w:p>
        </w:tc>
        <w:tc>
          <w:tcPr>
            <w:tcW w:w="2133"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本年制发件数</w:t>
            </w:r>
          </w:p>
        </w:tc>
        <w:tc>
          <w:tcPr>
            <w:tcW w:w="2216"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本年废止件数</w:t>
            </w:r>
          </w:p>
        </w:tc>
        <w:tc>
          <w:tcPr>
            <w:tcW w:w="1989"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现行有效件数</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规章</w:t>
            </w:r>
          </w:p>
        </w:tc>
        <w:tc>
          <w:tcPr>
            <w:tcW w:w="2133"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xml:space="preserve">  </w:t>
            </w:r>
            <w:r w:rsidR="00824C7B">
              <w:rPr>
                <w:rFonts w:eastAsia="方正仿宋简体" w:hint="eastAsia"/>
                <w:b/>
              </w:rPr>
              <w:t>0</w:t>
            </w:r>
          </w:p>
        </w:tc>
        <w:tc>
          <w:tcPr>
            <w:tcW w:w="2216"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xml:space="preserve"> </w:t>
            </w:r>
            <w:r>
              <w:rPr>
                <w:rFonts w:ascii="方正仿宋简体" w:eastAsia="方正仿宋简体"/>
                <w:b/>
              </w:rPr>
              <w:t xml:space="preserve"> </w:t>
            </w:r>
            <w:r w:rsidR="00824C7B">
              <w:rPr>
                <w:rFonts w:ascii="方正仿宋简体" w:eastAsia="方正仿宋简体" w:hint="eastAsia"/>
                <w:b/>
              </w:rPr>
              <w:t>0</w:t>
            </w:r>
          </w:p>
        </w:tc>
        <w:tc>
          <w:tcPr>
            <w:tcW w:w="1989"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w:t>
            </w:r>
            <w:r w:rsidR="00824C7B">
              <w:rPr>
                <w:rFonts w:eastAsia="方正仿宋简体" w:hint="eastAsia"/>
                <w:b/>
              </w:rPr>
              <w:t>0</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行政规范性文件</w:t>
            </w:r>
          </w:p>
        </w:tc>
        <w:tc>
          <w:tcPr>
            <w:tcW w:w="2133"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xml:space="preserve">  </w:t>
            </w:r>
            <w:r w:rsidR="00824C7B">
              <w:rPr>
                <w:rFonts w:eastAsia="方正仿宋简体" w:hint="eastAsia"/>
                <w:b/>
              </w:rPr>
              <w:t>0</w:t>
            </w:r>
          </w:p>
        </w:tc>
        <w:tc>
          <w:tcPr>
            <w:tcW w:w="2216"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xml:space="preserve"> </w:t>
            </w:r>
            <w:r>
              <w:rPr>
                <w:rFonts w:ascii="方正仿宋简体" w:eastAsia="方正仿宋简体"/>
                <w:b/>
              </w:rPr>
              <w:t xml:space="preserve"> </w:t>
            </w:r>
            <w:r w:rsidR="00824C7B">
              <w:rPr>
                <w:rFonts w:ascii="方正仿宋简体" w:eastAsia="方正仿宋简体" w:hint="eastAsia"/>
                <w:b/>
              </w:rPr>
              <w:t>0</w:t>
            </w:r>
          </w:p>
        </w:tc>
        <w:tc>
          <w:tcPr>
            <w:tcW w:w="1989" w:type="dxa"/>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w:t>
            </w:r>
            <w:r w:rsidR="00824C7B">
              <w:rPr>
                <w:rFonts w:eastAsia="方正仿宋简体" w:hint="eastAsia"/>
                <w:b/>
              </w:rPr>
              <w:t>0</w:t>
            </w:r>
          </w:p>
        </w:tc>
      </w:tr>
      <w:tr w:rsidR="00A71BAB" w:rsidTr="00A71BAB">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黑体简体"/>
                <w:b/>
              </w:rPr>
              <w:t>第二十条第（五）项</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信息内容</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本年处理决定数量</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行政许可</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 </w:t>
            </w:r>
            <w:r w:rsidR="00824C7B">
              <w:rPr>
                <w:rFonts w:eastAsia="方正仿宋简体" w:hint="eastAsia"/>
                <w:b/>
              </w:rPr>
              <w:t>0</w:t>
            </w:r>
          </w:p>
        </w:tc>
      </w:tr>
      <w:tr w:rsidR="00A71BAB" w:rsidTr="00A71BAB">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黑体简体"/>
                <w:b/>
              </w:rPr>
              <w:t>第二十条第（六）项</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信息内容</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本年处理决定数量</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行政处罚</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rsidP="009113C6">
            <w:pPr>
              <w:widowControl/>
              <w:spacing w:line="340" w:lineRule="exact"/>
              <w:jc w:val="left"/>
              <w:rPr>
                <w:rFonts w:eastAsia="方正仿宋简体"/>
                <w:b/>
                <w:sz w:val="24"/>
                <w:szCs w:val="24"/>
              </w:rPr>
            </w:pPr>
            <w:r>
              <w:rPr>
                <w:rFonts w:eastAsia="方正仿宋简体"/>
                <w:b/>
              </w:rPr>
              <w:t xml:space="preserve">　</w:t>
            </w:r>
            <w:r w:rsidR="009113C6">
              <w:rPr>
                <w:rFonts w:eastAsia="方正仿宋简体" w:hint="eastAsia"/>
                <w:b/>
              </w:rPr>
              <w:t>235</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行政强制</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rsidP="009113C6">
            <w:pPr>
              <w:widowControl/>
              <w:spacing w:line="340" w:lineRule="exact"/>
              <w:jc w:val="left"/>
              <w:rPr>
                <w:rFonts w:eastAsia="方正仿宋简体"/>
                <w:b/>
                <w:sz w:val="24"/>
                <w:szCs w:val="24"/>
              </w:rPr>
            </w:pPr>
            <w:r>
              <w:rPr>
                <w:rFonts w:eastAsia="方正仿宋简体"/>
                <w:b/>
              </w:rPr>
              <w:t xml:space="preserve">　</w:t>
            </w:r>
            <w:r w:rsidR="009113C6">
              <w:rPr>
                <w:rFonts w:eastAsia="方正仿宋简体" w:hint="eastAsia"/>
                <w:b/>
              </w:rPr>
              <w:t>1</w:t>
            </w:r>
          </w:p>
        </w:tc>
      </w:tr>
      <w:tr w:rsidR="00A71BAB" w:rsidTr="00A71BAB">
        <w:trPr>
          <w:trHeight w:val="340"/>
          <w:jc w:val="center"/>
        </w:trPr>
        <w:tc>
          <w:tcPr>
            <w:tcW w:w="877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黑体简体"/>
                <w:b/>
              </w:rPr>
              <w:t>第二十条第（八）项</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信息内容</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center"/>
              <w:rPr>
                <w:rFonts w:eastAsia="方正仿宋简体"/>
                <w:b/>
                <w:sz w:val="24"/>
                <w:szCs w:val="24"/>
              </w:rPr>
            </w:pPr>
            <w:r>
              <w:rPr>
                <w:rFonts w:eastAsia="方正仿宋简体"/>
                <w:b/>
              </w:rPr>
              <w:t>本年收费金额（单位：万元）</w:t>
            </w:r>
          </w:p>
        </w:tc>
      </w:tr>
      <w:tr w:rsidR="00A71BAB" w:rsidTr="00A71BAB">
        <w:trPr>
          <w:trHeight w:val="340"/>
          <w:jc w:val="center"/>
        </w:trPr>
        <w:tc>
          <w:tcPr>
            <w:tcW w:w="24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A71BAB">
            <w:pPr>
              <w:widowControl/>
              <w:spacing w:line="340" w:lineRule="exact"/>
              <w:jc w:val="left"/>
              <w:rPr>
                <w:rFonts w:eastAsia="方正仿宋简体"/>
                <w:b/>
                <w:sz w:val="24"/>
                <w:szCs w:val="24"/>
              </w:rPr>
            </w:pPr>
            <w:r>
              <w:rPr>
                <w:rFonts w:eastAsia="方正仿宋简体"/>
                <w:b/>
              </w:rPr>
              <w:t>行政事业性收费</w:t>
            </w:r>
          </w:p>
        </w:tc>
        <w:tc>
          <w:tcPr>
            <w:tcW w:w="6338" w:type="dxa"/>
            <w:gridSpan w:val="3"/>
            <w:tcBorders>
              <w:top w:val="single" w:sz="4" w:space="0" w:color="auto"/>
              <w:left w:val="nil"/>
              <w:bottom w:val="single" w:sz="4" w:space="0" w:color="auto"/>
              <w:right w:val="single" w:sz="4" w:space="0" w:color="auto"/>
            </w:tcBorders>
            <w:shd w:val="clear" w:color="auto" w:fill="FFFFFF"/>
            <w:tcMar>
              <w:top w:w="0" w:type="dxa"/>
              <w:left w:w="57" w:type="dxa"/>
              <w:bottom w:w="0" w:type="dxa"/>
              <w:right w:w="57" w:type="dxa"/>
            </w:tcMar>
            <w:vAlign w:val="center"/>
            <w:hideMark/>
          </w:tcPr>
          <w:p w:rsidR="00A71BAB" w:rsidRDefault="00636A64">
            <w:pPr>
              <w:spacing w:line="340" w:lineRule="exact"/>
              <w:rPr>
                <w:rFonts w:eastAsia="方正仿宋简体"/>
                <w:b/>
                <w:sz w:val="24"/>
                <w:szCs w:val="24"/>
              </w:rPr>
            </w:pPr>
            <w:r>
              <w:rPr>
                <w:rFonts w:eastAsia="方正仿宋简体" w:hint="eastAsia"/>
                <w:b/>
                <w:sz w:val="24"/>
                <w:szCs w:val="24"/>
              </w:rPr>
              <w:t>0</w:t>
            </w:r>
          </w:p>
        </w:tc>
      </w:tr>
    </w:tbl>
    <w:p w:rsidR="00636A64" w:rsidRDefault="00636A64" w:rsidP="00636A64">
      <w:pPr>
        <w:spacing w:beforeLines="10" w:before="31" w:afterLines="10" w:after="31" w:line="600" w:lineRule="exact"/>
        <w:ind w:firstLineChars="200" w:firstLine="643"/>
        <w:rPr>
          <w:rFonts w:eastAsia="方正黑体简体"/>
          <w:b/>
          <w:sz w:val="32"/>
          <w:szCs w:val="32"/>
        </w:rPr>
      </w:pPr>
      <w:r>
        <w:rPr>
          <w:rFonts w:ascii="方正黑体简体" w:eastAsia="方正黑体简体"/>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942"/>
        <w:gridCol w:w="2878"/>
        <w:gridCol w:w="791"/>
        <w:gridCol w:w="599"/>
        <w:gridCol w:w="590"/>
        <w:gridCol w:w="598"/>
        <w:gridCol w:w="571"/>
        <w:gridCol w:w="559"/>
        <w:gridCol w:w="521"/>
      </w:tblGrid>
      <w:tr w:rsidR="00636A64" w:rsidTr="00636A64">
        <w:trPr>
          <w:jc w:val="center"/>
        </w:trPr>
        <w:tc>
          <w:tcPr>
            <w:tcW w:w="4588"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（本列数据的勾</w:t>
            </w:r>
            <w:proofErr w:type="gramStart"/>
            <w:r>
              <w:rPr>
                <w:rFonts w:eastAsia="方正黑体简体"/>
                <w:b/>
                <w:szCs w:val="21"/>
              </w:rPr>
              <w:t>稽</w:t>
            </w:r>
            <w:proofErr w:type="gramEnd"/>
            <w:r>
              <w:rPr>
                <w:rFonts w:eastAsia="方正黑体简体"/>
                <w:b/>
                <w:szCs w:val="21"/>
              </w:rPr>
              <w:t>关系为：第一项加第二项之和，等于第三项加第四项之和）</w:t>
            </w:r>
          </w:p>
        </w:tc>
        <w:tc>
          <w:tcPr>
            <w:tcW w:w="4229" w:type="dxa"/>
            <w:gridSpan w:val="7"/>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申请人情况</w:t>
            </w:r>
          </w:p>
        </w:tc>
      </w:tr>
      <w:tr w:rsidR="00636A64" w:rsidTr="00636A64">
        <w:trPr>
          <w:jc w:val="center"/>
        </w:trPr>
        <w:tc>
          <w:tcPr>
            <w:tcW w:w="11286" w:type="dxa"/>
            <w:gridSpan w:val="3"/>
            <w:vMerge/>
            <w:tcBorders>
              <w:top w:val="single" w:sz="4" w:space="0" w:color="auto"/>
              <w:left w:val="single" w:sz="4" w:space="0" w:color="auto"/>
              <w:bottom w:val="single" w:sz="4" w:space="0" w:color="auto"/>
              <w:right w:val="single" w:sz="4" w:space="0" w:color="auto"/>
            </w:tcBorders>
            <w:vAlign w:val="center"/>
            <w:hideMark/>
          </w:tcPr>
          <w:p w:rsidR="00636A64" w:rsidRDefault="00636A64">
            <w:pPr>
              <w:widowControl/>
              <w:jc w:val="left"/>
              <w:rPr>
                <w:rFonts w:eastAsia="方正黑体简体"/>
                <w:b/>
                <w:szCs w:val="21"/>
              </w:rPr>
            </w:pPr>
          </w:p>
        </w:tc>
        <w:tc>
          <w:tcPr>
            <w:tcW w:w="791" w:type="dxa"/>
            <w:vMerge w:val="restart"/>
            <w:tcBorders>
              <w:top w:val="nil"/>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自然人</w:t>
            </w:r>
          </w:p>
        </w:tc>
        <w:tc>
          <w:tcPr>
            <w:tcW w:w="2917" w:type="dxa"/>
            <w:gridSpan w:val="5"/>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法人或其他组织</w:t>
            </w:r>
          </w:p>
        </w:tc>
        <w:tc>
          <w:tcPr>
            <w:tcW w:w="521" w:type="dxa"/>
            <w:vMerge w:val="restart"/>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总计</w:t>
            </w:r>
          </w:p>
        </w:tc>
      </w:tr>
      <w:tr w:rsidR="00636A64" w:rsidTr="00636A64">
        <w:trPr>
          <w:jc w:val="center"/>
        </w:trPr>
        <w:tc>
          <w:tcPr>
            <w:tcW w:w="11286" w:type="dxa"/>
            <w:gridSpan w:val="3"/>
            <w:vMerge/>
            <w:tcBorders>
              <w:top w:val="single" w:sz="4" w:space="0" w:color="auto"/>
              <w:left w:val="single" w:sz="4" w:space="0" w:color="auto"/>
              <w:bottom w:val="single" w:sz="4" w:space="0" w:color="auto"/>
              <w:right w:val="single" w:sz="4" w:space="0" w:color="auto"/>
            </w:tcBorders>
            <w:vAlign w:val="center"/>
            <w:hideMark/>
          </w:tcPr>
          <w:p w:rsidR="00636A64" w:rsidRDefault="00636A64">
            <w:pPr>
              <w:widowControl/>
              <w:jc w:val="left"/>
              <w:rPr>
                <w:rFonts w:eastAsia="方正黑体简体"/>
                <w:b/>
                <w:szCs w:val="21"/>
              </w:rPr>
            </w:pPr>
          </w:p>
        </w:tc>
        <w:tc>
          <w:tcPr>
            <w:tcW w:w="4229"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黑体简体"/>
                <w:b/>
                <w:szCs w:val="21"/>
              </w:rPr>
            </w:pP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商业</w:t>
            </w:r>
          </w:p>
          <w:p w:rsidR="00636A64" w:rsidRDefault="00636A64">
            <w:pPr>
              <w:widowControl/>
              <w:spacing w:line="300" w:lineRule="exact"/>
              <w:jc w:val="center"/>
              <w:rPr>
                <w:rFonts w:eastAsia="方正黑体简体"/>
                <w:b/>
                <w:szCs w:val="21"/>
              </w:rPr>
            </w:pPr>
            <w:r>
              <w:rPr>
                <w:rFonts w:eastAsia="方正黑体简体"/>
                <w:b/>
                <w:szCs w:val="21"/>
              </w:rPr>
              <w:t>企业</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科研</w:t>
            </w:r>
          </w:p>
          <w:p w:rsidR="00636A64" w:rsidRDefault="00636A64">
            <w:pPr>
              <w:widowControl/>
              <w:spacing w:line="300" w:lineRule="exact"/>
              <w:jc w:val="center"/>
              <w:rPr>
                <w:rFonts w:eastAsia="方正黑体简体"/>
                <w:b/>
                <w:szCs w:val="21"/>
              </w:rPr>
            </w:pPr>
            <w:r>
              <w:rPr>
                <w:rFonts w:eastAsia="方正黑体简体"/>
                <w:b/>
                <w:szCs w:val="21"/>
              </w:rPr>
              <w:t>机构</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社会公益组织</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法律服务机构</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黑体简体"/>
                <w:b/>
                <w:szCs w:val="21"/>
              </w:rPr>
            </w:pPr>
            <w:r>
              <w:rPr>
                <w:rFonts w:eastAsia="方正黑体简体"/>
                <w:b/>
                <w:szCs w:val="21"/>
              </w:rPr>
              <w:t>其他</w:t>
            </w:r>
          </w:p>
        </w:tc>
        <w:tc>
          <w:tcPr>
            <w:tcW w:w="521" w:type="dxa"/>
            <w:vMerge/>
            <w:tcBorders>
              <w:top w:val="single" w:sz="4" w:space="0" w:color="auto"/>
              <w:left w:val="nil"/>
              <w:bottom w:val="single" w:sz="4" w:space="0" w:color="auto"/>
              <w:right w:val="single" w:sz="4" w:space="0" w:color="auto"/>
            </w:tcBorders>
            <w:vAlign w:val="center"/>
            <w:hideMark/>
          </w:tcPr>
          <w:p w:rsidR="00636A64" w:rsidRDefault="00636A64">
            <w:pPr>
              <w:widowControl/>
              <w:jc w:val="left"/>
              <w:rPr>
                <w:rFonts w:eastAsia="方正黑体简体"/>
                <w:b/>
                <w:szCs w:val="21"/>
              </w:rPr>
            </w:pPr>
          </w:p>
        </w:tc>
      </w:tr>
      <w:tr w:rsidR="00636A64" w:rsidTr="00636A64">
        <w:trPr>
          <w:trHeight w:val="424"/>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一、本年新收政府信息公开申请数量</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E97C56">
            <w:pPr>
              <w:widowControl/>
              <w:spacing w:line="300" w:lineRule="exact"/>
              <w:jc w:val="center"/>
              <w:rPr>
                <w:rFonts w:eastAsia="方正仿宋简体"/>
                <w:b/>
                <w:szCs w:val="21"/>
              </w:rPr>
            </w:pPr>
            <w:r>
              <w:rPr>
                <w:rFonts w:eastAsia="方正仿宋简体" w:hint="eastAsia"/>
                <w:b/>
                <w:szCs w:val="21"/>
              </w:rPr>
              <w:t>0</w:t>
            </w:r>
            <w:r w:rsidR="00636A64">
              <w:rPr>
                <w:rFonts w:eastAsia="方正仿宋简体"/>
                <w:b/>
                <w:szCs w:val="21"/>
              </w:rPr>
              <w:t> </w:t>
            </w:r>
          </w:p>
        </w:tc>
      </w:tr>
      <w:tr w:rsidR="00636A64" w:rsidTr="00636A64">
        <w:trPr>
          <w:trHeight w:val="396"/>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二、上年结转政府信息公开申请数量</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E97C56">
            <w:pPr>
              <w:widowControl/>
              <w:spacing w:line="300" w:lineRule="exact"/>
              <w:jc w:val="center"/>
              <w:rPr>
                <w:rFonts w:eastAsia="方正仿宋简体"/>
                <w:b/>
                <w:szCs w:val="21"/>
              </w:rPr>
            </w:pPr>
            <w:r>
              <w:rPr>
                <w:rFonts w:eastAsia="方正仿宋简体" w:hint="eastAsia"/>
                <w:b/>
                <w:szCs w:val="21"/>
              </w:rPr>
              <w:t>0</w:t>
            </w:r>
            <w:r w:rsidR="00636A64">
              <w:rPr>
                <w:rFonts w:eastAsia="方正仿宋简体"/>
                <w:b/>
                <w:szCs w:val="21"/>
              </w:rPr>
              <w:t> </w:t>
            </w:r>
          </w:p>
        </w:tc>
      </w:tr>
      <w:tr w:rsidR="00636A64" w:rsidTr="00636A64">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三、本年度办理结果</w:t>
            </w:r>
          </w:p>
        </w:tc>
        <w:tc>
          <w:tcPr>
            <w:tcW w:w="382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（一）予以公开</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708"/>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（二）部分公开（区分处理的，只计这一情形，不计其他情形）</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942" w:type="dxa"/>
            <w:vMerge w:val="restart"/>
            <w:tcBorders>
              <w:top w:val="nil"/>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（三）不予公开</w:t>
            </w: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1.</w:t>
            </w:r>
            <w:r>
              <w:rPr>
                <w:rFonts w:ascii="方正仿宋简体" w:eastAsia="方正仿宋简体"/>
                <w:b/>
                <w:szCs w:val="21"/>
              </w:rPr>
              <w:t>属于国家秘密</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2.</w:t>
            </w:r>
            <w:r>
              <w:rPr>
                <w:rFonts w:ascii="方正仿宋简体" w:eastAsia="方正仿宋简体"/>
                <w:b/>
                <w:szCs w:val="21"/>
              </w:rPr>
              <w:t>其他法律行政法规禁止公开</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3.</w:t>
            </w:r>
            <w:r>
              <w:rPr>
                <w:rFonts w:ascii="方正仿宋简体" w:eastAsia="方正仿宋简体"/>
                <w:b/>
                <w:szCs w:val="21"/>
              </w:rPr>
              <w:t>危及</w:t>
            </w:r>
            <w:r>
              <w:rPr>
                <w:rFonts w:eastAsia="方正仿宋简体"/>
                <w:b/>
                <w:szCs w:val="21"/>
              </w:rPr>
              <w:t>“</w:t>
            </w:r>
            <w:r>
              <w:rPr>
                <w:rFonts w:ascii="方正仿宋简体" w:eastAsia="方正仿宋简体"/>
                <w:b/>
                <w:szCs w:val="21"/>
              </w:rPr>
              <w:t>三安全</w:t>
            </w:r>
            <w:proofErr w:type="gramStart"/>
            <w:r>
              <w:rPr>
                <w:rFonts w:ascii="方正仿宋简体" w:eastAsia="方正仿宋简体"/>
                <w:b/>
                <w:szCs w:val="21"/>
              </w:rPr>
              <w:t>一</w:t>
            </w:r>
            <w:proofErr w:type="gramEnd"/>
            <w:r>
              <w:rPr>
                <w:rFonts w:ascii="方正仿宋简体" w:eastAsia="方正仿宋简体"/>
                <w:b/>
                <w:szCs w:val="21"/>
              </w:rPr>
              <w:t>稳定</w:t>
            </w:r>
            <w:r>
              <w:rPr>
                <w:rFonts w:eastAsia="方正仿宋简体"/>
                <w:b/>
                <w:szCs w:val="21"/>
              </w:rPr>
              <w:t>”</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4.</w:t>
            </w:r>
            <w:r>
              <w:rPr>
                <w:rFonts w:ascii="方正仿宋简体" w:eastAsia="方正仿宋简体"/>
                <w:b/>
                <w:szCs w:val="21"/>
              </w:rPr>
              <w:t>保护第三方合法权益</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5.</w:t>
            </w:r>
            <w:r>
              <w:rPr>
                <w:rFonts w:ascii="方正仿宋简体" w:eastAsia="方正仿宋简体"/>
                <w:b/>
                <w:szCs w:val="21"/>
              </w:rPr>
              <w:t>属于三类内部事务信息</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9113C6">
            <w:pPr>
              <w:widowControl/>
              <w:spacing w:line="300" w:lineRule="exact"/>
              <w:jc w:val="center"/>
              <w:rPr>
                <w:rFonts w:eastAsia="方正仿宋简体"/>
                <w:b/>
                <w:szCs w:val="21"/>
              </w:rPr>
            </w:pPr>
            <w:r>
              <w:rPr>
                <w:rFonts w:eastAsia="方正仿宋简体" w:hint="eastAsia"/>
                <w:b/>
                <w:szCs w:val="21"/>
              </w:rPr>
              <w:t xml:space="preserve"> </w:t>
            </w:r>
            <w:r w:rsidR="00E97C56">
              <w:rPr>
                <w:rFonts w:eastAsia="方正仿宋简体" w:hint="eastAsia"/>
                <w:b/>
                <w:szCs w:val="21"/>
              </w:rPr>
              <w:t>0</w:t>
            </w:r>
            <w:r w:rsidR="00636A64">
              <w:rPr>
                <w:rFonts w:eastAsia="方正仿宋简体"/>
                <w:b/>
                <w:szCs w:val="21"/>
              </w:rPr>
              <w:t> </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6.</w:t>
            </w:r>
            <w:r>
              <w:rPr>
                <w:rFonts w:ascii="方正仿宋简体" w:eastAsia="方正仿宋简体"/>
                <w:b/>
                <w:szCs w:val="21"/>
              </w:rPr>
              <w:t>属于四类过程性信息</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7.</w:t>
            </w:r>
            <w:r>
              <w:rPr>
                <w:rFonts w:ascii="方正仿宋简体" w:eastAsia="方正仿宋简体"/>
                <w:b/>
                <w:szCs w:val="21"/>
              </w:rPr>
              <w:t>属于行政执法案卷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8.</w:t>
            </w:r>
            <w:r>
              <w:rPr>
                <w:rFonts w:ascii="方正仿宋简体" w:eastAsia="方正仿宋简体"/>
                <w:b/>
                <w:szCs w:val="21"/>
              </w:rPr>
              <w:t>属于行政查询事项</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942" w:type="dxa"/>
            <w:vMerge w:val="restart"/>
            <w:tcBorders>
              <w:top w:val="nil"/>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（四）无法提供</w:t>
            </w: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1.</w:t>
            </w:r>
            <w:r>
              <w:rPr>
                <w:rFonts w:ascii="方正仿宋简体" w:eastAsia="方正仿宋简体"/>
                <w:b/>
                <w:szCs w:val="21"/>
              </w:rPr>
              <w:t>本机关不掌握相关政府信息</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2.</w:t>
            </w:r>
            <w:r>
              <w:rPr>
                <w:rFonts w:ascii="方正仿宋简体" w:eastAsia="方正仿宋简体"/>
                <w:b/>
                <w:szCs w:val="21"/>
              </w:rPr>
              <w:t>没有现成信息需要另行制作</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340"/>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3.</w:t>
            </w:r>
            <w:r>
              <w:rPr>
                <w:rFonts w:ascii="方正仿宋简体" w:eastAsia="方正仿宋简体"/>
                <w:b/>
                <w:szCs w:val="21"/>
              </w:rPr>
              <w:t>补正后申请内容仍不明确</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768"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636A64" w:rsidRDefault="00636A64">
            <w:pPr>
              <w:spacing w:line="300" w:lineRule="exact"/>
              <w:rPr>
                <w:rFonts w:eastAsia="方正仿宋简体"/>
                <w:b/>
                <w:szCs w:val="21"/>
              </w:rPr>
            </w:pPr>
          </w:p>
        </w:tc>
        <w:tc>
          <w:tcPr>
            <w:tcW w:w="942" w:type="dxa"/>
            <w:vMerge w:val="restart"/>
            <w:tcBorders>
              <w:top w:val="nil"/>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（五）</w:t>
            </w:r>
            <w:proofErr w:type="gramStart"/>
            <w:r>
              <w:rPr>
                <w:rFonts w:eastAsia="方正仿宋简体"/>
                <w:b/>
                <w:szCs w:val="21"/>
              </w:rPr>
              <w:t>不予处理</w:t>
            </w:r>
            <w:proofErr w:type="gramEnd"/>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1.</w:t>
            </w:r>
            <w:r>
              <w:rPr>
                <w:rFonts w:ascii="方正仿宋简体" w:eastAsia="方正仿宋简体"/>
                <w:b/>
                <w:szCs w:val="21"/>
              </w:rPr>
              <w:t>信访举报投诉类申请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2.</w:t>
            </w:r>
            <w:r>
              <w:rPr>
                <w:rFonts w:ascii="方正仿宋简体" w:eastAsia="方正仿宋简体"/>
                <w:b/>
                <w:szCs w:val="21"/>
              </w:rPr>
              <w:t>重复申请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3.</w:t>
            </w:r>
            <w:r>
              <w:rPr>
                <w:rFonts w:ascii="方正仿宋简体" w:eastAsia="方正仿宋简体"/>
                <w:b/>
                <w:szCs w:val="21"/>
              </w:rPr>
              <w:t>要求提供公开出版物</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left"/>
              <w:rPr>
                <w:rFonts w:eastAsia="方正仿宋简体"/>
                <w:b/>
                <w:szCs w:val="21"/>
              </w:rPr>
            </w:pPr>
            <w:r>
              <w:rPr>
                <w:rFonts w:eastAsia="方正仿宋简体"/>
                <w:b/>
                <w:szCs w:val="21"/>
              </w:rPr>
              <w:t>4.</w:t>
            </w:r>
            <w:r>
              <w:rPr>
                <w:rFonts w:ascii="方正仿宋简体" w:eastAsia="方正仿宋简体"/>
                <w:b/>
                <w:szCs w:val="21"/>
              </w:rPr>
              <w:t>无正当理由大量反复申请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trHeight w:val="779"/>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rPr>
                <w:rFonts w:eastAsia="方正仿宋简体"/>
                <w:b/>
                <w:szCs w:val="21"/>
              </w:rPr>
            </w:pPr>
            <w:r>
              <w:rPr>
                <w:rFonts w:eastAsia="方正仿宋简体"/>
                <w:b/>
                <w:szCs w:val="21"/>
              </w:rPr>
              <w:t>5.</w:t>
            </w:r>
            <w:r>
              <w:rPr>
                <w:rFonts w:ascii="方正仿宋简体" w:eastAsia="方正仿宋简体"/>
                <w:b/>
                <w:szCs w:val="21"/>
              </w:rPr>
              <w:t>要求行政机关确认或重新出具已获取信息</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E97C56">
            <w:pPr>
              <w:widowControl/>
              <w:spacing w:line="300" w:lineRule="exact"/>
              <w:jc w:val="center"/>
              <w:rPr>
                <w:rFonts w:eastAsia="方正仿宋简体"/>
                <w:b/>
                <w:szCs w:val="21"/>
              </w:rPr>
            </w:pPr>
            <w:r>
              <w:rPr>
                <w:rFonts w:eastAsia="方正仿宋简体" w:hint="eastAsia"/>
                <w:b/>
                <w:szCs w:val="21"/>
              </w:rPr>
              <w:t>0</w:t>
            </w:r>
            <w:r w:rsidR="00636A64">
              <w:rPr>
                <w:rFonts w:eastAsia="方正仿宋简体"/>
                <w:b/>
                <w:szCs w:val="21"/>
              </w:rPr>
              <w:t> </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942" w:type="dxa"/>
            <w:vMerge w:val="restart"/>
            <w:tcBorders>
              <w:top w:val="nil"/>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（六）其他处理</w:t>
            </w: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rPr>
                <w:rFonts w:eastAsia="方正仿宋简体"/>
                <w:b/>
                <w:szCs w:val="21"/>
              </w:rPr>
            </w:pPr>
            <w:r>
              <w:rPr>
                <w:rFonts w:eastAsia="方正仿宋简体"/>
                <w:b/>
                <w:szCs w:val="21"/>
              </w:rPr>
              <w:t>1.</w:t>
            </w:r>
            <w:r>
              <w:rPr>
                <w:rFonts w:ascii="方正仿宋简体" w:eastAsia="方正仿宋简体"/>
                <w:b/>
                <w:szCs w:val="21"/>
              </w:rPr>
              <w:t>申请人无正当理由逾期</w:t>
            </w:r>
            <w:proofErr w:type="gramStart"/>
            <w:r>
              <w:rPr>
                <w:rFonts w:ascii="方正仿宋简体" w:eastAsia="方正仿宋简体"/>
                <w:b/>
                <w:szCs w:val="21"/>
              </w:rPr>
              <w:t>不</w:t>
            </w:r>
            <w:proofErr w:type="gramEnd"/>
            <w:r>
              <w:rPr>
                <w:rFonts w:ascii="方正仿宋简体" w:eastAsia="方正仿宋简体"/>
                <w:b/>
                <w:szCs w:val="21"/>
              </w:rPr>
              <w:t>补正、行政机关</w:t>
            </w:r>
            <w:proofErr w:type="gramStart"/>
            <w:r>
              <w:rPr>
                <w:rFonts w:ascii="方正仿宋简体" w:eastAsia="方正仿宋简体"/>
                <w:b/>
                <w:szCs w:val="21"/>
              </w:rPr>
              <w:t>不</w:t>
            </w:r>
            <w:proofErr w:type="gramEnd"/>
            <w:r>
              <w:rPr>
                <w:rFonts w:ascii="方正仿宋简体" w:eastAsia="方正仿宋简体"/>
                <w:b/>
                <w:szCs w:val="21"/>
              </w:rPr>
              <w:t>再处理其政府信息公开申请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E97C56">
            <w:pPr>
              <w:widowControl/>
              <w:spacing w:line="300" w:lineRule="exact"/>
              <w:jc w:val="center"/>
              <w:rPr>
                <w:rFonts w:eastAsia="方正仿宋简体"/>
                <w:b/>
                <w:szCs w:val="21"/>
              </w:rPr>
            </w:pPr>
            <w:r>
              <w:rPr>
                <w:rFonts w:eastAsia="方正仿宋简体" w:hint="eastAsia"/>
                <w:b/>
                <w:szCs w:val="21"/>
              </w:rPr>
              <w:t>0</w:t>
            </w:r>
            <w:r w:rsidR="00636A64">
              <w:rPr>
                <w:rFonts w:eastAsia="方正仿宋简体"/>
                <w:b/>
                <w:szCs w:val="21"/>
              </w:rPr>
              <w:t> </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rPr>
                <w:rFonts w:eastAsia="方正仿宋简体"/>
                <w:b/>
                <w:szCs w:val="21"/>
              </w:rPr>
            </w:pPr>
            <w:r>
              <w:rPr>
                <w:rFonts w:eastAsia="方正仿宋简体"/>
                <w:b/>
                <w:szCs w:val="21"/>
              </w:rPr>
              <w:t>2.</w:t>
            </w:r>
            <w:r>
              <w:rPr>
                <w:rFonts w:ascii="方正仿宋简体" w:eastAsia="方正仿宋简体"/>
                <w:b/>
                <w:szCs w:val="21"/>
              </w:rPr>
              <w:t>申请人逾期未按收费通知要求缴纳费用、行政机关</w:t>
            </w:r>
            <w:proofErr w:type="gramStart"/>
            <w:r>
              <w:rPr>
                <w:rFonts w:ascii="方正仿宋简体" w:eastAsia="方正仿宋简体"/>
                <w:b/>
                <w:szCs w:val="21"/>
              </w:rPr>
              <w:t>不</w:t>
            </w:r>
            <w:proofErr w:type="gramEnd"/>
            <w:r>
              <w:rPr>
                <w:rFonts w:ascii="方正仿宋简体" w:eastAsia="方正仿宋简体"/>
                <w:b/>
                <w:szCs w:val="21"/>
              </w:rPr>
              <w:t>再处理其政府信息公开申请</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E97C56">
            <w:pPr>
              <w:widowControl/>
              <w:spacing w:line="300" w:lineRule="exact"/>
              <w:jc w:val="center"/>
              <w:rPr>
                <w:rFonts w:eastAsia="方正仿宋简体"/>
                <w:b/>
                <w:szCs w:val="21"/>
              </w:rPr>
            </w:pPr>
            <w:r>
              <w:rPr>
                <w:rFonts w:eastAsia="方正仿宋简体" w:hint="eastAsia"/>
                <w:b/>
                <w:szCs w:val="21"/>
              </w:rPr>
              <w:t>0</w:t>
            </w:r>
            <w:r w:rsidR="00636A64">
              <w:rPr>
                <w:rFonts w:eastAsia="方正仿宋简体"/>
                <w:b/>
                <w:szCs w:val="21"/>
              </w:rPr>
              <w:t> </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vMerge/>
            <w:tcBorders>
              <w:top w:val="nil"/>
              <w:left w:val="nil"/>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287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3.</w:t>
            </w:r>
            <w:r>
              <w:rPr>
                <w:rFonts w:ascii="方正仿宋简体" w:eastAsia="方正仿宋简体"/>
                <w:b/>
                <w:szCs w:val="21"/>
              </w:rPr>
              <w:t>其他</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4588" w:type="dxa"/>
            <w:vMerge/>
            <w:tcBorders>
              <w:top w:val="nil"/>
              <w:left w:val="single" w:sz="4" w:space="0" w:color="auto"/>
              <w:bottom w:val="single" w:sz="4" w:space="0" w:color="auto"/>
              <w:right w:val="single" w:sz="4" w:space="0" w:color="auto"/>
            </w:tcBorders>
            <w:vAlign w:val="center"/>
            <w:hideMark/>
          </w:tcPr>
          <w:p w:rsidR="00636A64" w:rsidRDefault="00636A64">
            <w:pPr>
              <w:widowControl/>
              <w:jc w:val="left"/>
              <w:rPr>
                <w:rFonts w:eastAsia="方正仿宋简体"/>
                <w:b/>
                <w:szCs w:val="21"/>
              </w:rPr>
            </w:pPr>
          </w:p>
        </w:tc>
        <w:tc>
          <w:tcPr>
            <w:tcW w:w="382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（七）总计</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hideMark/>
          </w:tcPr>
          <w:p w:rsidR="00636A64" w:rsidRDefault="00636A64">
            <w:pPr>
              <w:widowControl/>
              <w:spacing w:line="300" w:lineRule="exact"/>
              <w:jc w:val="center"/>
              <w:rPr>
                <w:rFonts w:eastAsia="方正仿宋简体"/>
                <w:b/>
                <w:szCs w:val="21"/>
              </w:rPr>
            </w:pPr>
            <w:r>
              <w:rPr>
                <w:rFonts w:eastAsia="方正仿宋简体"/>
                <w:b/>
                <w:szCs w:val="21"/>
              </w:rPr>
              <w:t> </w:t>
            </w:r>
            <w:r w:rsidR="00E97C56">
              <w:rPr>
                <w:rFonts w:eastAsia="方正仿宋简体" w:hint="eastAsia"/>
                <w:b/>
                <w:szCs w:val="21"/>
              </w:rPr>
              <w:t>0</w:t>
            </w:r>
          </w:p>
        </w:tc>
      </w:tr>
      <w:tr w:rsidR="00636A64" w:rsidTr="00636A64">
        <w:trPr>
          <w:jc w:val="center"/>
        </w:trPr>
        <w:tc>
          <w:tcPr>
            <w:tcW w:w="458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left"/>
              <w:rPr>
                <w:rFonts w:eastAsia="方正仿宋简体"/>
                <w:b/>
                <w:szCs w:val="21"/>
              </w:rPr>
            </w:pPr>
            <w:r>
              <w:rPr>
                <w:rFonts w:eastAsia="方正仿宋简体"/>
                <w:b/>
                <w:szCs w:val="21"/>
              </w:rPr>
              <w:t>四、结转下年度继续办理</w:t>
            </w:r>
          </w:p>
        </w:tc>
        <w:tc>
          <w:tcPr>
            <w:tcW w:w="79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9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71"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5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636A64" w:rsidRDefault="00636A64">
            <w:pPr>
              <w:widowControl/>
              <w:spacing w:line="300" w:lineRule="exact"/>
              <w:jc w:val="center"/>
              <w:rPr>
                <w:rFonts w:eastAsia="方正仿宋简体"/>
                <w:b/>
                <w:szCs w:val="21"/>
              </w:rPr>
            </w:pPr>
            <w:r>
              <w:rPr>
                <w:rFonts w:eastAsia="方正仿宋简体"/>
                <w:b/>
                <w:szCs w:val="21"/>
              </w:rPr>
              <w:t> </w:t>
            </w:r>
          </w:p>
        </w:tc>
        <w:tc>
          <w:tcPr>
            <w:tcW w:w="521" w:type="dxa"/>
            <w:tcBorders>
              <w:top w:val="single" w:sz="4" w:space="0" w:color="auto"/>
              <w:left w:val="nil"/>
              <w:bottom w:val="single" w:sz="4" w:space="0" w:color="auto"/>
              <w:right w:val="single" w:sz="4" w:space="0" w:color="auto"/>
            </w:tcBorders>
            <w:tcMar>
              <w:top w:w="0" w:type="dxa"/>
              <w:left w:w="57" w:type="dxa"/>
              <w:bottom w:w="0" w:type="dxa"/>
              <w:right w:w="57" w:type="dxa"/>
            </w:tcMar>
          </w:tcPr>
          <w:p w:rsidR="00636A64" w:rsidRDefault="00E97C56" w:rsidP="009113C6">
            <w:pPr>
              <w:spacing w:line="300" w:lineRule="exact"/>
              <w:ind w:firstLineChars="98" w:firstLine="207"/>
              <w:rPr>
                <w:rFonts w:eastAsia="方正仿宋简体"/>
                <w:b/>
                <w:szCs w:val="21"/>
              </w:rPr>
            </w:pPr>
            <w:r>
              <w:rPr>
                <w:rFonts w:eastAsia="方正仿宋简体" w:hint="eastAsia"/>
                <w:b/>
                <w:szCs w:val="21"/>
              </w:rPr>
              <w:t>0</w:t>
            </w:r>
          </w:p>
        </w:tc>
      </w:tr>
    </w:tbl>
    <w:p w:rsidR="00636A64" w:rsidRDefault="00636A64" w:rsidP="00610B5C">
      <w:pPr>
        <w:spacing w:line="590" w:lineRule="exact"/>
        <w:ind w:rightChars="-50" w:right="-105" w:firstLineChars="147" w:firstLine="472"/>
        <w:rPr>
          <w:rFonts w:ascii="Times New Roman" w:eastAsia="方正黑体简体" w:hAnsi="Times New Roman" w:cs="Times New Roman"/>
          <w:b/>
          <w:sz w:val="32"/>
          <w:szCs w:val="32"/>
        </w:rPr>
      </w:pPr>
      <w:r>
        <w:rPr>
          <w:rFonts w:ascii="方正黑体简体" w:eastAsia="方正黑体简体"/>
          <w:b/>
          <w:sz w:val="32"/>
          <w:szCs w:val="32"/>
        </w:rPr>
        <w:t>四、政府信息公开行政复议、行政诉讼情况</w:t>
      </w:r>
    </w:p>
    <w:tbl>
      <w:tblPr>
        <w:tblW w:w="8810"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5"/>
        <w:gridCol w:w="621"/>
        <w:gridCol w:w="600"/>
        <w:gridCol w:w="591"/>
        <w:gridCol w:w="461"/>
        <w:gridCol w:w="649"/>
        <w:gridCol w:w="649"/>
        <w:gridCol w:w="650"/>
        <w:gridCol w:w="636"/>
        <w:gridCol w:w="426"/>
        <w:gridCol w:w="650"/>
        <w:gridCol w:w="650"/>
        <w:gridCol w:w="650"/>
        <w:gridCol w:w="555"/>
        <w:gridCol w:w="407"/>
      </w:tblGrid>
      <w:tr w:rsidR="00636A64" w:rsidTr="00636A64">
        <w:trPr>
          <w:jc w:val="center"/>
        </w:trPr>
        <w:tc>
          <w:tcPr>
            <w:tcW w:w="288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行政复议</w:t>
            </w:r>
          </w:p>
        </w:tc>
        <w:tc>
          <w:tcPr>
            <w:tcW w:w="5922"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行政诉讼</w:t>
            </w:r>
          </w:p>
        </w:tc>
      </w:tr>
      <w:tr w:rsidR="00636A64" w:rsidTr="00636A64">
        <w:trPr>
          <w:jc w:val="center"/>
        </w:trPr>
        <w:tc>
          <w:tcPr>
            <w:tcW w:w="6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结果维持</w:t>
            </w:r>
          </w:p>
        </w:tc>
        <w:tc>
          <w:tcPr>
            <w:tcW w:w="6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w:t>
            </w:r>
          </w:p>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纠正</w:t>
            </w:r>
          </w:p>
        </w:tc>
        <w:tc>
          <w:tcPr>
            <w:tcW w:w="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其他</w:t>
            </w:r>
            <w:r>
              <w:rPr>
                <w:rFonts w:eastAsia="方正黑体简体"/>
                <w:b/>
                <w:szCs w:val="21"/>
              </w:rPr>
              <w:br/>
            </w:r>
            <w:r>
              <w:rPr>
                <w:rFonts w:eastAsia="方正黑体简体"/>
                <w:b/>
                <w:szCs w:val="21"/>
              </w:rPr>
              <w:t>结果</w:t>
            </w:r>
          </w:p>
        </w:tc>
        <w:tc>
          <w:tcPr>
            <w:tcW w:w="5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尚未</w:t>
            </w:r>
            <w:r>
              <w:rPr>
                <w:rFonts w:eastAsia="方正黑体简体"/>
                <w:b/>
                <w:szCs w:val="21"/>
              </w:rPr>
              <w:br/>
            </w:r>
            <w:r>
              <w:rPr>
                <w:rFonts w:eastAsia="方正黑体简体"/>
                <w:b/>
                <w:szCs w:val="21"/>
              </w:rPr>
              <w:t>审结</w:t>
            </w:r>
          </w:p>
        </w:tc>
        <w:tc>
          <w:tcPr>
            <w:tcW w:w="4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总计</w:t>
            </w:r>
          </w:p>
        </w:tc>
        <w:tc>
          <w:tcPr>
            <w:tcW w:w="301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未经复议直接起诉</w:t>
            </w:r>
          </w:p>
        </w:tc>
        <w:tc>
          <w:tcPr>
            <w:tcW w:w="29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复议后起诉</w:t>
            </w:r>
          </w:p>
        </w:tc>
      </w:tr>
      <w:tr w:rsidR="00636A64" w:rsidTr="00636A64">
        <w:trPr>
          <w:jc w:val="center"/>
        </w:trPr>
        <w:tc>
          <w:tcPr>
            <w:tcW w:w="2888" w:type="dxa"/>
            <w:vMerge/>
            <w:tcBorders>
              <w:top w:val="nil"/>
              <w:left w:val="single" w:sz="8" w:space="0" w:color="auto"/>
              <w:bottom w:val="single" w:sz="8" w:space="0" w:color="auto"/>
              <w:right w:val="single" w:sz="8" w:space="0" w:color="auto"/>
            </w:tcBorders>
            <w:vAlign w:val="center"/>
            <w:hideMark/>
          </w:tcPr>
          <w:p w:rsidR="00636A64" w:rsidRDefault="00636A64">
            <w:pPr>
              <w:widowControl/>
              <w:jc w:val="left"/>
              <w:rPr>
                <w:rFonts w:eastAsia="方正黑体简体"/>
                <w:b/>
                <w:szCs w:val="21"/>
              </w:rPr>
            </w:pPr>
          </w:p>
        </w:tc>
        <w:tc>
          <w:tcPr>
            <w:tcW w:w="621" w:type="dxa"/>
            <w:vMerge/>
            <w:tcBorders>
              <w:top w:val="nil"/>
              <w:left w:val="nil"/>
              <w:bottom w:val="single" w:sz="8" w:space="0" w:color="auto"/>
              <w:right w:val="single" w:sz="8" w:space="0" w:color="auto"/>
            </w:tcBorders>
            <w:vAlign w:val="center"/>
            <w:hideMark/>
          </w:tcPr>
          <w:p w:rsidR="00636A64" w:rsidRDefault="00636A64">
            <w:pPr>
              <w:widowControl/>
              <w:jc w:val="left"/>
              <w:rPr>
                <w:rFonts w:eastAsia="方正黑体简体"/>
                <w:b/>
                <w:szCs w:val="21"/>
              </w:rPr>
            </w:pPr>
          </w:p>
        </w:tc>
        <w:tc>
          <w:tcPr>
            <w:tcW w:w="600" w:type="dxa"/>
            <w:vMerge/>
            <w:tcBorders>
              <w:top w:val="single" w:sz="8" w:space="0" w:color="auto"/>
              <w:left w:val="nil"/>
              <w:bottom w:val="single" w:sz="8" w:space="0" w:color="auto"/>
              <w:right w:val="single" w:sz="8" w:space="0" w:color="auto"/>
            </w:tcBorders>
            <w:vAlign w:val="center"/>
            <w:hideMark/>
          </w:tcPr>
          <w:p w:rsidR="00636A64" w:rsidRDefault="00636A64">
            <w:pPr>
              <w:widowControl/>
              <w:jc w:val="left"/>
              <w:rPr>
                <w:rFonts w:eastAsia="方正黑体简体"/>
                <w:b/>
                <w:szCs w:val="21"/>
              </w:rPr>
            </w:pPr>
          </w:p>
        </w:tc>
        <w:tc>
          <w:tcPr>
            <w:tcW w:w="591" w:type="dxa"/>
            <w:vMerge/>
            <w:tcBorders>
              <w:top w:val="single" w:sz="8" w:space="0" w:color="auto"/>
              <w:left w:val="nil"/>
              <w:bottom w:val="single" w:sz="8" w:space="0" w:color="auto"/>
              <w:right w:val="single" w:sz="8" w:space="0" w:color="auto"/>
            </w:tcBorders>
            <w:vAlign w:val="center"/>
            <w:hideMark/>
          </w:tcPr>
          <w:p w:rsidR="00636A64" w:rsidRDefault="00636A64">
            <w:pPr>
              <w:widowControl/>
              <w:jc w:val="left"/>
              <w:rPr>
                <w:rFonts w:eastAsia="方正黑体简体"/>
                <w:b/>
                <w:szCs w:val="21"/>
              </w:rPr>
            </w:pPr>
          </w:p>
        </w:tc>
        <w:tc>
          <w:tcPr>
            <w:tcW w:w="461" w:type="dxa"/>
            <w:vMerge/>
            <w:tcBorders>
              <w:top w:val="single" w:sz="8" w:space="0" w:color="auto"/>
              <w:left w:val="nil"/>
              <w:bottom w:val="single" w:sz="8" w:space="0" w:color="auto"/>
              <w:right w:val="single" w:sz="8" w:space="0" w:color="auto"/>
            </w:tcBorders>
            <w:vAlign w:val="center"/>
            <w:hideMark/>
          </w:tcPr>
          <w:p w:rsidR="00636A64" w:rsidRDefault="00636A64">
            <w:pPr>
              <w:widowControl/>
              <w:jc w:val="left"/>
              <w:rPr>
                <w:rFonts w:eastAsia="方正黑体简体"/>
                <w:b/>
                <w:szCs w:val="21"/>
              </w:rPr>
            </w:pP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w:t>
            </w:r>
            <w:r>
              <w:rPr>
                <w:rFonts w:eastAsia="方正黑体简体"/>
                <w:b/>
                <w:szCs w:val="21"/>
              </w:rPr>
              <w:br/>
            </w:r>
            <w:r>
              <w:rPr>
                <w:rFonts w:eastAsia="方正黑体简体"/>
                <w:b/>
                <w:szCs w:val="21"/>
              </w:rPr>
              <w:t>维持</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w:t>
            </w:r>
            <w:r>
              <w:rPr>
                <w:rFonts w:eastAsia="方正黑体简体"/>
                <w:b/>
                <w:szCs w:val="21"/>
              </w:rPr>
              <w:br/>
            </w:r>
            <w:r>
              <w:rPr>
                <w:rFonts w:eastAsia="方正黑体简体"/>
                <w:b/>
                <w:szCs w:val="21"/>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其他</w:t>
            </w:r>
            <w:r>
              <w:rPr>
                <w:rFonts w:eastAsia="方正黑体简体"/>
                <w:b/>
                <w:szCs w:val="21"/>
              </w:rPr>
              <w:br/>
            </w:r>
            <w:r>
              <w:rPr>
                <w:rFonts w:eastAsia="方正黑体简体"/>
                <w:b/>
                <w:szCs w:val="21"/>
              </w:rPr>
              <w:t>结果</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尚未</w:t>
            </w:r>
            <w:r>
              <w:rPr>
                <w:rFonts w:eastAsia="方正黑体简体"/>
                <w:b/>
                <w:szCs w:val="21"/>
              </w:rPr>
              <w:br/>
            </w:r>
            <w:r>
              <w:rPr>
                <w:rFonts w:eastAsia="方正黑体简体"/>
                <w:b/>
                <w:szCs w:val="21"/>
              </w:rPr>
              <w:t>审结</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总计</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w:t>
            </w:r>
            <w:r>
              <w:rPr>
                <w:rFonts w:eastAsia="方正黑体简体"/>
                <w:b/>
                <w:szCs w:val="21"/>
              </w:rPr>
              <w:br/>
            </w:r>
            <w:r>
              <w:rPr>
                <w:rFonts w:eastAsia="方正黑体简体"/>
                <w:b/>
                <w:szCs w:val="21"/>
              </w:rPr>
              <w:t>维持</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结果</w:t>
            </w:r>
            <w:r>
              <w:rPr>
                <w:rFonts w:eastAsia="方正黑体简体"/>
                <w:b/>
                <w:szCs w:val="21"/>
              </w:rPr>
              <w:br/>
            </w:r>
            <w:r>
              <w:rPr>
                <w:rFonts w:eastAsia="方正黑体简体"/>
                <w:b/>
                <w:szCs w:val="21"/>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其他</w:t>
            </w:r>
            <w:r>
              <w:rPr>
                <w:rFonts w:eastAsia="方正黑体简体"/>
                <w:b/>
                <w:szCs w:val="21"/>
              </w:rPr>
              <w:br/>
            </w:r>
            <w:r>
              <w:rPr>
                <w:rFonts w:eastAsia="方正黑体简体"/>
                <w:b/>
                <w:szCs w:val="21"/>
              </w:rPr>
              <w:t>结果</w:t>
            </w:r>
          </w:p>
        </w:tc>
        <w:tc>
          <w:tcPr>
            <w:tcW w:w="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尚未</w:t>
            </w:r>
            <w:r>
              <w:rPr>
                <w:rFonts w:eastAsia="方正黑体简体"/>
                <w:b/>
                <w:szCs w:val="21"/>
              </w:rPr>
              <w:br/>
            </w:r>
            <w:r>
              <w:rPr>
                <w:rFonts w:eastAsia="方正黑体简体"/>
                <w:b/>
                <w:szCs w:val="21"/>
              </w:rPr>
              <w:t>审结</w:t>
            </w:r>
          </w:p>
        </w:tc>
        <w:tc>
          <w:tcPr>
            <w:tcW w:w="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总计</w:t>
            </w:r>
          </w:p>
        </w:tc>
      </w:tr>
      <w:tr w:rsidR="00636A64" w:rsidTr="00636A64">
        <w:trPr>
          <w:trHeight w:val="672"/>
          <w:jc w:val="center"/>
        </w:trPr>
        <w:tc>
          <w:tcPr>
            <w:tcW w:w="6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636A64" w:rsidP="00636A64">
            <w:pPr>
              <w:widowControl/>
              <w:spacing w:line="340" w:lineRule="exact"/>
              <w:ind w:leftChars="-20" w:left="-42" w:rightChars="-20" w:right="-42"/>
              <w:jc w:val="center"/>
              <w:rPr>
                <w:rFonts w:eastAsia="方正黑体简体"/>
                <w:b/>
                <w:szCs w:val="21"/>
              </w:rPr>
            </w:pPr>
            <w:r>
              <w:rPr>
                <w:rFonts w:eastAsia="方正黑体简体"/>
                <w:b/>
                <w:szCs w:val="21"/>
              </w:rPr>
              <w:t> </w:t>
            </w:r>
            <w:r w:rsidR="00E97C56">
              <w:rPr>
                <w:rFonts w:eastAsia="方正黑体简体" w:hint="eastAsia"/>
                <w:b/>
                <w:szCs w:val="21"/>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widowControl/>
              <w:spacing w:line="340" w:lineRule="exact"/>
              <w:ind w:leftChars="-20" w:left="-42" w:rightChars="-20" w:right="-42"/>
              <w:jc w:val="center"/>
              <w:rPr>
                <w:rFonts w:eastAsia="方正黑体简体"/>
                <w:b/>
                <w:szCs w:val="21"/>
              </w:rPr>
            </w:pPr>
            <w:r>
              <w:rPr>
                <w:rFonts w:eastAsia="方正黑体简体" w:hint="eastAsia"/>
                <w:b/>
                <w:szCs w:val="21"/>
              </w:rPr>
              <w:t>0</w:t>
            </w:r>
            <w:r w:rsidR="00636A64">
              <w:rPr>
                <w:rFonts w:eastAsia="方正黑体简体"/>
                <w:b/>
                <w:szCs w:val="21"/>
              </w:rPr>
              <w:t> </w:t>
            </w:r>
          </w:p>
        </w:tc>
        <w:tc>
          <w:tcPr>
            <w:tcW w:w="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6A64" w:rsidRDefault="00E97C56" w:rsidP="00636A64">
            <w:pPr>
              <w:spacing w:line="340" w:lineRule="exact"/>
              <w:ind w:leftChars="-20" w:left="-42" w:rightChars="-20" w:right="-42"/>
              <w:rPr>
                <w:rFonts w:eastAsia="方正黑体简体"/>
                <w:b/>
                <w:szCs w:val="21"/>
              </w:rPr>
            </w:pPr>
            <w:r>
              <w:rPr>
                <w:rFonts w:eastAsia="方正黑体简体" w:hint="eastAsia"/>
                <w:b/>
                <w:szCs w:val="21"/>
              </w:rPr>
              <w:t>0</w:t>
            </w:r>
          </w:p>
        </w:tc>
      </w:tr>
    </w:tbl>
    <w:p w:rsidR="00266D34" w:rsidRPr="00357A5E" w:rsidRDefault="00266D34" w:rsidP="00266D34">
      <w:pPr>
        <w:widowControl/>
        <w:spacing w:line="480" w:lineRule="atLeast"/>
        <w:ind w:firstLine="480"/>
        <w:jc w:val="left"/>
        <w:rPr>
          <w:rFonts w:ascii="黑体" w:eastAsia="黑体" w:hAnsi="黑体" w:cs="Arial"/>
          <w:color w:val="000000"/>
          <w:kern w:val="0"/>
          <w:sz w:val="32"/>
          <w:szCs w:val="32"/>
        </w:rPr>
      </w:pPr>
      <w:r w:rsidRPr="00357A5E">
        <w:rPr>
          <w:rFonts w:ascii="黑体" w:eastAsia="黑体" w:hAnsi="黑体" w:cs="Arial"/>
          <w:color w:val="000000"/>
          <w:kern w:val="0"/>
          <w:sz w:val="32"/>
          <w:szCs w:val="32"/>
        </w:rPr>
        <w:t>五、存在的主要问题及改进情况</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五、存在的主要问题及改进情况</w:t>
      </w:r>
    </w:p>
    <w:p w:rsidR="00CE2B9F" w:rsidRPr="00CE2B9F" w:rsidRDefault="00CE2B9F" w:rsidP="00CE2B9F">
      <w:pPr>
        <w:ind w:firstLineChars="256" w:firstLine="819"/>
        <w:rPr>
          <w:rFonts w:ascii="Arial" w:eastAsia="宋体" w:hAnsi="Arial" w:cs="Arial"/>
          <w:color w:val="000000"/>
          <w:kern w:val="0"/>
          <w:sz w:val="32"/>
          <w:szCs w:val="32"/>
        </w:rPr>
      </w:pP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 xml:space="preserve">   2021</w:t>
      </w:r>
      <w:r w:rsidRPr="00CE2B9F">
        <w:rPr>
          <w:rFonts w:ascii="Arial" w:eastAsia="宋体" w:hAnsi="Arial" w:cs="Arial" w:hint="eastAsia"/>
          <w:color w:val="000000"/>
          <w:kern w:val="0"/>
          <w:sz w:val="32"/>
          <w:szCs w:val="32"/>
        </w:rPr>
        <w:t>年，我局政府信息公开工作平稳有序推进，但还存在一些薄弱环节</w:t>
      </w:r>
      <w:r w:rsidRPr="00CE2B9F">
        <w:rPr>
          <w:rFonts w:ascii="Arial" w:eastAsia="宋体" w:hAnsi="Arial" w:cs="Arial" w:hint="eastAsia"/>
          <w:color w:val="000000"/>
          <w:kern w:val="0"/>
          <w:sz w:val="32"/>
          <w:szCs w:val="32"/>
        </w:rPr>
        <w:t>:</w:t>
      </w:r>
      <w:r w:rsidRPr="00CE2B9F">
        <w:rPr>
          <w:rFonts w:ascii="Arial" w:eastAsia="宋体" w:hAnsi="Arial" w:cs="Arial" w:hint="eastAsia"/>
          <w:color w:val="000000"/>
          <w:kern w:val="0"/>
          <w:sz w:val="32"/>
          <w:szCs w:val="32"/>
        </w:rPr>
        <w:t>一是信息公开及时性有待进一步强化</w:t>
      </w:r>
      <w:r w:rsidRPr="00CE2B9F">
        <w:rPr>
          <w:rFonts w:ascii="Arial" w:eastAsia="宋体" w:hAnsi="Arial" w:cs="Arial" w:hint="eastAsia"/>
          <w:color w:val="000000"/>
          <w:kern w:val="0"/>
          <w:sz w:val="32"/>
          <w:szCs w:val="32"/>
        </w:rPr>
        <w:t>;</w:t>
      </w:r>
      <w:r w:rsidRPr="00CE2B9F">
        <w:rPr>
          <w:rFonts w:ascii="Arial" w:eastAsia="宋体" w:hAnsi="Arial" w:cs="Arial" w:hint="eastAsia"/>
          <w:color w:val="000000"/>
          <w:kern w:val="0"/>
          <w:sz w:val="32"/>
          <w:szCs w:val="32"/>
        </w:rPr>
        <w:t>二是信息公开内容有待进一步深化</w:t>
      </w:r>
      <w:r w:rsidRPr="00CE2B9F">
        <w:rPr>
          <w:rFonts w:ascii="Arial" w:eastAsia="宋体" w:hAnsi="Arial" w:cs="Arial" w:hint="eastAsia"/>
          <w:color w:val="000000"/>
          <w:kern w:val="0"/>
          <w:sz w:val="32"/>
          <w:szCs w:val="32"/>
        </w:rPr>
        <w:t>;</w:t>
      </w:r>
      <w:r w:rsidRPr="00CE2B9F">
        <w:rPr>
          <w:rFonts w:ascii="Arial" w:eastAsia="宋体" w:hAnsi="Arial" w:cs="Arial" w:hint="eastAsia"/>
          <w:color w:val="000000"/>
          <w:kern w:val="0"/>
          <w:sz w:val="32"/>
          <w:szCs w:val="32"/>
        </w:rPr>
        <w:t>三是信息公开质量有待进一步提升。</w:t>
      </w:r>
    </w:p>
    <w:p w:rsidR="00CE2B9F" w:rsidRPr="00CE2B9F" w:rsidRDefault="00CE2B9F" w:rsidP="00CE2B9F">
      <w:pPr>
        <w:ind w:firstLineChars="256" w:firstLine="819"/>
        <w:rPr>
          <w:rFonts w:ascii="Arial" w:eastAsia="宋体" w:hAnsi="Arial" w:cs="Arial"/>
          <w:color w:val="000000"/>
          <w:kern w:val="0"/>
          <w:sz w:val="32"/>
          <w:szCs w:val="32"/>
        </w:rPr>
      </w:pP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 xml:space="preserve">   </w:t>
      </w:r>
      <w:r w:rsidRPr="00CE2B9F">
        <w:rPr>
          <w:rFonts w:ascii="Arial" w:eastAsia="宋体" w:hAnsi="Arial" w:cs="Arial" w:hint="eastAsia"/>
          <w:color w:val="000000"/>
          <w:kern w:val="0"/>
          <w:sz w:val="32"/>
          <w:szCs w:val="32"/>
        </w:rPr>
        <w:t>针对上述问题，我局将进一步贯彻《国务院办公厅关于印发</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年政务公开工作要点的通知》和《山东省人民政府办公厅关于印发</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山东省政务公开要点的通知》等文件精神落实，继续大力推进政府信息公开工作。一是强化信息公开培训。提高对信息公开的认识，强化主动公开，不断提高我局信息发布的数量和质量。二是完善政务信息公开内容。严格按照省政府信息公开重点工作安排，对照信息公开内容，进一步扩大公开范围和内容。三是健全信息公开制度。把人民群众普遍关心、涉及人民群众切身利益的问题作为重点，依法、及时、准确公开。</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六、其他需要报告的事项</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（一）依据《政府信息公开信息处理费管理办法》收取信息处理费的情况</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年，区卫生健康局依据《政府信息公开信息处理费管理办法》，没有收取任何信息处理费用。</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（二）落实上级年度政务公开工作要点情况</w:t>
      </w:r>
    </w:p>
    <w:p w:rsidR="00CE2B9F" w:rsidRPr="00CE2B9F" w:rsidRDefault="00CE2B9F" w:rsidP="00CE2B9F">
      <w:pPr>
        <w:ind w:firstLineChars="256" w:firstLine="819"/>
        <w:rPr>
          <w:rFonts w:ascii="Arial" w:eastAsia="宋体" w:hAnsi="Arial" w:cs="Arial" w:hint="eastAsia"/>
          <w:color w:val="000000"/>
          <w:kern w:val="0"/>
          <w:sz w:val="32"/>
          <w:szCs w:val="32"/>
        </w:rPr>
      </w:pPr>
      <w:bookmarkStart w:id="0" w:name="_GoBack"/>
      <w:bookmarkEnd w:id="0"/>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年，区卫健局认真落实《国务院办公厅关于印发</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年政务公开工作要点的通知》和《山东省人民政府办公厅关于印发</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年山东省政务公开要点的通知》等文件精神，以服务群众需求为导向，全面推进决策、执行、管理、服务及结果公开，强化政策解读和回应关切，提升公共卫生</w:t>
      </w:r>
      <w:r w:rsidRPr="00CE2B9F">
        <w:rPr>
          <w:rFonts w:ascii="Arial" w:eastAsia="宋体" w:hAnsi="Arial" w:cs="Arial" w:hint="eastAsia"/>
          <w:color w:val="000000"/>
          <w:kern w:val="0"/>
          <w:sz w:val="32"/>
          <w:szCs w:val="32"/>
        </w:rPr>
        <w:lastRenderedPageBreak/>
        <w:t>保障能力，不断深化政务公开的力度和深度，使公共卫生管理和服务信息更加便民惠民。</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（三）人大代表建议和政协提案办理结果公开情况</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认真公开人大代表建议和政协提案办理结果，将</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年度我局承担的人大建议</w:t>
      </w:r>
      <w:r w:rsidRPr="00CE2B9F">
        <w:rPr>
          <w:rFonts w:ascii="Arial" w:eastAsia="宋体" w:hAnsi="Arial" w:cs="Arial" w:hint="eastAsia"/>
          <w:color w:val="000000"/>
          <w:kern w:val="0"/>
          <w:sz w:val="32"/>
          <w:szCs w:val="32"/>
        </w:rPr>
        <w:t>2</w:t>
      </w:r>
      <w:r w:rsidRPr="00CE2B9F">
        <w:rPr>
          <w:rFonts w:ascii="Arial" w:eastAsia="宋体" w:hAnsi="Arial" w:cs="Arial" w:hint="eastAsia"/>
          <w:color w:val="000000"/>
          <w:kern w:val="0"/>
          <w:sz w:val="32"/>
          <w:szCs w:val="32"/>
        </w:rPr>
        <w:t>件、政协提案</w:t>
      </w:r>
      <w:r w:rsidRPr="00CE2B9F">
        <w:rPr>
          <w:rFonts w:ascii="Arial" w:eastAsia="宋体" w:hAnsi="Arial" w:cs="Arial" w:hint="eastAsia"/>
          <w:color w:val="000000"/>
          <w:kern w:val="0"/>
          <w:sz w:val="32"/>
          <w:szCs w:val="32"/>
        </w:rPr>
        <w:t>5</w:t>
      </w:r>
      <w:r w:rsidRPr="00CE2B9F">
        <w:rPr>
          <w:rFonts w:ascii="Arial" w:eastAsia="宋体" w:hAnsi="Arial" w:cs="Arial" w:hint="eastAsia"/>
          <w:color w:val="000000"/>
          <w:kern w:val="0"/>
          <w:sz w:val="32"/>
          <w:szCs w:val="32"/>
        </w:rPr>
        <w:t>件的办理结果和吸收采纳情况全部及时公开。</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（四）</w:t>
      </w: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年度政务公开工作创新情况</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2021</w:t>
      </w:r>
      <w:r w:rsidRPr="00CE2B9F">
        <w:rPr>
          <w:rFonts w:ascii="Arial" w:eastAsia="宋体" w:hAnsi="Arial" w:cs="Arial" w:hint="eastAsia"/>
          <w:color w:val="000000"/>
          <w:kern w:val="0"/>
          <w:sz w:val="32"/>
          <w:szCs w:val="32"/>
        </w:rPr>
        <w:t>年，卫健局不断创新卫生健康政府服务。围绕疫情防控、健康兖州建设、新冠疫苗接种、基本公共卫生服务等重点业务工作，编辑刊发</w:t>
      </w:r>
      <w:proofErr w:type="gramStart"/>
      <w:r w:rsidRPr="00CE2B9F">
        <w:rPr>
          <w:rFonts w:ascii="Arial" w:eastAsia="宋体" w:hAnsi="Arial" w:cs="Arial" w:hint="eastAsia"/>
          <w:color w:val="000000"/>
          <w:kern w:val="0"/>
          <w:sz w:val="32"/>
          <w:szCs w:val="32"/>
        </w:rPr>
        <w:t>微信公众</w:t>
      </w:r>
      <w:proofErr w:type="gramEnd"/>
      <w:r w:rsidRPr="00CE2B9F">
        <w:rPr>
          <w:rFonts w:ascii="Arial" w:eastAsia="宋体" w:hAnsi="Arial" w:cs="Arial" w:hint="eastAsia"/>
          <w:color w:val="000000"/>
          <w:kern w:val="0"/>
          <w:sz w:val="32"/>
          <w:szCs w:val="32"/>
        </w:rPr>
        <w:t>平台稿件</w:t>
      </w:r>
      <w:r w:rsidRPr="00CE2B9F">
        <w:rPr>
          <w:rFonts w:ascii="Arial" w:eastAsia="宋体" w:hAnsi="Arial" w:cs="Arial" w:hint="eastAsia"/>
          <w:color w:val="000000"/>
          <w:kern w:val="0"/>
          <w:sz w:val="32"/>
          <w:szCs w:val="32"/>
        </w:rPr>
        <w:t>130</w:t>
      </w:r>
      <w:r w:rsidRPr="00CE2B9F">
        <w:rPr>
          <w:rFonts w:ascii="Arial" w:eastAsia="宋体" w:hAnsi="Arial" w:cs="Arial" w:hint="eastAsia"/>
          <w:color w:val="000000"/>
          <w:kern w:val="0"/>
          <w:sz w:val="32"/>
          <w:szCs w:val="32"/>
        </w:rPr>
        <w:t>多期。积极畅通为民服务渠道，对群众在政府网络问政平台等提出的</w:t>
      </w:r>
      <w:r w:rsidRPr="00CE2B9F">
        <w:rPr>
          <w:rFonts w:ascii="Arial" w:eastAsia="宋体" w:hAnsi="Arial" w:cs="Arial" w:hint="eastAsia"/>
          <w:color w:val="000000"/>
          <w:kern w:val="0"/>
          <w:sz w:val="32"/>
          <w:szCs w:val="32"/>
        </w:rPr>
        <w:t>700</w:t>
      </w:r>
      <w:r w:rsidRPr="00CE2B9F">
        <w:rPr>
          <w:rFonts w:ascii="Arial" w:eastAsia="宋体" w:hAnsi="Arial" w:cs="Arial" w:hint="eastAsia"/>
          <w:color w:val="000000"/>
          <w:kern w:val="0"/>
          <w:sz w:val="32"/>
          <w:szCs w:val="32"/>
        </w:rPr>
        <w:t>多条问题，党组书记过问和把关，班子成员牵头和相关科室、单位认真调查核实，及时做好问题答复，及时答复率</w:t>
      </w:r>
      <w:r w:rsidRPr="00CE2B9F">
        <w:rPr>
          <w:rFonts w:ascii="Arial" w:eastAsia="宋体" w:hAnsi="Arial" w:cs="Arial" w:hint="eastAsia"/>
          <w:color w:val="000000"/>
          <w:kern w:val="0"/>
          <w:sz w:val="32"/>
          <w:szCs w:val="32"/>
        </w:rPr>
        <w:t>100%</w:t>
      </w:r>
      <w:r w:rsidRPr="00CE2B9F">
        <w:rPr>
          <w:rFonts w:ascii="Arial" w:eastAsia="宋体" w:hAnsi="Arial" w:cs="Arial" w:hint="eastAsia"/>
          <w:color w:val="000000"/>
          <w:kern w:val="0"/>
          <w:sz w:val="32"/>
          <w:szCs w:val="32"/>
        </w:rPr>
        <w:t>，群众满意率</w:t>
      </w:r>
      <w:r w:rsidRPr="00CE2B9F">
        <w:rPr>
          <w:rFonts w:ascii="Arial" w:eastAsia="宋体" w:hAnsi="Arial" w:cs="Arial" w:hint="eastAsia"/>
          <w:color w:val="000000"/>
          <w:kern w:val="0"/>
          <w:sz w:val="32"/>
          <w:szCs w:val="32"/>
        </w:rPr>
        <w:t>100%</w:t>
      </w:r>
      <w:r w:rsidRPr="00CE2B9F">
        <w:rPr>
          <w:rFonts w:ascii="Arial" w:eastAsia="宋体" w:hAnsi="Arial" w:cs="Arial" w:hint="eastAsia"/>
          <w:color w:val="000000"/>
          <w:kern w:val="0"/>
          <w:sz w:val="32"/>
          <w:szCs w:val="32"/>
        </w:rPr>
        <w:t>。</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（五）政府信息公开工作年度报告数据统计需要说明的事项</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区卫健局政府信息公开工作年度报告数据统计没有需要说明的事项。</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（六）本行政机关认为需要报告的其他事项</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区卫健局没有需要报告的其他事项。</w:t>
      </w:r>
    </w:p>
    <w:p w:rsidR="00CE2B9F" w:rsidRPr="00CE2B9F" w:rsidRDefault="00CE2B9F" w:rsidP="00CE2B9F">
      <w:pPr>
        <w:ind w:firstLineChars="256" w:firstLine="819"/>
        <w:rPr>
          <w:rFonts w:ascii="Arial" w:eastAsia="宋体" w:hAnsi="Arial" w:cs="Arial" w:hint="eastAsia"/>
          <w:color w:val="000000"/>
          <w:kern w:val="0"/>
          <w:sz w:val="32"/>
          <w:szCs w:val="32"/>
        </w:rPr>
      </w:pPr>
      <w:r w:rsidRPr="00CE2B9F">
        <w:rPr>
          <w:rFonts w:ascii="Arial" w:eastAsia="宋体" w:hAnsi="Arial" w:cs="Arial" w:hint="eastAsia"/>
          <w:color w:val="000000"/>
          <w:kern w:val="0"/>
          <w:sz w:val="32"/>
          <w:szCs w:val="32"/>
        </w:rPr>
        <w:t>（七）其他有关文件专门要求通过政府信息公开工作予以报告的事项</w:t>
      </w:r>
    </w:p>
    <w:p w:rsidR="009113C6" w:rsidRDefault="00CE2B9F" w:rsidP="00CE2B9F">
      <w:pPr>
        <w:ind w:firstLineChars="256" w:firstLine="819"/>
        <w:rPr>
          <w:sz w:val="32"/>
          <w:szCs w:val="32"/>
        </w:rPr>
      </w:pPr>
      <w:r w:rsidRPr="00CE2B9F">
        <w:rPr>
          <w:rFonts w:ascii="Arial" w:eastAsia="宋体" w:hAnsi="Arial" w:cs="Arial" w:hint="eastAsia"/>
          <w:color w:val="000000"/>
          <w:kern w:val="0"/>
          <w:sz w:val="32"/>
          <w:szCs w:val="32"/>
        </w:rPr>
        <w:lastRenderedPageBreak/>
        <w:t>区卫健局没有其他有关文件专门要求通过政府信息公开工作予以报告的事项。</w:t>
      </w: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ind w:firstLineChars="256" w:firstLine="819"/>
        <w:rPr>
          <w:sz w:val="32"/>
          <w:szCs w:val="32"/>
        </w:rPr>
      </w:pPr>
    </w:p>
    <w:p w:rsidR="009113C6" w:rsidRDefault="009113C6" w:rsidP="009113C6">
      <w:pPr>
        <w:spacing w:line="590" w:lineRule="exact"/>
        <w:ind w:rightChars="-50" w:right="-105"/>
        <w:jc w:val="center"/>
        <w:rPr>
          <w:rFonts w:eastAsia="方正小标宋简体"/>
          <w:b/>
          <w:sz w:val="44"/>
          <w:szCs w:val="44"/>
        </w:rPr>
      </w:pPr>
      <w:r>
        <w:rPr>
          <w:rFonts w:eastAsia="方正小标宋简体" w:hint="eastAsia"/>
          <w:b/>
          <w:sz w:val="44"/>
          <w:szCs w:val="44"/>
        </w:rPr>
        <w:t>济宁市</w:t>
      </w:r>
      <w:proofErr w:type="gramStart"/>
      <w:r>
        <w:rPr>
          <w:rFonts w:eastAsia="方正小标宋简体" w:hint="eastAsia"/>
          <w:b/>
          <w:sz w:val="44"/>
          <w:szCs w:val="44"/>
        </w:rPr>
        <w:t>兖州区卫生健局</w:t>
      </w:r>
      <w:proofErr w:type="gramEnd"/>
      <w:r>
        <w:rPr>
          <w:rFonts w:eastAsia="方正小标宋简体"/>
          <w:b/>
          <w:sz w:val="44"/>
          <w:szCs w:val="44"/>
        </w:rPr>
        <w:t>2021</w:t>
      </w:r>
      <w:r>
        <w:rPr>
          <w:rFonts w:ascii="方正小标宋简体" w:eastAsia="方正小标宋简体"/>
          <w:b/>
          <w:sz w:val="44"/>
          <w:szCs w:val="44"/>
        </w:rPr>
        <w:t>年政府信息公开情况统计表</w:t>
      </w:r>
    </w:p>
    <w:tbl>
      <w:tblPr>
        <w:tblW w:w="8696" w:type="dxa"/>
        <w:jc w:val="center"/>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4A0" w:firstRow="1" w:lastRow="0" w:firstColumn="1" w:lastColumn="0" w:noHBand="0" w:noVBand="1"/>
      </w:tblPr>
      <w:tblGrid>
        <w:gridCol w:w="6967"/>
        <w:gridCol w:w="904"/>
        <w:gridCol w:w="825"/>
      </w:tblGrid>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pStyle w:val="a3"/>
              <w:spacing w:before="0" w:beforeAutospacing="0" w:after="0" w:afterAutospacing="0" w:line="240" w:lineRule="exact"/>
              <w:ind w:firstLine="685"/>
              <w:jc w:val="center"/>
              <w:rPr>
                <w:rFonts w:ascii="Times New Roman" w:eastAsia="方正黑体简体" w:hAnsi="Times New Roman" w:cs="Times New Roman"/>
                <w:b/>
                <w:color w:val="000000"/>
              </w:rPr>
            </w:pPr>
            <w:r>
              <w:rPr>
                <w:rStyle w:val="15"/>
                <w:rFonts w:ascii="Times New Roman" w:eastAsia="方正黑体简体" w:hAnsi="Times New Roman" w:cs="Times New Roman"/>
                <w:color w:val="000000"/>
                <w:sz w:val="20"/>
                <w:szCs w:val="20"/>
              </w:rPr>
              <w:t>统</w:t>
            </w:r>
            <w:r>
              <w:rPr>
                <w:rStyle w:val="15"/>
                <w:rFonts w:ascii="Times New Roman" w:eastAsia="方正黑体简体" w:hAnsi="Times New Roman" w:cs="Times New Roman"/>
                <w:color w:val="000000"/>
                <w:sz w:val="20"/>
                <w:szCs w:val="20"/>
              </w:rPr>
              <w:t xml:space="preserve"> </w:t>
            </w:r>
            <w:r>
              <w:rPr>
                <w:rStyle w:val="15"/>
                <w:rFonts w:ascii="Times New Roman" w:eastAsia="方正黑体简体" w:hAnsi="Times New Roman" w:cs="Times New Roman"/>
                <w:color w:val="000000"/>
                <w:sz w:val="20"/>
                <w:szCs w:val="20"/>
              </w:rPr>
              <w:t>计</w:t>
            </w:r>
            <w:r>
              <w:rPr>
                <w:rStyle w:val="15"/>
                <w:rFonts w:ascii="Times New Roman" w:eastAsia="方正黑体简体" w:hAnsi="Times New Roman" w:cs="Times New Roman"/>
                <w:color w:val="000000"/>
                <w:sz w:val="20"/>
                <w:szCs w:val="20"/>
              </w:rPr>
              <w:t xml:space="preserve"> </w:t>
            </w:r>
            <w:r>
              <w:rPr>
                <w:rStyle w:val="15"/>
                <w:rFonts w:ascii="Times New Roman" w:eastAsia="方正黑体简体" w:hAnsi="Times New Roman" w:cs="Times New Roman"/>
                <w:color w:val="000000"/>
                <w:sz w:val="20"/>
                <w:szCs w:val="20"/>
              </w:rPr>
              <w:t>指</w:t>
            </w:r>
            <w:r>
              <w:rPr>
                <w:rStyle w:val="15"/>
                <w:rFonts w:ascii="Times New Roman" w:eastAsia="方正黑体简体" w:hAnsi="Times New Roman" w:cs="Times New Roman"/>
                <w:color w:val="000000"/>
                <w:sz w:val="20"/>
                <w:szCs w:val="20"/>
              </w:rPr>
              <w:t xml:space="preserve"> </w:t>
            </w:r>
            <w:r>
              <w:rPr>
                <w:rStyle w:val="15"/>
                <w:rFonts w:ascii="Times New Roman" w:eastAsia="方正黑体简体" w:hAnsi="Times New Roman" w:cs="Times New Roman"/>
                <w:color w:val="000000"/>
                <w:sz w:val="20"/>
                <w:szCs w:val="20"/>
              </w:rPr>
              <w:t>标</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黑体简体"/>
                <w:b/>
                <w:color w:val="000000"/>
                <w:sz w:val="24"/>
                <w:szCs w:val="24"/>
              </w:rPr>
            </w:pPr>
            <w:r>
              <w:rPr>
                <w:rStyle w:val="15"/>
                <w:rFonts w:ascii="Times New Roman" w:eastAsia="方正黑体简体" w:hAnsi="Times New Roman"/>
                <w:color w:val="000000"/>
              </w:rPr>
              <w:t>单位</w:t>
            </w:r>
          </w:p>
        </w:tc>
        <w:tc>
          <w:tcPr>
            <w:tcW w:w="825"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黑体简体"/>
                <w:b/>
                <w:color w:val="000000"/>
                <w:sz w:val="24"/>
                <w:szCs w:val="24"/>
              </w:rPr>
            </w:pPr>
            <w:r>
              <w:rPr>
                <w:rStyle w:val="15"/>
                <w:rFonts w:ascii="Times New Roman" w:eastAsia="方正黑体简体" w:hAnsi="Times New Roman"/>
                <w:color w:val="000000"/>
              </w:rPr>
              <w:t>统计数</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黑体简体"/>
                <w:b/>
                <w:color w:val="000000"/>
                <w:sz w:val="24"/>
                <w:szCs w:val="24"/>
              </w:rPr>
            </w:pPr>
            <w:r>
              <w:rPr>
                <w:rFonts w:eastAsia="方正黑体简体"/>
                <w:b/>
                <w:color w:val="000000"/>
              </w:rPr>
              <w:t>一、主动公开情况</w:t>
            </w:r>
          </w:p>
        </w:tc>
        <w:tc>
          <w:tcPr>
            <w:tcW w:w="904"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383</w:t>
            </w:r>
          </w:p>
        </w:tc>
      </w:tr>
      <w:tr w:rsidR="009113C6" w:rsidTr="009113C6">
        <w:trPr>
          <w:trHeight w:val="513"/>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（一）主动公开政府信息数（不同渠道和方式公开相同信息计</w:t>
            </w:r>
            <w:r>
              <w:rPr>
                <w:rFonts w:eastAsia="方正仿宋简体"/>
                <w:b/>
                <w:color w:val="000000"/>
              </w:rPr>
              <w:t>1</w:t>
            </w:r>
            <w:r>
              <w:rPr>
                <w:rFonts w:ascii="方正仿宋简体" w:eastAsia="方正仿宋简体"/>
                <w:b/>
                <w:color w:val="000000"/>
              </w:rPr>
              <w:t>条）</w:t>
            </w:r>
            <w:r>
              <w:rPr>
                <w:rFonts w:eastAsia="方正仿宋简体"/>
                <w:b/>
                <w:color w:val="000000"/>
              </w:rPr>
              <w:br/>
              <w:t xml:space="preserve">    </w:t>
            </w:r>
            <w:r>
              <w:rPr>
                <w:rFonts w:eastAsia="方正仿宋简体"/>
                <w:b/>
                <w:color w:val="000000"/>
              </w:rPr>
              <w:t>（不同渠道和方式公开相同信息计</w:t>
            </w:r>
            <w:r>
              <w:rPr>
                <w:rFonts w:eastAsia="方正仿宋简体"/>
                <w:b/>
                <w:color w:val="000000"/>
              </w:rPr>
              <w:t>1</w:t>
            </w:r>
            <w:r>
              <w:rPr>
                <w:rFonts w:ascii="方正仿宋简体" w:eastAsia="方正仿宋简体"/>
                <w:b/>
                <w:color w:val="000000"/>
              </w:rPr>
              <w:t>条）</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其中：主动公开规范性文件数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制发规范性文件总数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件</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（二）通过不同渠道和方式公开政府信息的情况</w:t>
            </w:r>
          </w:p>
        </w:tc>
        <w:tc>
          <w:tcPr>
            <w:tcW w:w="904"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1.</w:t>
            </w:r>
            <w:r>
              <w:rPr>
                <w:rFonts w:ascii="方正仿宋简体" w:eastAsia="方正仿宋简体"/>
                <w:b/>
                <w:color w:val="000000"/>
              </w:rPr>
              <w:t>政府公报公开政府信息数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2.</w:t>
            </w:r>
            <w:r>
              <w:rPr>
                <w:rFonts w:ascii="方正仿宋简体" w:eastAsia="方正仿宋简体"/>
                <w:b/>
                <w:color w:val="000000"/>
              </w:rPr>
              <w:t>政府网站公开政府信息数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383</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3.</w:t>
            </w:r>
            <w:r>
              <w:rPr>
                <w:rFonts w:ascii="方正仿宋简体" w:eastAsia="方正仿宋简体"/>
                <w:b/>
                <w:color w:val="000000"/>
              </w:rPr>
              <w:t>政务</w:t>
            </w:r>
            <w:proofErr w:type="gramStart"/>
            <w:r>
              <w:rPr>
                <w:rFonts w:ascii="方正仿宋简体" w:eastAsia="方正仿宋简体"/>
                <w:b/>
                <w:color w:val="000000"/>
              </w:rPr>
              <w:t>微博公开</w:t>
            </w:r>
            <w:proofErr w:type="gramEnd"/>
            <w:r>
              <w:rPr>
                <w:rFonts w:ascii="方正仿宋简体" w:eastAsia="方正仿宋简体"/>
                <w:b/>
                <w:color w:val="000000"/>
              </w:rPr>
              <w:t>政府信息数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lastRenderedPageBreak/>
              <w:t xml:space="preserve">     4.</w:t>
            </w:r>
            <w:proofErr w:type="gramStart"/>
            <w:r>
              <w:rPr>
                <w:rFonts w:ascii="方正仿宋简体" w:eastAsia="方正仿宋简体"/>
                <w:b/>
                <w:color w:val="000000"/>
              </w:rPr>
              <w:t>政务微信公开</w:t>
            </w:r>
            <w:proofErr w:type="gramEnd"/>
            <w:r>
              <w:rPr>
                <w:rFonts w:ascii="方正仿宋简体" w:eastAsia="方正仿宋简体"/>
                <w:b/>
                <w:color w:val="000000"/>
              </w:rPr>
              <w:t>政府信息数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5.</w:t>
            </w:r>
            <w:r>
              <w:rPr>
                <w:rFonts w:ascii="方正仿宋简体" w:eastAsia="方正仿宋简体"/>
                <w:b/>
                <w:color w:val="000000"/>
              </w:rPr>
              <w:t>其他方式公开政府信息数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黑体简体"/>
                <w:b/>
                <w:color w:val="000000"/>
              </w:rPr>
              <w:t>二、回应解读情况（不同方式回应同一热点或舆情计</w:t>
            </w:r>
            <w:r>
              <w:rPr>
                <w:rFonts w:eastAsia="方正黑体简体"/>
                <w:b/>
                <w:color w:val="000000"/>
              </w:rPr>
              <w:t>1</w:t>
            </w:r>
            <w:r>
              <w:rPr>
                <w:rFonts w:ascii="方正黑体简体" w:eastAsia="方正黑体简体"/>
                <w:b/>
                <w:color w:val="000000"/>
              </w:rPr>
              <w:t>次）</w:t>
            </w:r>
          </w:p>
        </w:tc>
        <w:tc>
          <w:tcPr>
            <w:tcW w:w="904" w:type="dxa"/>
            <w:tcBorders>
              <w:top w:val="inset" w:sz="6" w:space="0" w:color="000000"/>
              <w:left w:val="nil"/>
              <w:bottom w:val="inset" w:sz="6" w:space="0" w:color="000000"/>
              <w:right w:val="inset" w:sz="6" w:space="0" w:color="000000"/>
            </w:tcBorders>
            <w:vAlign w:val="center"/>
          </w:tcPr>
          <w:p w:rsidR="009113C6" w:rsidRDefault="009113C6">
            <w:pPr>
              <w:pStyle w:val="a3"/>
              <w:spacing w:before="0" w:beforeAutospacing="0" w:after="0" w:afterAutospacing="0" w:line="240" w:lineRule="exact"/>
              <w:ind w:firstLine="685"/>
              <w:jc w:val="center"/>
              <w:rPr>
                <w:rFonts w:ascii="Times New Roman" w:eastAsia="方正仿宋简体" w:hAnsi="Times New Roman" w:cs="Times New Roman"/>
                <w:b/>
                <w:color w:val="000000"/>
              </w:rPr>
            </w:pPr>
          </w:p>
        </w:tc>
        <w:tc>
          <w:tcPr>
            <w:tcW w:w="825" w:type="dxa"/>
            <w:tcBorders>
              <w:top w:val="single" w:sz="2" w:space="0" w:color="auto"/>
              <w:left w:val="single" w:sz="2" w:space="0" w:color="auto"/>
              <w:bottom w:val="single" w:sz="2" w:space="0" w:color="auto"/>
              <w:right w:val="single" w:sz="6" w:space="0" w:color="0A0A0A"/>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99"/>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pStyle w:val="a3"/>
              <w:spacing w:before="0" w:beforeAutospacing="0" w:after="0" w:afterAutospacing="0" w:line="240" w:lineRule="exact"/>
              <w:ind w:firstLineChars="200" w:firstLine="402"/>
              <w:rPr>
                <w:rFonts w:ascii="Times New Roman" w:eastAsia="方正仿宋简体" w:hAnsi="Times New Roman" w:cs="Times New Roman"/>
                <w:b/>
                <w:color w:val="000000"/>
              </w:rPr>
            </w:pPr>
            <w:r>
              <w:rPr>
                <w:rFonts w:ascii="Times New Roman" w:eastAsia="方正仿宋简体" w:hAnsi="Times New Roman" w:cs="Times New Roman"/>
                <w:b/>
                <w:color w:val="000000"/>
                <w:kern w:val="2"/>
                <w:sz w:val="20"/>
                <w:szCs w:val="20"/>
              </w:rPr>
              <w:t>（一）回应公众关注热点或重大舆情数</w:t>
            </w:r>
            <w:r>
              <w:rPr>
                <w:rFonts w:ascii="Times New Roman" w:eastAsia="方正仿宋简体" w:hAnsi="Times New Roman" w:cs="Times New Roman"/>
                <w:b/>
                <w:color w:val="000000"/>
                <w:kern w:val="2"/>
                <w:sz w:val="20"/>
                <w:szCs w:val="20"/>
              </w:rPr>
              <w:br/>
              <w:t xml:space="preserve">     </w:t>
            </w:r>
            <w:r>
              <w:rPr>
                <w:rFonts w:ascii="Times New Roman" w:eastAsia="方正仿宋简体" w:hAnsi="Times New Roman" w:cs="Times New Roman"/>
                <w:b/>
                <w:color w:val="000000"/>
                <w:kern w:val="2"/>
                <w:sz w:val="20"/>
                <w:szCs w:val="20"/>
              </w:rPr>
              <w:t>（不同方式回应同一热点或舆情计</w:t>
            </w:r>
            <w:r>
              <w:rPr>
                <w:rFonts w:ascii="Times New Roman" w:eastAsia="方正仿宋简体" w:hAnsi="Times New Roman" w:cs="Times New Roman"/>
                <w:b/>
                <w:color w:val="000000"/>
                <w:kern w:val="2"/>
                <w:sz w:val="20"/>
                <w:szCs w:val="20"/>
              </w:rPr>
              <w:t>1</w:t>
            </w:r>
            <w:r>
              <w:rPr>
                <w:rFonts w:ascii="方正仿宋简体" w:eastAsia="方正仿宋简体" w:hAnsi="Times New Roman" w:cs="Times New Roman"/>
                <w:b/>
                <w:color w:val="000000"/>
                <w:kern w:val="2"/>
                <w:sz w:val="20"/>
                <w:szCs w:val="20"/>
              </w:rPr>
              <w:t>次）</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（二）通过不同渠道和方式回应解读的情况</w:t>
            </w:r>
          </w:p>
        </w:tc>
        <w:tc>
          <w:tcPr>
            <w:tcW w:w="904"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1.</w:t>
            </w:r>
            <w:r>
              <w:rPr>
                <w:rFonts w:ascii="方正仿宋简体" w:eastAsia="方正仿宋简体"/>
                <w:b/>
                <w:color w:val="000000"/>
              </w:rPr>
              <w:t>参加或举办新闻发布会总次数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其中：主要负责同志参加新闻发布会次数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2.</w:t>
            </w:r>
            <w:r>
              <w:rPr>
                <w:rFonts w:ascii="方正仿宋简体" w:eastAsia="方正仿宋简体"/>
                <w:b/>
                <w:color w:val="000000"/>
              </w:rPr>
              <w:t>政府网站在线访谈次数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其中：主要负责同志参加政府网站在线访谈次数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3.</w:t>
            </w:r>
            <w:r>
              <w:rPr>
                <w:rFonts w:ascii="方正仿宋简体" w:eastAsia="方正仿宋简体"/>
                <w:b/>
                <w:color w:val="000000"/>
              </w:rPr>
              <w:t>政策解读稿件发布数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篇</w:t>
            </w:r>
          </w:p>
        </w:tc>
        <w:tc>
          <w:tcPr>
            <w:tcW w:w="825"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hint="eastAsia"/>
                <w:b/>
                <w:color w:val="000000"/>
              </w:rPr>
              <w:t>5</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4.</w:t>
            </w:r>
            <w:proofErr w:type="gramStart"/>
            <w:r>
              <w:rPr>
                <w:rFonts w:ascii="方正仿宋简体" w:eastAsia="方正仿宋简体"/>
                <w:b/>
                <w:color w:val="000000"/>
              </w:rPr>
              <w:t>微博微信回应</w:t>
            </w:r>
            <w:proofErr w:type="gramEnd"/>
            <w:r>
              <w:rPr>
                <w:rFonts w:ascii="方正仿宋简体" w:eastAsia="方正仿宋简体"/>
                <w:b/>
                <w:color w:val="000000"/>
              </w:rPr>
              <w:t>事件数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5.</w:t>
            </w:r>
            <w:r>
              <w:rPr>
                <w:rFonts w:ascii="方正仿宋简体" w:eastAsia="方正仿宋简体"/>
                <w:b/>
                <w:color w:val="000000"/>
              </w:rPr>
              <w:t>其他方式回应事件数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黑体简体"/>
                <w:b/>
                <w:color w:val="000000"/>
              </w:rPr>
              <w:t>三、开通政府信息公开网站（或设立门户网站信息公开专栏）数</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widowControl/>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r>
              <w:rPr>
                <w:rFonts w:eastAsia="方正仿宋简体" w:hint="eastAsia"/>
                <w:b/>
                <w:color w:val="000000"/>
                <w:sz w:val="24"/>
                <w:szCs w:val="24"/>
              </w:rPr>
              <w:t>2</w:t>
            </w:r>
          </w:p>
        </w:tc>
      </w:tr>
      <w:tr w:rsidR="009113C6" w:rsidTr="009113C6">
        <w:trPr>
          <w:trHeight w:val="322"/>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（一）市政府部门门户网站</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（二）县（市、区）政府及其部门门户网站</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2</w:t>
            </w:r>
          </w:p>
        </w:tc>
      </w:tr>
      <w:tr w:rsidR="009113C6" w:rsidTr="009113C6">
        <w:trPr>
          <w:trHeight w:val="433"/>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（三）乡镇政府（街道办事处）门户网站</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pPr>
              <w:spacing w:line="240" w:lineRule="exact"/>
              <w:rPr>
                <w:rFonts w:eastAsia="方正黑体简体"/>
                <w:b/>
                <w:color w:val="000000"/>
                <w:sz w:val="24"/>
                <w:szCs w:val="24"/>
              </w:rPr>
            </w:pPr>
            <w:r>
              <w:rPr>
                <w:rFonts w:eastAsia="方正黑体简体"/>
                <w:b/>
                <w:color w:val="000000"/>
              </w:rPr>
              <w:t>四、设置政府信息查阅点数</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widowControl/>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r>
              <w:rPr>
                <w:rFonts w:eastAsia="方正仿宋简体" w:hint="eastAsia"/>
                <w:b/>
                <w:color w:val="000000"/>
                <w:sz w:val="24"/>
                <w:szCs w:val="24"/>
              </w:rPr>
              <w:t>1</w:t>
            </w: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（一）市政府部门</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（二）县（市、区）政府及其部门</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1</w:t>
            </w: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（三）乡镇政府（街道办事处）</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single" w:sz="4" w:space="0" w:color="auto"/>
              <w:left w:val="nil"/>
              <w:bottom w:val="single" w:sz="4" w:space="0" w:color="auto"/>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黑体简体"/>
                <w:b/>
                <w:color w:val="000000"/>
              </w:rPr>
              <w:t>五、查阅点接待人数</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widowControl/>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single" w:sz="4" w:space="0" w:color="auto"/>
              <w:left w:val="nil"/>
              <w:bottom w:val="single" w:sz="4" w:space="0" w:color="auto"/>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r>
              <w:rPr>
                <w:rFonts w:eastAsia="方正仿宋简体" w:hint="eastAsia"/>
                <w:b/>
                <w:color w:val="000000"/>
                <w:sz w:val="24"/>
                <w:szCs w:val="24"/>
              </w:rPr>
              <w:t>0</w:t>
            </w: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（一）市政府及其部门</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single" w:sz="4" w:space="0" w:color="auto"/>
              <w:left w:val="nil"/>
              <w:bottom w:val="single" w:sz="4" w:space="0" w:color="auto"/>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single" w:sz="4" w:space="0" w:color="auto"/>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（二）县（市、区）政府及其部门</w:t>
            </w:r>
          </w:p>
        </w:tc>
        <w:tc>
          <w:tcPr>
            <w:tcW w:w="904" w:type="dxa"/>
            <w:tcBorders>
              <w:top w:val="single" w:sz="4" w:space="0" w:color="auto"/>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single" w:sz="4" w:space="0" w:color="auto"/>
              <w:left w:val="nil"/>
              <w:bottom w:val="single" w:sz="4" w:space="0" w:color="auto"/>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single" w:sz="4" w:space="0" w:color="auto"/>
              <w:left w:val="inset" w:sz="6" w:space="0" w:color="000000"/>
              <w:bottom w:val="nil"/>
              <w:right w:val="inset" w:sz="6" w:space="0" w:color="000000"/>
            </w:tcBorders>
            <w:vAlign w:val="center"/>
            <w:hideMark/>
          </w:tcPr>
          <w:p w:rsidR="009113C6" w:rsidRDefault="009113C6" w:rsidP="009113C6">
            <w:pPr>
              <w:spacing w:line="240" w:lineRule="exact"/>
              <w:ind w:firstLineChars="200" w:firstLine="422"/>
              <w:rPr>
                <w:rFonts w:eastAsia="方正仿宋简体"/>
                <w:b/>
                <w:color w:val="000000"/>
                <w:sz w:val="24"/>
                <w:szCs w:val="24"/>
              </w:rPr>
            </w:pPr>
            <w:r>
              <w:rPr>
                <w:rFonts w:eastAsia="方正仿宋简体"/>
                <w:b/>
                <w:color w:val="000000"/>
              </w:rPr>
              <w:t>（三）乡镇政府（街道办事处）</w:t>
            </w:r>
          </w:p>
        </w:tc>
        <w:tc>
          <w:tcPr>
            <w:tcW w:w="904" w:type="dxa"/>
            <w:tcBorders>
              <w:top w:val="single" w:sz="4" w:space="0" w:color="auto"/>
              <w:left w:val="nil"/>
              <w:bottom w:val="nil"/>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single" w:sz="4" w:space="0" w:color="auto"/>
              <w:left w:val="nil"/>
              <w:bottom w:val="nil"/>
              <w:right w:val="inset" w:sz="6" w:space="0" w:color="000000"/>
            </w:tcBorders>
            <w:vAlign w:val="center"/>
          </w:tcPr>
          <w:p w:rsidR="009113C6" w:rsidRDefault="009113C6">
            <w:pPr>
              <w:widowControl/>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黑体简体"/>
                <w:b/>
                <w:color w:val="000000"/>
              </w:rPr>
              <w:t>六、机构建设和保障经费情况</w:t>
            </w:r>
          </w:p>
        </w:tc>
        <w:tc>
          <w:tcPr>
            <w:tcW w:w="904"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（一）政府信息公开工作专门机构数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proofErr w:type="gramStart"/>
            <w:r>
              <w:rPr>
                <w:rFonts w:eastAsia="方正仿宋简体"/>
                <w:b/>
                <w:color w:val="000000"/>
              </w:rPr>
              <w:t>个</w:t>
            </w:r>
            <w:proofErr w:type="gramEnd"/>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1</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（二）从事政府信息公开工作人员数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人</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4</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1.</w:t>
            </w:r>
            <w:r>
              <w:rPr>
                <w:rFonts w:ascii="方正仿宋简体" w:eastAsia="方正仿宋简体"/>
                <w:b/>
                <w:color w:val="000000"/>
              </w:rPr>
              <w:t>专职人员数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人</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1</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2.</w:t>
            </w:r>
            <w:r>
              <w:rPr>
                <w:rFonts w:ascii="方正仿宋简体" w:eastAsia="方正仿宋简体"/>
                <w:b/>
                <w:color w:val="000000"/>
              </w:rPr>
              <w:t>兼职人员数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人</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3</w:t>
            </w:r>
          </w:p>
        </w:tc>
      </w:tr>
      <w:tr w:rsidR="009113C6" w:rsidTr="009113C6">
        <w:trPr>
          <w:trHeight w:val="555"/>
          <w:jc w:val="center"/>
        </w:trPr>
        <w:tc>
          <w:tcPr>
            <w:tcW w:w="6967" w:type="dxa"/>
            <w:tcBorders>
              <w:top w:val="inset" w:sz="6" w:space="0" w:color="000000"/>
              <w:left w:val="inset" w:sz="6" w:space="0" w:color="000000"/>
              <w:bottom w:val="single" w:sz="4" w:space="0" w:color="auto"/>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（三）政府信息公开专项经费</w:t>
            </w:r>
          </w:p>
        </w:tc>
        <w:tc>
          <w:tcPr>
            <w:tcW w:w="904" w:type="dxa"/>
            <w:tcBorders>
              <w:top w:val="inset" w:sz="6" w:space="0" w:color="000000"/>
              <w:left w:val="nil"/>
              <w:bottom w:val="single" w:sz="4" w:space="0" w:color="auto"/>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万元</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2</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黑体简体"/>
                <w:b/>
                <w:color w:val="000000"/>
              </w:rPr>
              <w:t>七、政府信息公开会议和培训情况</w:t>
            </w:r>
          </w:p>
        </w:tc>
        <w:tc>
          <w:tcPr>
            <w:tcW w:w="904"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（一）召开政府信息公开工作会议或专题会议数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4</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t xml:space="preserve">  </w:t>
            </w:r>
            <w:r>
              <w:rPr>
                <w:rFonts w:eastAsia="方正仿宋简体"/>
                <w:b/>
                <w:color w:val="000000"/>
              </w:rPr>
              <w:t>（二）举办各类培训班数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次</w:t>
            </w:r>
          </w:p>
        </w:tc>
        <w:tc>
          <w:tcPr>
            <w:tcW w:w="825" w:type="dxa"/>
            <w:tcBorders>
              <w:top w:val="inset" w:sz="6" w:space="0" w:color="000000"/>
              <w:left w:val="nil"/>
              <w:bottom w:val="inset" w:sz="6" w:space="0" w:color="000000"/>
              <w:right w:val="inset" w:sz="6" w:space="0" w:color="000000"/>
            </w:tcBorders>
            <w:vAlign w:val="center"/>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4</w:t>
            </w:r>
          </w:p>
        </w:tc>
      </w:tr>
      <w:tr w:rsidR="009113C6" w:rsidTr="009113C6">
        <w:trPr>
          <w:trHeight w:val="400"/>
          <w:jc w:val="center"/>
        </w:trPr>
        <w:tc>
          <w:tcPr>
            <w:tcW w:w="6967" w:type="dxa"/>
            <w:tcBorders>
              <w:top w:val="inset" w:sz="6" w:space="0" w:color="000000"/>
              <w:left w:val="inset" w:sz="6" w:space="0" w:color="000000"/>
              <w:bottom w:val="inset" w:sz="6" w:space="0" w:color="000000"/>
              <w:right w:val="inset" w:sz="6" w:space="0" w:color="000000"/>
            </w:tcBorders>
            <w:vAlign w:val="center"/>
            <w:hideMark/>
          </w:tcPr>
          <w:p w:rsidR="009113C6" w:rsidRDefault="009113C6">
            <w:pPr>
              <w:spacing w:line="240" w:lineRule="exact"/>
              <w:rPr>
                <w:rFonts w:eastAsia="方正仿宋简体"/>
                <w:b/>
                <w:color w:val="000000"/>
                <w:sz w:val="24"/>
                <w:szCs w:val="24"/>
              </w:rPr>
            </w:pPr>
            <w:r>
              <w:rPr>
                <w:rFonts w:eastAsia="方正仿宋简体"/>
                <w:b/>
                <w:color w:val="000000"/>
              </w:rPr>
              <w:lastRenderedPageBreak/>
              <w:t xml:space="preserve">  </w:t>
            </w:r>
            <w:r>
              <w:rPr>
                <w:rFonts w:eastAsia="方正仿宋简体"/>
                <w:b/>
                <w:color w:val="000000"/>
              </w:rPr>
              <w:t>（三）接受培训人员数</w:t>
            </w:r>
          </w:p>
        </w:tc>
        <w:tc>
          <w:tcPr>
            <w:tcW w:w="904"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b/>
                <w:color w:val="000000"/>
              </w:rPr>
              <w:t>人次</w:t>
            </w:r>
          </w:p>
        </w:tc>
        <w:tc>
          <w:tcPr>
            <w:tcW w:w="825" w:type="dxa"/>
            <w:tcBorders>
              <w:top w:val="inset" w:sz="6" w:space="0" w:color="000000"/>
              <w:left w:val="nil"/>
              <w:bottom w:val="inset" w:sz="6" w:space="0" w:color="000000"/>
              <w:right w:val="inset" w:sz="6" w:space="0" w:color="000000"/>
            </w:tcBorders>
            <w:vAlign w:val="center"/>
            <w:hideMark/>
          </w:tcPr>
          <w:p w:rsidR="009113C6" w:rsidRDefault="009113C6">
            <w:pPr>
              <w:spacing w:line="240" w:lineRule="exact"/>
              <w:jc w:val="center"/>
              <w:rPr>
                <w:rFonts w:eastAsia="方正仿宋简体"/>
                <w:b/>
                <w:color w:val="000000"/>
                <w:sz w:val="24"/>
                <w:szCs w:val="24"/>
              </w:rPr>
            </w:pPr>
            <w:r>
              <w:rPr>
                <w:rFonts w:eastAsia="方正仿宋简体" w:hint="eastAsia"/>
                <w:b/>
                <w:color w:val="000000"/>
                <w:sz w:val="24"/>
                <w:szCs w:val="24"/>
              </w:rPr>
              <w:t>76</w:t>
            </w:r>
          </w:p>
        </w:tc>
      </w:tr>
    </w:tbl>
    <w:p w:rsidR="009113C6" w:rsidRPr="009113C6" w:rsidRDefault="009113C6" w:rsidP="009113C6">
      <w:pPr>
        <w:ind w:firstLineChars="256" w:firstLine="819"/>
        <w:rPr>
          <w:sz w:val="32"/>
          <w:szCs w:val="32"/>
        </w:rPr>
      </w:pPr>
    </w:p>
    <w:p w:rsidR="000775CE" w:rsidRPr="00357A5E" w:rsidRDefault="000775CE">
      <w:pPr>
        <w:rPr>
          <w:sz w:val="32"/>
          <w:szCs w:val="32"/>
        </w:rPr>
      </w:pPr>
    </w:p>
    <w:p w:rsidR="000775CE" w:rsidRPr="00357A5E" w:rsidRDefault="000775CE">
      <w:pPr>
        <w:rPr>
          <w:sz w:val="32"/>
          <w:szCs w:val="32"/>
        </w:rPr>
      </w:pPr>
    </w:p>
    <w:sectPr w:rsidR="000775CE" w:rsidRPr="00357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74E" w:rsidRDefault="00C9674E" w:rsidP="009113C6">
      <w:r>
        <w:separator/>
      </w:r>
    </w:p>
  </w:endnote>
  <w:endnote w:type="continuationSeparator" w:id="0">
    <w:p w:rsidR="00C9674E" w:rsidRDefault="00C9674E" w:rsidP="0091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74E" w:rsidRDefault="00C9674E" w:rsidP="009113C6">
      <w:r>
        <w:separator/>
      </w:r>
    </w:p>
  </w:footnote>
  <w:footnote w:type="continuationSeparator" w:id="0">
    <w:p w:rsidR="00C9674E" w:rsidRDefault="00C9674E" w:rsidP="00911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D34"/>
    <w:rsid w:val="00002EDC"/>
    <w:rsid w:val="00004401"/>
    <w:rsid w:val="000775CE"/>
    <w:rsid w:val="000809D4"/>
    <w:rsid w:val="00115B61"/>
    <w:rsid w:val="00133E81"/>
    <w:rsid w:val="0019478B"/>
    <w:rsid w:val="0019598A"/>
    <w:rsid w:val="00266D34"/>
    <w:rsid w:val="002B1174"/>
    <w:rsid w:val="00357A5E"/>
    <w:rsid w:val="003C6DF6"/>
    <w:rsid w:val="0046061E"/>
    <w:rsid w:val="004A145C"/>
    <w:rsid w:val="005133DA"/>
    <w:rsid w:val="005C217D"/>
    <w:rsid w:val="00610B5C"/>
    <w:rsid w:val="006278DC"/>
    <w:rsid w:val="00631E3A"/>
    <w:rsid w:val="006345EB"/>
    <w:rsid w:val="00636A64"/>
    <w:rsid w:val="00797CA5"/>
    <w:rsid w:val="00824C7B"/>
    <w:rsid w:val="0088284F"/>
    <w:rsid w:val="008F611F"/>
    <w:rsid w:val="009113C6"/>
    <w:rsid w:val="009819D6"/>
    <w:rsid w:val="009B5675"/>
    <w:rsid w:val="009C2402"/>
    <w:rsid w:val="00A70C2F"/>
    <w:rsid w:val="00A71BAB"/>
    <w:rsid w:val="00B178AC"/>
    <w:rsid w:val="00B71652"/>
    <w:rsid w:val="00C04DE2"/>
    <w:rsid w:val="00C618EC"/>
    <w:rsid w:val="00C9674E"/>
    <w:rsid w:val="00CE2B9F"/>
    <w:rsid w:val="00D3164F"/>
    <w:rsid w:val="00D96F04"/>
    <w:rsid w:val="00E304C3"/>
    <w:rsid w:val="00E85DAB"/>
    <w:rsid w:val="00E92E7E"/>
    <w:rsid w:val="00E97C56"/>
    <w:rsid w:val="00EA4CED"/>
    <w:rsid w:val="00EF4476"/>
    <w:rsid w:val="00EF622B"/>
    <w:rsid w:val="00F00D6B"/>
    <w:rsid w:val="00F41923"/>
    <w:rsid w:val="00FB6687"/>
    <w:rsid w:val="00FD4F4A"/>
    <w:rsid w:val="00FF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D3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66D34"/>
    <w:rPr>
      <w:color w:val="0000FF"/>
      <w:u w:val="single"/>
    </w:rPr>
  </w:style>
  <w:style w:type="paragraph" w:styleId="a5">
    <w:name w:val="Balloon Text"/>
    <w:basedOn w:val="a"/>
    <w:link w:val="Char"/>
    <w:uiPriority w:val="99"/>
    <w:semiHidden/>
    <w:unhideWhenUsed/>
    <w:rsid w:val="00266D34"/>
    <w:rPr>
      <w:sz w:val="18"/>
      <w:szCs w:val="18"/>
    </w:rPr>
  </w:style>
  <w:style w:type="character" w:customStyle="1" w:styleId="Char">
    <w:name w:val="批注框文本 Char"/>
    <w:basedOn w:val="a0"/>
    <w:link w:val="a5"/>
    <w:uiPriority w:val="99"/>
    <w:semiHidden/>
    <w:rsid w:val="00266D34"/>
    <w:rPr>
      <w:sz w:val="18"/>
      <w:szCs w:val="18"/>
    </w:rPr>
  </w:style>
  <w:style w:type="paragraph" w:styleId="a6">
    <w:name w:val="header"/>
    <w:basedOn w:val="a"/>
    <w:link w:val="Char0"/>
    <w:uiPriority w:val="99"/>
    <w:unhideWhenUsed/>
    <w:rsid w:val="009113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113C6"/>
    <w:rPr>
      <w:sz w:val="18"/>
      <w:szCs w:val="18"/>
    </w:rPr>
  </w:style>
  <w:style w:type="paragraph" w:styleId="a7">
    <w:name w:val="footer"/>
    <w:basedOn w:val="a"/>
    <w:link w:val="Char1"/>
    <w:uiPriority w:val="99"/>
    <w:unhideWhenUsed/>
    <w:rsid w:val="009113C6"/>
    <w:pPr>
      <w:tabs>
        <w:tab w:val="center" w:pos="4153"/>
        <w:tab w:val="right" w:pos="8306"/>
      </w:tabs>
      <w:snapToGrid w:val="0"/>
      <w:jc w:val="left"/>
    </w:pPr>
    <w:rPr>
      <w:sz w:val="18"/>
      <w:szCs w:val="18"/>
    </w:rPr>
  </w:style>
  <w:style w:type="character" w:customStyle="1" w:styleId="Char1">
    <w:name w:val="页脚 Char"/>
    <w:basedOn w:val="a0"/>
    <w:link w:val="a7"/>
    <w:uiPriority w:val="99"/>
    <w:rsid w:val="009113C6"/>
    <w:rPr>
      <w:sz w:val="18"/>
      <w:szCs w:val="18"/>
    </w:rPr>
  </w:style>
  <w:style w:type="character" w:customStyle="1" w:styleId="15">
    <w:name w:val="15"/>
    <w:basedOn w:val="a0"/>
    <w:rsid w:val="009113C6"/>
    <w:rPr>
      <w:rFonts w:ascii="Calibri" w:hAnsi="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D3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66D34"/>
    <w:rPr>
      <w:color w:val="0000FF"/>
      <w:u w:val="single"/>
    </w:rPr>
  </w:style>
  <w:style w:type="paragraph" w:styleId="a5">
    <w:name w:val="Balloon Text"/>
    <w:basedOn w:val="a"/>
    <w:link w:val="Char"/>
    <w:uiPriority w:val="99"/>
    <w:semiHidden/>
    <w:unhideWhenUsed/>
    <w:rsid w:val="00266D34"/>
    <w:rPr>
      <w:sz w:val="18"/>
      <w:szCs w:val="18"/>
    </w:rPr>
  </w:style>
  <w:style w:type="character" w:customStyle="1" w:styleId="Char">
    <w:name w:val="批注框文本 Char"/>
    <w:basedOn w:val="a0"/>
    <w:link w:val="a5"/>
    <w:uiPriority w:val="99"/>
    <w:semiHidden/>
    <w:rsid w:val="00266D34"/>
    <w:rPr>
      <w:sz w:val="18"/>
      <w:szCs w:val="18"/>
    </w:rPr>
  </w:style>
  <w:style w:type="paragraph" w:styleId="a6">
    <w:name w:val="header"/>
    <w:basedOn w:val="a"/>
    <w:link w:val="Char0"/>
    <w:uiPriority w:val="99"/>
    <w:unhideWhenUsed/>
    <w:rsid w:val="009113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113C6"/>
    <w:rPr>
      <w:sz w:val="18"/>
      <w:szCs w:val="18"/>
    </w:rPr>
  </w:style>
  <w:style w:type="paragraph" w:styleId="a7">
    <w:name w:val="footer"/>
    <w:basedOn w:val="a"/>
    <w:link w:val="Char1"/>
    <w:uiPriority w:val="99"/>
    <w:unhideWhenUsed/>
    <w:rsid w:val="009113C6"/>
    <w:pPr>
      <w:tabs>
        <w:tab w:val="center" w:pos="4153"/>
        <w:tab w:val="right" w:pos="8306"/>
      </w:tabs>
      <w:snapToGrid w:val="0"/>
      <w:jc w:val="left"/>
    </w:pPr>
    <w:rPr>
      <w:sz w:val="18"/>
      <w:szCs w:val="18"/>
    </w:rPr>
  </w:style>
  <w:style w:type="character" w:customStyle="1" w:styleId="Char1">
    <w:name w:val="页脚 Char"/>
    <w:basedOn w:val="a0"/>
    <w:link w:val="a7"/>
    <w:uiPriority w:val="99"/>
    <w:rsid w:val="009113C6"/>
    <w:rPr>
      <w:sz w:val="18"/>
      <w:szCs w:val="18"/>
    </w:rPr>
  </w:style>
  <w:style w:type="character" w:customStyle="1" w:styleId="15">
    <w:name w:val="15"/>
    <w:basedOn w:val="a0"/>
    <w:rsid w:val="009113C6"/>
    <w:rPr>
      <w:rFonts w:ascii="Calibri" w:hAnsi="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8177">
      <w:bodyDiv w:val="1"/>
      <w:marLeft w:val="0"/>
      <w:marRight w:val="0"/>
      <w:marTop w:val="0"/>
      <w:marBottom w:val="0"/>
      <w:divBdr>
        <w:top w:val="none" w:sz="0" w:space="0" w:color="auto"/>
        <w:left w:val="none" w:sz="0" w:space="0" w:color="auto"/>
        <w:bottom w:val="none" w:sz="0" w:space="0" w:color="auto"/>
        <w:right w:val="none" w:sz="0" w:space="0" w:color="auto"/>
      </w:divBdr>
    </w:div>
    <w:div w:id="280501486">
      <w:bodyDiv w:val="1"/>
      <w:marLeft w:val="0"/>
      <w:marRight w:val="0"/>
      <w:marTop w:val="0"/>
      <w:marBottom w:val="0"/>
      <w:divBdr>
        <w:top w:val="none" w:sz="0" w:space="0" w:color="auto"/>
        <w:left w:val="none" w:sz="0" w:space="0" w:color="auto"/>
        <w:bottom w:val="none" w:sz="0" w:space="0" w:color="auto"/>
        <w:right w:val="none" w:sz="0" w:space="0" w:color="auto"/>
      </w:divBdr>
    </w:div>
    <w:div w:id="591745345">
      <w:bodyDiv w:val="1"/>
      <w:marLeft w:val="0"/>
      <w:marRight w:val="0"/>
      <w:marTop w:val="0"/>
      <w:marBottom w:val="0"/>
      <w:divBdr>
        <w:top w:val="none" w:sz="0" w:space="0" w:color="auto"/>
        <w:left w:val="none" w:sz="0" w:space="0" w:color="auto"/>
        <w:bottom w:val="none" w:sz="0" w:space="0" w:color="auto"/>
        <w:right w:val="none" w:sz="0" w:space="0" w:color="auto"/>
      </w:divBdr>
    </w:div>
    <w:div w:id="1848715669">
      <w:bodyDiv w:val="1"/>
      <w:marLeft w:val="0"/>
      <w:marRight w:val="0"/>
      <w:marTop w:val="0"/>
      <w:marBottom w:val="0"/>
      <w:divBdr>
        <w:top w:val="none" w:sz="0" w:space="0" w:color="auto"/>
        <w:left w:val="none" w:sz="0" w:space="0" w:color="auto"/>
        <w:bottom w:val="none" w:sz="0" w:space="0" w:color="auto"/>
        <w:right w:val="none" w:sz="0" w:space="0" w:color="auto"/>
      </w:divBdr>
    </w:div>
    <w:div w:id="20257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2022-01-13T10:07:00Z</dcterms:created>
  <dcterms:modified xsi:type="dcterms:W3CDTF">2022-01-21T08:50:00Z</dcterms:modified>
</cp:coreProperties>
</file>