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0F48" w:rsidRDefault="00162D03">
      <w:pPr>
        <w:spacing w:line="590" w:lineRule="exact"/>
        <w:ind w:rightChars="-50" w:right="-105"/>
        <w:jc w:val="center"/>
        <w:rPr>
          <w:rFonts w:eastAsia="方正小标宋简体"/>
          <w:b/>
          <w:color w:val="000000"/>
          <w:sz w:val="44"/>
          <w:szCs w:val="44"/>
        </w:rPr>
      </w:pPr>
      <w:r>
        <w:rPr>
          <w:rFonts w:eastAsia="方正小标宋简体" w:hint="eastAsia"/>
          <w:b/>
          <w:color w:val="000000"/>
          <w:sz w:val="44"/>
          <w:szCs w:val="44"/>
        </w:rPr>
        <w:t>济宁市兖州区行政审批服务局</w:t>
      </w:r>
    </w:p>
    <w:p w:rsidR="004F0F48" w:rsidRDefault="00162D03">
      <w:pPr>
        <w:spacing w:line="590" w:lineRule="exact"/>
        <w:ind w:rightChars="-50" w:right="-105"/>
        <w:jc w:val="center"/>
        <w:rPr>
          <w:rFonts w:eastAsia="方正仿宋简体"/>
          <w:b/>
          <w:color w:val="000000"/>
          <w:sz w:val="44"/>
          <w:szCs w:val="44"/>
        </w:rPr>
      </w:pPr>
      <w:r>
        <w:rPr>
          <w:rFonts w:eastAsia="方正小标宋简体" w:hint="eastAsia"/>
          <w:b/>
          <w:color w:val="000000"/>
          <w:sz w:val="44"/>
          <w:szCs w:val="44"/>
        </w:rPr>
        <w:t>2022</w:t>
      </w:r>
      <w:r>
        <w:rPr>
          <w:rFonts w:eastAsia="方正小标宋简体" w:hint="eastAsia"/>
          <w:b/>
          <w:color w:val="000000"/>
          <w:sz w:val="44"/>
          <w:szCs w:val="44"/>
        </w:rPr>
        <w:t>年政府信息公开工作年度报告</w:t>
      </w:r>
    </w:p>
    <w:p w:rsidR="004F0F48" w:rsidRDefault="004F0F48" w:rsidP="00162D03">
      <w:pPr>
        <w:spacing w:line="590" w:lineRule="exact"/>
        <w:ind w:rightChars="-50" w:right="-105" w:firstLineChars="200" w:firstLine="640"/>
        <w:rPr>
          <w:rFonts w:eastAsia="方正仿宋简体"/>
          <w:b/>
          <w:color w:val="000000"/>
          <w:sz w:val="32"/>
          <w:szCs w:val="32"/>
        </w:rPr>
      </w:pPr>
    </w:p>
    <w:p w:rsidR="004F0F48" w:rsidRDefault="00162D03" w:rsidP="00162D03">
      <w:pPr>
        <w:ind w:firstLineChars="200" w:firstLine="640"/>
        <w:rPr>
          <w:rFonts w:eastAsia="方正仿宋简体"/>
          <w:b/>
          <w:color w:val="000000"/>
          <w:sz w:val="32"/>
          <w:szCs w:val="32"/>
        </w:rPr>
      </w:pPr>
      <w:r>
        <w:rPr>
          <w:rFonts w:eastAsia="方正仿宋简体" w:hint="eastAsia"/>
          <w:b/>
          <w:color w:val="000000"/>
          <w:sz w:val="32"/>
          <w:szCs w:val="32"/>
        </w:rPr>
        <w:t>本报告由</w:t>
      </w:r>
      <w:r>
        <w:rPr>
          <w:rFonts w:eastAsia="方正仿宋简体" w:hint="eastAsia"/>
          <w:b/>
          <w:color w:val="000000"/>
          <w:sz w:val="32"/>
          <w:szCs w:val="32"/>
        </w:rPr>
        <w:t>济宁市</w:t>
      </w:r>
      <w:r>
        <w:rPr>
          <w:rFonts w:eastAsia="方正仿宋简体" w:hint="eastAsia"/>
          <w:b/>
          <w:color w:val="000000"/>
          <w:sz w:val="32"/>
          <w:szCs w:val="32"/>
        </w:rPr>
        <w:t>兖州区行政审批服务局按照《中华人民共和国政府信息公开条例》（以下简称《条例》）和《中华人民共和国政府信息公开工作年度报告格式》（国办公开办函〔</w:t>
      </w:r>
      <w:r>
        <w:rPr>
          <w:rFonts w:eastAsia="方正仿宋简体" w:hint="eastAsia"/>
          <w:b/>
          <w:color w:val="000000"/>
          <w:sz w:val="32"/>
          <w:szCs w:val="32"/>
        </w:rPr>
        <w:t>2021</w:t>
      </w:r>
      <w:r>
        <w:rPr>
          <w:rFonts w:eastAsia="方正仿宋简体" w:hint="eastAsia"/>
          <w:b/>
          <w:color w:val="000000"/>
          <w:sz w:val="32"/>
          <w:szCs w:val="32"/>
        </w:rPr>
        <w:t>〕</w:t>
      </w:r>
      <w:r>
        <w:rPr>
          <w:rFonts w:eastAsia="方正仿宋简体" w:hint="eastAsia"/>
          <w:b/>
          <w:color w:val="000000"/>
          <w:sz w:val="32"/>
          <w:szCs w:val="32"/>
        </w:rPr>
        <w:t>30</w:t>
      </w:r>
      <w:r>
        <w:rPr>
          <w:rFonts w:eastAsia="方正仿宋简体" w:hint="eastAsia"/>
          <w:b/>
          <w:color w:val="000000"/>
          <w:sz w:val="32"/>
          <w:szCs w:val="32"/>
        </w:rPr>
        <w:t>号）要求编制。</w:t>
      </w:r>
    </w:p>
    <w:p w:rsidR="004F0F48" w:rsidRDefault="00162D03" w:rsidP="00162D03">
      <w:pPr>
        <w:ind w:firstLineChars="200" w:firstLine="640"/>
        <w:rPr>
          <w:rFonts w:eastAsia="方正仿宋简体"/>
          <w:b/>
          <w:color w:val="000000"/>
          <w:sz w:val="32"/>
          <w:szCs w:val="32"/>
        </w:rPr>
      </w:pPr>
      <w:r>
        <w:rPr>
          <w:rFonts w:eastAsia="方正仿宋简体" w:hint="eastAsia"/>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rsidR="004F0F48" w:rsidRDefault="00162D03" w:rsidP="00162D03">
      <w:pPr>
        <w:ind w:firstLineChars="200" w:firstLine="640"/>
        <w:rPr>
          <w:rFonts w:eastAsia="方正仿宋简体"/>
          <w:b/>
          <w:color w:val="000000"/>
          <w:sz w:val="32"/>
          <w:szCs w:val="32"/>
        </w:rPr>
      </w:pPr>
      <w:r>
        <w:rPr>
          <w:rFonts w:eastAsia="方正仿宋简体" w:hint="eastAsia"/>
          <w:b/>
          <w:color w:val="000000"/>
          <w:sz w:val="32"/>
          <w:szCs w:val="32"/>
        </w:rPr>
        <w:t>本报告所列数据的统计期限自</w:t>
      </w:r>
      <w:r>
        <w:rPr>
          <w:rFonts w:eastAsia="方正仿宋简体" w:hint="eastAsia"/>
          <w:b/>
          <w:color w:val="000000"/>
          <w:sz w:val="32"/>
          <w:szCs w:val="32"/>
        </w:rPr>
        <w:t>202</w:t>
      </w:r>
      <w:r>
        <w:rPr>
          <w:rFonts w:eastAsia="方正仿宋简体" w:hint="eastAsia"/>
          <w:b/>
          <w:color w:val="000000"/>
          <w:sz w:val="32"/>
          <w:szCs w:val="32"/>
        </w:rPr>
        <w:t>2</w:t>
      </w:r>
      <w:r>
        <w:rPr>
          <w:rFonts w:eastAsia="方正仿宋简体" w:hint="eastAsia"/>
          <w:b/>
          <w:color w:val="000000"/>
          <w:sz w:val="32"/>
          <w:szCs w:val="32"/>
        </w:rPr>
        <w:t>年</w:t>
      </w:r>
      <w:r>
        <w:rPr>
          <w:rFonts w:eastAsia="方正仿宋简体" w:hint="eastAsia"/>
          <w:b/>
          <w:color w:val="000000"/>
          <w:sz w:val="32"/>
          <w:szCs w:val="32"/>
        </w:rPr>
        <w:t>1</w:t>
      </w:r>
      <w:r>
        <w:rPr>
          <w:rFonts w:eastAsia="方正仿宋简体" w:hint="eastAsia"/>
          <w:b/>
          <w:color w:val="000000"/>
          <w:sz w:val="32"/>
          <w:szCs w:val="32"/>
        </w:rPr>
        <w:t>月</w:t>
      </w:r>
      <w:r>
        <w:rPr>
          <w:rFonts w:eastAsia="方正仿宋简体" w:hint="eastAsia"/>
          <w:b/>
          <w:color w:val="000000"/>
          <w:sz w:val="32"/>
          <w:szCs w:val="32"/>
        </w:rPr>
        <w:t>1</w:t>
      </w:r>
      <w:r>
        <w:rPr>
          <w:rFonts w:eastAsia="方正仿宋简体" w:hint="eastAsia"/>
          <w:b/>
          <w:color w:val="000000"/>
          <w:sz w:val="32"/>
          <w:szCs w:val="32"/>
        </w:rPr>
        <w:t>日起至</w:t>
      </w:r>
      <w:r>
        <w:rPr>
          <w:rFonts w:eastAsia="方正仿宋简体" w:hint="eastAsia"/>
          <w:b/>
          <w:color w:val="000000"/>
          <w:sz w:val="32"/>
          <w:szCs w:val="32"/>
        </w:rPr>
        <w:t>202</w:t>
      </w:r>
      <w:r>
        <w:rPr>
          <w:rFonts w:eastAsia="方正仿宋简体" w:hint="eastAsia"/>
          <w:b/>
          <w:color w:val="000000"/>
          <w:sz w:val="32"/>
          <w:szCs w:val="32"/>
        </w:rPr>
        <w:t>2</w:t>
      </w:r>
      <w:r>
        <w:rPr>
          <w:rFonts w:eastAsia="方正仿宋简体" w:hint="eastAsia"/>
          <w:b/>
          <w:color w:val="000000"/>
          <w:sz w:val="32"/>
          <w:szCs w:val="32"/>
        </w:rPr>
        <w:t>年</w:t>
      </w:r>
      <w:r>
        <w:rPr>
          <w:rFonts w:eastAsia="方正仿宋简体" w:hint="eastAsia"/>
          <w:b/>
          <w:color w:val="000000"/>
          <w:sz w:val="32"/>
          <w:szCs w:val="32"/>
        </w:rPr>
        <w:t>12</w:t>
      </w:r>
      <w:r>
        <w:rPr>
          <w:rFonts w:eastAsia="方正仿宋简体" w:hint="eastAsia"/>
          <w:b/>
          <w:color w:val="000000"/>
          <w:sz w:val="32"/>
          <w:szCs w:val="32"/>
        </w:rPr>
        <w:t>月</w:t>
      </w:r>
      <w:r>
        <w:rPr>
          <w:rFonts w:eastAsia="方正仿宋简体" w:hint="eastAsia"/>
          <w:b/>
          <w:color w:val="000000"/>
          <w:sz w:val="32"/>
          <w:szCs w:val="32"/>
        </w:rPr>
        <w:t>31</w:t>
      </w:r>
      <w:r>
        <w:rPr>
          <w:rFonts w:eastAsia="方正仿宋简体" w:hint="eastAsia"/>
          <w:b/>
          <w:color w:val="000000"/>
          <w:sz w:val="32"/>
          <w:szCs w:val="32"/>
        </w:rPr>
        <w:t>日止。本报告电子版可在“中国·兖州”政府门户网站（</w:t>
      </w:r>
      <w:r>
        <w:rPr>
          <w:rFonts w:eastAsia="方正仿宋简体" w:hint="eastAsia"/>
          <w:b/>
          <w:color w:val="000000"/>
          <w:sz w:val="32"/>
          <w:szCs w:val="32"/>
        </w:rPr>
        <w:t>http://www.yanzhou.gov.cn/</w:t>
      </w:r>
      <w:r>
        <w:rPr>
          <w:rFonts w:eastAsia="方正仿宋简体" w:hint="eastAsia"/>
          <w:b/>
          <w:color w:val="000000"/>
          <w:sz w:val="32"/>
          <w:szCs w:val="32"/>
        </w:rPr>
        <w:t>）查阅或下载。如对本报告有疑问，请与</w:t>
      </w:r>
      <w:r>
        <w:rPr>
          <w:rFonts w:eastAsia="方正仿宋简体" w:hint="eastAsia"/>
          <w:b/>
          <w:color w:val="000000"/>
          <w:sz w:val="32"/>
          <w:szCs w:val="32"/>
        </w:rPr>
        <w:t>济宁市</w:t>
      </w:r>
      <w:r>
        <w:rPr>
          <w:rFonts w:eastAsia="方正仿宋简体" w:hint="eastAsia"/>
          <w:b/>
          <w:color w:val="000000"/>
          <w:sz w:val="32"/>
          <w:szCs w:val="32"/>
        </w:rPr>
        <w:t>兖州区行政审批服务局联系（地址：济宁市兖州区扬州路</w:t>
      </w:r>
      <w:r>
        <w:rPr>
          <w:rFonts w:eastAsia="方正仿宋简体" w:hint="eastAsia"/>
          <w:b/>
          <w:color w:val="000000"/>
          <w:sz w:val="32"/>
          <w:szCs w:val="32"/>
        </w:rPr>
        <w:t>2</w:t>
      </w:r>
      <w:r>
        <w:rPr>
          <w:rFonts w:eastAsia="方正仿宋简体" w:hint="eastAsia"/>
          <w:b/>
          <w:color w:val="000000"/>
          <w:sz w:val="32"/>
          <w:szCs w:val="32"/>
        </w:rPr>
        <w:t>号，联系电话：</w:t>
      </w:r>
      <w:r>
        <w:rPr>
          <w:rFonts w:eastAsia="方正仿宋简体" w:hint="eastAsia"/>
          <w:b/>
          <w:color w:val="000000"/>
          <w:sz w:val="32"/>
          <w:szCs w:val="32"/>
        </w:rPr>
        <w:t>0537-3420329</w:t>
      </w:r>
      <w:r>
        <w:rPr>
          <w:rFonts w:eastAsia="方正仿宋简体" w:hint="eastAsia"/>
          <w:b/>
          <w:color w:val="000000"/>
          <w:sz w:val="32"/>
          <w:szCs w:val="32"/>
        </w:rPr>
        <w:t>）。</w:t>
      </w:r>
    </w:p>
    <w:p w:rsidR="004F0F48" w:rsidRDefault="00162D03">
      <w:pPr>
        <w:spacing w:line="610" w:lineRule="exact"/>
        <w:ind w:rightChars="-50" w:right="-105" w:firstLineChars="200" w:firstLine="640"/>
        <w:rPr>
          <w:rFonts w:eastAsia="方正黑体简体"/>
          <w:b/>
          <w:color w:val="000000"/>
          <w:sz w:val="32"/>
          <w:szCs w:val="32"/>
        </w:rPr>
      </w:pPr>
      <w:r>
        <w:rPr>
          <w:rFonts w:eastAsia="方正黑体简体" w:hint="eastAsia"/>
          <w:b/>
          <w:color w:val="000000"/>
          <w:sz w:val="32"/>
          <w:szCs w:val="32"/>
        </w:rPr>
        <w:t>一、总体情况</w:t>
      </w:r>
    </w:p>
    <w:p w:rsidR="004F0F48" w:rsidRDefault="00162D03" w:rsidP="00162D03">
      <w:pPr>
        <w:ind w:firstLineChars="200" w:firstLine="640"/>
        <w:rPr>
          <w:rFonts w:eastAsia="方正仿宋简体"/>
          <w:b/>
          <w:color w:val="000000"/>
          <w:sz w:val="32"/>
          <w:szCs w:val="32"/>
        </w:rPr>
      </w:pPr>
      <w:r>
        <w:rPr>
          <w:rFonts w:eastAsia="方正仿宋简体" w:hint="eastAsia"/>
          <w:b/>
          <w:color w:val="000000"/>
          <w:sz w:val="32"/>
          <w:szCs w:val="32"/>
        </w:rPr>
        <w:t>本部分主要报告本行政机关报告</w:t>
      </w:r>
      <w:r>
        <w:rPr>
          <w:rFonts w:eastAsia="方正仿宋简体" w:hint="eastAsia"/>
          <w:b/>
          <w:color w:val="000000"/>
          <w:sz w:val="32"/>
          <w:szCs w:val="32"/>
        </w:rPr>
        <w:t>2022</w:t>
      </w:r>
      <w:r>
        <w:rPr>
          <w:rFonts w:eastAsia="方正仿宋简体" w:hint="eastAsia"/>
          <w:b/>
          <w:color w:val="000000"/>
          <w:sz w:val="32"/>
          <w:szCs w:val="32"/>
        </w:rPr>
        <w:t>年度</w:t>
      </w:r>
      <w:r>
        <w:rPr>
          <w:rFonts w:eastAsia="方正仿宋简体" w:hint="eastAsia"/>
          <w:b/>
          <w:color w:val="000000"/>
          <w:sz w:val="32"/>
          <w:szCs w:val="32"/>
        </w:rPr>
        <w:t>在</w:t>
      </w:r>
      <w:r>
        <w:rPr>
          <w:rFonts w:eastAsia="方正仿宋简体" w:hint="eastAsia"/>
          <w:b/>
          <w:color w:val="000000"/>
          <w:sz w:val="32"/>
          <w:szCs w:val="32"/>
        </w:rPr>
        <w:t>政府信息公开工作</w:t>
      </w:r>
      <w:r>
        <w:rPr>
          <w:rFonts w:eastAsia="方正仿宋简体" w:hint="eastAsia"/>
          <w:b/>
          <w:color w:val="000000"/>
          <w:sz w:val="32"/>
          <w:szCs w:val="32"/>
        </w:rPr>
        <w:t>方面的</w:t>
      </w:r>
      <w:r>
        <w:rPr>
          <w:rFonts w:eastAsia="方正仿宋简体" w:hint="eastAsia"/>
          <w:b/>
          <w:color w:val="000000"/>
          <w:sz w:val="32"/>
          <w:szCs w:val="32"/>
        </w:rPr>
        <w:t>总体情况，</w:t>
      </w:r>
      <w:r>
        <w:rPr>
          <w:rFonts w:eastAsia="方正仿宋简体" w:hint="eastAsia"/>
          <w:b/>
          <w:color w:val="000000"/>
          <w:sz w:val="32"/>
          <w:szCs w:val="32"/>
        </w:rPr>
        <w:t>主要是</w:t>
      </w:r>
      <w:r>
        <w:rPr>
          <w:rFonts w:eastAsia="方正仿宋简体" w:hint="eastAsia"/>
          <w:b/>
          <w:color w:val="000000"/>
          <w:sz w:val="32"/>
          <w:szCs w:val="32"/>
        </w:rPr>
        <w:t>综述本行政机关</w:t>
      </w:r>
      <w:r>
        <w:rPr>
          <w:rFonts w:eastAsia="方正仿宋简体" w:hint="eastAsia"/>
          <w:b/>
          <w:color w:val="000000"/>
          <w:sz w:val="32"/>
          <w:szCs w:val="32"/>
        </w:rPr>
        <w:t>严格</w:t>
      </w:r>
      <w:r>
        <w:rPr>
          <w:rFonts w:eastAsia="方正仿宋简体" w:hint="eastAsia"/>
          <w:b/>
          <w:color w:val="000000"/>
          <w:sz w:val="32"/>
          <w:szCs w:val="32"/>
        </w:rPr>
        <w:t>贯彻落实《条例》情况进行，</w:t>
      </w:r>
      <w:r>
        <w:rPr>
          <w:rFonts w:eastAsia="方正仿宋简体" w:hint="eastAsia"/>
          <w:b/>
          <w:color w:val="000000"/>
          <w:sz w:val="32"/>
          <w:szCs w:val="32"/>
        </w:rPr>
        <w:t>其中主要内容</w:t>
      </w:r>
      <w:r>
        <w:rPr>
          <w:rFonts w:eastAsia="方正仿宋简体" w:hint="eastAsia"/>
          <w:b/>
          <w:color w:val="000000"/>
          <w:sz w:val="32"/>
          <w:szCs w:val="32"/>
        </w:rPr>
        <w:t>包括主动公开、依申请公开、政府信息管理、平台建设、监督保障等</w:t>
      </w:r>
      <w:r>
        <w:rPr>
          <w:rFonts w:eastAsia="方正仿宋简体" w:hint="eastAsia"/>
          <w:b/>
          <w:color w:val="000000"/>
          <w:sz w:val="32"/>
          <w:szCs w:val="32"/>
        </w:rPr>
        <w:t>六个</w:t>
      </w:r>
      <w:r>
        <w:rPr>
          <w:rFonts w:eastAsia="方正仿宋简体" w:hint="eastAsia"/>
          <w:b/>
          <w:color w:val="000000"/>
          <w:sz w:val="32"/>
          <w:szCs w:val="32"/>
        </w:rPr>
        <w:t>方面。</w:t>
      </w:r>
    </w:p>
    <w:p w:rsidR="004F0F48" w:rsidRDefault="004F0F48">
      <w:pPr>
        <w:spacing w:line="610" w:lineRule="exact"/>
        <w:ind w:rightChars="-50" w:right="-105" w:firstLineChars="200" w:firstLine="643"/>
        <w:rPr>
          <w:rFonts w:eastAsia="方正楷体简体"/>
          <w:b/>
          <w:color w:val="000000"/>
          <w:sz w:val="32"/>
          <w:szCs w:val="32"/>
        </w:rPr>
      </w:pPr>
    </w:p>
    <w:p w:rsidR="004F0F48" w:rsidRDefault="00162D03">
      <w:pPr>
        <w:spacing w:line="610" w:lineRule="exact"/>
        <w:ind w:rightChars="-50" w:right="-105" w:firstLineChars="200" w:firstLine="643"/>
        <w:rPr>
          <w:rFonts w:eastAsia="方正楷体简体"/>
          <w:b/>
          <w:color w:val="000000"/>
          <w:sz w:val="32"/>
          <w:szCs w:val="32"/>
        </w:rPr>
      </w:pPr>
      <w:r>
        <w:rPr>
          <w:rFonts w:eastAsia="方正楷体简体" w:hint="eastAsia"/>
          <w:b/>
          <w:color w:val="000000"/>
          <w:sz w:val="32"/>
          <w:szCs w:val="32"/>
        </w:rPr>
        <w:lastRenderedPageBreak/>
        <w:t>（一）</w:t>
      </w:r>
      <w:r>
        <w:rPr>
          <w:rFonts w:eastAsia="方正楷体简体" w:hint="eastAsia"/>
          <w:b/>
          <w:color w:val="000000"/>
          <w:sz w:val="32"/>
          <w:szCs w:val="32"/>
        </w:rPr>
        <w:t>做好</w:t>
      </w:r>
      <w:r>
        <w:rPr>
          <w:rFonts w:eastAsia="方正楷体简体" w:hint="eastAsia"/>
          <w:b/>
          <w:color w:val="000000"/>
          <w:sz w:val="32"/>
          <w:szCs w:val="32"/>
        </w:rPr>
        <w:t>主动公开</w:t>
      </w:r>
      <w:r>
        <w:rPr>
          <w:rFonts w:eastAsia="方正楷体简体" w:hint="eastAsia"/>
          <w:b/>
          <w:color w:val="000000"/>
          <w:sz w:val="32"/>
          <w:szCs w:val="32"/>
        </w:rPr>
        <w:t>发布</w:t>
      </w:r>
    </w:p>
    <w:p w:rsidR="004F0F48" w:rsidRDefault="00162D03" w:rsidP="00162D03">
      <w:pPr>
        <w:ind w:firstLineChars="200" w:firstLine="640"/>
        <w:rPr>
          <w:rFonts w:eastAsia="方正仿宋简体"/>
          <w:b/>
          <w:color w:val="000000"/>
          <w:sz w:val="32"/>
          <w:szCs w:val="32"/>
        </w:rPr>
      </w:pPr>
      <w:r>
        <w:rPr>
          <w:rFonts w:eastAsia="方正仿宋简体" w:hint="eastAsia"/>
          <w:b/>
          <w:color w:val="000000"/>
          <w:sz w:val="32"/>
          <w:szCs w:val="32"/>
        </w:rPr>
        <w:t>本年度我局根据相关文件指示精神，编制印发《济宁市兖州区人民政府关于全面实行行政许可事项清单管理的通知》</w:t>
      </w:r>
      <w:r>
        <w:rPr>
          <w:rFonts w:eastAsia="方正仿宋简体" w:hint="eastAsia"/>
          <w:b/>
          <w:color w:val="000000"/>
          <w:sz w:val="32"/>
          <w:szCs w:val="32"/>
        </w:rPr>
        <w:t>、《济宁市兖州区人民政府办公室关于印发济宁市兖州区企业全生命周期服务集成改革试点实施方案的通知》</w:t>
      </w:r>
      <w:r>
        <w:rPr>
          <w:rFonts w:eastAsia="方正仿宋简体" w:hint="eastAsia"/>
          <w:b/>
          <w:color w:val="000000"/>
          <w:sz w:val="32"/>
          <w:szCs w:val="32"/>
        </w:rPr>
        <w:t>，并</w:t>
      </w:r>
      <w:r>
        <w:rPr>
          <w:rFonts w:eastAsia="方正仿宋简体" w:hint="eastAsia"/>
          <w:b/>
          <w:color w:val="000000"/>
          <w:sz w:val="32"/>
          <w:szCs w:val="32"/>
        </w:rPr>
        <w:t>严格按照要求对政策进行多角度解读</w:t>
      </w:r>
      <w:r>
        <w:rPr>
          <w:rFonts w:eastAsia="方正仿宋简体" w:hint="eastAsia"/>
          <w:b/>
          <w:color w:val="000000"/>
          <w:sz w:val="32"/>
          <w:szCs w:val="32"/>
        </w:rPr>
        <w:t>。信息发布数量：</w:t>
      </w:r>
      <w:r>
        <w:rPr>
          <w:rFonts w:eastAsia="方正仿宋简体" w:hint="eastAsia"/>
          <w:b/>
          <w:color w:val="000000"/>
          <w:sz w:val="32"/>
          <w:szCs w:val="32"/>
        </w:rPr>
        <w:t>本年度于政府网站发布信息</w:t>
      </w:r>
      <w:r>
        <w:rPr>
          <w:rFonts w:eastAsia="方正仿宋简体" w:hint="eastAsia"/>
          <w:b/>
          <w:color w:val="000000"/>
          <w:sz w:val="32"/>
          <w:szCs w:val="32"/>
        </w:rPr>
        <w:t>2</w:t>
      </w:r>
      <w:r>
        <w:rPr>
          <w:rFonts w:eastAsia="方正仿宋简体" w:hint="eastAsia"/>
          <w:b/>
          <w:color w:val="000000"/>
          <w:sz w:val="32"/>
          <w:szCs w:val="32"/>
        </w:rPr>
        <w:t>7</w:t>
      </w:r>
      <w:r>
        <w:rPr>
          <w:rFonts w:eastAsia="方正仿宋简体" w:hint="eastAsia"/>
          <w:b/>
          <w:color w:val="000000"/>
          <w:sz w:val="32"/>
          <w:szCs w:val="32"/>
        </w:rPr>
        <w:t>项，共</w:t>
      </w:r>
      <w:r>
        <w:rPr>
          <w:rFonts w:eastAsia="方正仿宋简体" w:hint="eastAsia"/>
          <w:b/>
          <w:color w:val="000000"/>
          <w:sz w:val="32"/>
          <w:szCs w:val="32"/>
        </w:rPr>
        <w:t>109</w:t>
      </w:r>
      <w:r>
        <w:rPr>
          <w:rFonts w:eastAsia="方正仿宋简体" w:hint="eastAsia"/>
          <w:b/>
          <w:color w:val="000000"/>
          <w:sz w:val="32"/>
          <w:szCs w:val="32"/>
        </w:rPr>
        <w:t>条。政务服务网发布信息</w:t>
      </w:r>
      <w:r>
        <w:rPr>
          <w:rFonts w:eastAsia="方正仿宋简体" w:hint="eastAsia"/>
          <w:b/>
          <w:color w:val="000000"/>
          <w:sz w:val="32"/>
          <w:szCs w:val="32"/>
        </w:rPr>
        <w:t>3</w:t>
      </w:r>
      <w:r>
        <w:rPr>
          <w:rFonts w:eastAsia="方正仿宋简体" w:hint="eastAsia"/>
          <w:b/>
          <w:color w:val="000000"/>
          <w:sz w:val="32"/>
          <w:szCs w:val="32"/>
        </w:rPr>
        <w:t>项，共</w:t>
      </w:r>
      <w:r>
        <w:rPr>
          <w:rFonts w:eastAsia="方正仿宋简体" w:hint="eastAsia"/>
          <w:b/>
          <w:color w:val="000000"/>
          <w:sz w:val="32"/>
          <w:szCs w:val="32"/>
        </w:rPr>
        <w:t>23032</w:t>
      </w:r>
      <w:r>
        <w:rPr>
          <w:rFonts w:eastAsia="方正仿宋简体" w:hint="eastAsia"/>
          <w:b/>
          <w:color w:val="000000"/>
          <w:sz w:val="32"/>
          <w:szCs w:val="32"/>
        </w:rPr>
        <w:t>条，其中通知公告：</w:t>
      </w:r>
      <w:r>
        <w:rPr>
          <w:rFonts w:eastAsia="方正仿宋简体" w:hint="eastAsia"/>
          <w:b/>
          <w:color w:val="000000"/>
          <w:sz w:val="32"/>
          <w:szCs w:val="32"/>
        </w:rPr>
        <w:t>106</w:t>
      </w:r>
      <w:r>
        <w:rPr>
          <w:rFonts w:eastAsia="方正仿宋简体" w:hint="eastAsia"/>
          <w:b/>
          <w:color w:val="000000"/>
          <w:sz w:val="32"/>
          <w:szCs w:val="32"/>
        </w:rPr>
        <w:t>条，办事咨询：</w:t>
      </w:r>
      <w:r>
        <w:rPr>
          <w:rFonts w:eastAsia="方正仿宋简体" w:hint="eastAsia"/>
          <w:b/>
          <w:color w:val="000000"/>
          <w:sz w:val="32"/>
          <w:szCs w:val="32"/>
        </w:rPr>
        <w:t>29</w:t>
      </w:r>
      <w:r>
        <w:rPr>
          <w:rFonts w:eastAsia="方正仿宋简体" w:hint="eastAsia"/>
          <w:b/>
          <w:color w:val="000000"/>
          <w:sz w:val="32"/>
          <w:szCs w:val="32"/>
        </w:rPr>
        <w:t>条，结果公示：</w:t>
      </w:r>
      <w:r>
        <w:rPr>
          <w:rFonts w:eastAsia="方正仿宋简体" w:hint="eastAsia"/>
          <w:b/>
          <w:color w:val="000000"/>
          <w:sz w:val="32"/>
          <w:szCs w:val="32"/>
        </w:rPr>
        <w:t>22897</w:t>
      </w:r>
      <w:r>
        <w:rPr>
          <w:rFonts w:eastAsia="方正仿宋简体" w:hint="eastAsia"/>
          <w:b/>
          <w:color w:val="000000"/>
          <w:sz w:val="32"/>
          <w:szCs w:val="32"/>
        </w:rPr>
        <w:t>条。</w:t>
      </w:r>
    </w:p>
    <w:p w:rsidR="004F0F48" w:rsidRDefault="004F0F48">
      <w:pPr>
        <w:spacing w:line="610" w:lineRule="exact"/>
        <w:ind w:rightChars="-50" w:right="-105" w:firstLineChars="200" w:firstLine="640"/>
        <w:rPr>
          <w:rFonts w:asciiTheme="minorEastAsia" w:eastAsiaTheme="minorEastAsia" w:hAnsiTheme="minorEastAsia" w:cstheme="minorEastAsia"/>
          <w:bCs/>
          <w:color w:val="000000"/>
          <w:sz w:val="32"/>
          <w:szCs w:val="32"/>
        </w:rPr>
      </w:pPr>
    </w:p>
    <w:p w:rsidR="004F0F48" w:rsidRDefault="00162D03" w:rsidP="00162D03">
      <w:pPr>
        <w:spacing w:line="610" w:lineRule="exact"/>
        <w:ind w:rightChars="-50" w:right="-105" w:firstLineChars="200" w:firstLine="480"/>
        <w:rPr>
          <w:rFonts w:asciiTheme="minorEastAsia" w:eastAsiaTheme="minorEastAsia" w:hAnsiTheme="minorEastAsia" w:cstheme="minorEastAsia"/>
          <w:bCs/>
          <w:color w:val="000000"/>
          <w:sz w:val="32"/>
          <w:szCs w:val="32"/>
        </w:rPr>
      </w:pPr>
      <w:r>
        <w:rPr>
          <w:rFonts w:ascii="微软雅黑" w:eastAsia="微软雅黑" w:hAnsi="微软雅黑" w:cs="微软雅黑"/>
          <w:noProof/>
          <w:color w:val="222222"/>
          <w:sz w:val="24"/>
          <w:szCs w:val="24"/>
        </w:rPr>
        <w:drawing>
          <wp:anchor distT="0" distB="0" distL="114300" distR="114300" simplePos="0" relativeHeight="251659264" behindDoc="0" locked="0" layoutInCell="1" allowOverlap="1">
            <wp:simplePos x="0" y="0"/>
            <wp:positionH relativeFrom="column">
              <wp:posOffset>71120</wp:posOffset>
            </wp:positionH>
            <wp:positionV relativeFrom="paragraph">
              <wp:posOffset>3810</wp:posOffset>
            </wp:positionV>
            <wp:extent cx="5080000" cy="3810000"/>
            <wp:effectExtent l="4445" t="4445" r="20955" b="1460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rsidR="004F0F48" w:rsidRDefault="004F0F48">
      <w:pPr>
        <w:spacing w:line="610" w:lineRule="exact"/>
        <w:ind w:rightChars="-50" w:right="-105" w:firstLineChars="200" w:firstLine="640"/>
        <w:rPr>
          <w:rFonts w:asciiTheme="minorEastAsia" w:eastAsiaTheme="minorEastAsia" w:hAnsiTheme="minorEastAsia" w:cstheme="minorEastAsia"/>
          <w:bCs/>
          <w:color w:val="000000"/>
          <w:sz w:val="32"/>
          <w:szCs w:val="32"/>
        </w:rPr>
      </w:pPr>
    </w:p>
    <w:p w:rsidR="004F0F48" w:rsidRDefault="004F0F48">
      <w:pPr>
        <w:spacing w:line="610" w:lineRule="exact"/>
        <w:ind w:rightChars="-50" w:right="-105" w:firstLineChars="200" w:firstLine="640"/>
        <w:rPr>
          <w:rFonts w:asciiTheme="minorEastAsia" w:eastAsiaTheme="minorEastAsia" w:hAnsiTheme="minorEastAsia" w:cstheme="minorEastAsia"/>
          <w:bCs/>
          <w:color w:val="000000"/>
          <w:sz w:val="32"/>
          <w:szCs w:val="32"/>
        </w:rPr>
      </w:pPr>
    </w:p>
    <w:p w:rsidR="004F0F48" w:rsidRDefault="004F0F48" w:rsidP="00162D03">
      <w:pPr>
        <w:spacing w:line="610" w:lineRule="exact"/>
        <w:ind w:rightChars="-50" w:right="-105" w:firstLineChars="200" w:firstLine="640"/>
        <w:rPr>
          <w:rFonts w:asciiTheme="minorEastAsia" w:eastAsiaTheme="minorEastAsia" w:hAnsiTheme="minorEastAsia" w:cstheme="minorEastAsia"/>
          <w:bCs/>
          <w:color w:val="000000"/>
          <w:sz w:val="32"/>
          <w:szCs w:val="32"/>
        </w:rPr>
      </w:pPr>
    </w:p>
    <w:p w:rsidR="004F0F48" w:rsidRDefault="004F0F48">
      <w:pPr>
        <w:spacing w:line="610" w:lineRule="exact"/>
        <w:ind w:rightChars="-50" w:right="-105" w:firstLineChars="200" w:firstLine="640"/>
        <w:rPr>
          <w:rFonts w:asciiTheme="minorEastAsia" w:eastAsiaTheme="minorEastAsia" w:hAnsiTheme="minorEastAsia" w:cstheme="minorEastAsia"/>
          <w:bCs/>
          <w:color w:val="000000"/>
          <w:sz w:val="32"/>
          <w:szCs w:val="32"/>
        </w:rPr>
      </w:pPr>
    </w:p>
    <w:p w:rsidR="004F0F48" w:rsidRDefault="004F0F48">
      <w:pPr>
        <w:spacing w:line="610" w:lineRule="exact"/>
        <w:ind w:rightChars="-50" w:right="-105" w:firstLineChars="200" w:firstLine="640"/>
        <w:rPr>
          <w:rFonts w:asciiTheme="minorEastAsia" w:eastAsiaTheme="minorEastAsia" w:hAnsiTheme="minorEastAsia" w:cstheme="minorEastAsia"/>
          <w:bCs/>
          <w:color w:val="000000"/>
          <w:sz w:val="32"/>
          <w:szCs w:val="32"/>
        </w:rPr>
      </w:pPr>
    </w:p>
    <w:p w:rsidR="004F0F48" w:rsidRDefault="004F0F48">
      <w:pPr>
        <w:spacing w:line="610" w:lineRule="exact"/>
        <w:ind w:rightChars="-50" w:right="-105" w:firstLineChars="200" w:firstLine="640"/>
        <w:rPr>
          <w:rFonts w:asciiTheme="minorEastAsia" w:eastAsiaTheme="minorEastAsia" w:hAnsiTheme="minorEastAsia" w:cstheme="minorEastAsia"/>
          <w:bCs/>
          <w:color w:val="000000"/>
          <w:sz w:val="32"/>
          <w:szCs w:val="32"/>
        </w:rPr>
      </w:pPr>
    </w:p>
    <w:p w:rsidR="004F0F48" w:rsidRDefault="004F0F48">
      <w:pPr>
        <w:spacing w:line="610" w:lineRule="exact"/>
        <w:ind w:rightChars="-50" w:right="-105" w:firstLineChars="200" w:firstLine="640"/>
        <w:rPr>
          <w:rFonts w:asciiTheme="minorEastAsia" w:eastAsiaTheme="minorEastAsia" w:hAnsiTheme="minorEastAsia" w:cstheme="minorEastAsia"/>
          <w:bCs/>
          <w:color w:val="000000"/>
          <w:sz w:val="32"/>
          <w:szCs w:val="32"/>
        </w:rPr>
      </w:pPr>
    </w:p>
    <w:p w:rsidR="004F0F48" w:rsidRDefault="004F0F48">
      <w:pPr>
        <w:spacing w:line="610" w:lineRule="exact"/>
        <w:ind w:rightChars="-50" w:right="-105" w:firstLineChars="200" w:firstLine="640"/>
        <w:rPr>
          <w:rFonts w:asciiTheme="minorEastAsia" w:eastAsiaTheme="minorEastAsia" w:hAnsiTheme="minorEastAsia" w:cstheme="minorEastAsia"/>
          <w:bCs/>
          <w:color w:val="000000"/>
          <w:sz w:val="32"/>
          <w:szCs w:val="32"/>
        </w:rPr>
      </w:pPr>
    </w:p>
    <w:p w:rsidR="004F0F48" w:rsidRDefault="004F0F48">
      <w:pPr>
        <w:spacing w:line="610" w:lineRule="exact"/>
        <w:ind w:rightChars="-50" w:right="-105" w:firstLineChars="200" w:firstLine="640"/>
        <w:rPr>
          <w:rFonts w:asciiTheme="minorEastAsia" w:eastAsiaTheme="minorEastAsia" w:hAnsiTheme="minorEastAsia" w:cstheme="minorEastAsia"/>
          <w:bCs/>
          <w:color w:val="000000"/>
          <w:sz w:val="32"/>
          <w:szCs w:val="32"/>
        </w:rPr>
      </w:pPr>
    </w:p>
    <w:p w:rsidR="004F0F48" w:rsidRDefault="004F0F48">
      <w:pPr>
        <w:spacing w:line="610" w:lineRule="exact"/>
        <w:ind w:rightChars="-50" w:right="-105" w:firstLineChars="200" w:firstLine="640"/>
        <w:rPr>
          <w:rFonts w:asciiTheme="minorEastAsia" w:eastAsiaTheme="minorEastAsia" w:hAnsiTheme="minorEastAsia" w:cstheme="minorEastAsia"/>
          <w:bCs/>
          <w:color w:val="000000"/>
          <w:sz w:val="32"/>
          <w:szCs w:val="32"/>
        </w:rPr>
      </w:pPr>
    </w:p>
    <w:p w:rsidR="004F0F48" w:rsidRDefault="004F0F48">
      <w:pPr>
        <w:spacing w:line="610" w:lineRule="exact"/>
        <w:ind w:rightChars="-50" w:right="-105" w:firstLineChars="200" w:firstLine="640"/>
        <w:rPr>
          <w:rFonts w:asciiTheme="minorEastAsia" w:eastAsiaTheme="minorEastAsia" w:hAnsiTheme="minorEastAsia" w:cstheme="minorEastAsia"/>
          <w:bCs/>
          <w:color w:val="000000"/>
          <w:sz w:val="32"/>
          <w:szCs w:val="32"/>
        </w:rPr>
      </w:pPr>
    </w:p>
    <w:p w:rsidR="004F0F48" w:rsidRDefault="004F0F48">
      <w:pPr>
        <w:spacing w:line="610" w:lineRule="exact"/>
        <w:ind w:rightChars="-50" w:right="-105" w:firstLineChars="200" w:firstLine="640"/>
        <w:rPr>
          <w:rFonts w:asciiTheme="minorEastAsia" w:eastAsiaTheme="minorEastAsia" w:hAnsiTheme="minorEastAsia" w:cstheme="minorEastAsia"/>
          <w:bCs/>
          <w:color w:val="000000"/>
          <w:sz w:val="32"/>
          <w:szCs w:val="32"/>
        </w:rPr>
      </w:pPr>
    </w:p>
    <w:p w:rsidR="004F0F48" w:rsidRDefault="00162D03">
      <w:pPr>
        <w:spacing w:line="610" w:lineRule="exact"/>
        <w:ind w:rightChars="-50" w:right="-105" w:firstLineChars="200" w:firstLine="643"/>
        <w:rPr>
          <w:rFonts w:eastAsia="方正楷体简体"/>
          <w:b/>
          <w:color w:val="000000"/>
          <w:sz w:val="32"/>
          <w:szCs w:val="32"/>
        </w:rPr>
      </w:pPr>
      <w:r>
        <w:rPr>
          <w:rFonts w:eastAsia="方正楷体简体" w:hint="eastAsia"/>
          <w:b/>
          <w:color w:val="000000"/>
          <w:sz w:val="32"/>
          <w:szCs w:val="32"/>
        </w:rPr>
        <w:t>（二）</w:t>
      </w:r>
      <w:r>
        <w:rPr>
          <w:rFonts w:eastAsia="方正楷体简体" w:hint="eastAsia"/>
          <w:b/>
          <w:color w:val="000000"/>
          <w:sz w:val="32"/>
          <w:szCs w:val="32"/>
        </w:rPr>
        <w:t>严格依法依规办理</w:t>
      </w:r>
      <w:r>
        <w:rPr>
          <w:rFonts w:eastAsia="方正楷体简体" w:hint="eastAsia"/>
          <w:b/>
          <w:color w:val="000000"/>
          <w:sz w:val="32"/>
          <w:szCs w:val="32"/>
        </w:rPr>
        <w:t>依申请公开</w:t>
      </w:r>
    </w:p>
    <w:p w:rsidR="004F0F48" w:rsidRDefault="00162D03" w:rsidP="00162D03">
      <w:pPr>
        <w:ind w:firstLineChars="200" w:firstLine="640"/>
        <w:rPr>
          <w:rFonts w:eastAsia="方正仿宋简体"/>
          <w:b/>
          <w:color w:val="000000"/>
          <w:sz w:val="32"/>
          <w:szCs w:val="32"/>
        </w:rPr>
      </w:pPr>
      <w:r>
        <w:rPr>
          <w:rFonts w:eastAsia="方正仿宋简体" w:hint="eastAsia"/>
          <w:b/>
          <w:color w:val="000000"/>
          <w:sz w:val="32"/>
          <w:szCs w:val="32"/>
        </w:rPr>
        <w:t>本年度我局共收到政府信息公开申请</w:t>
      </w:r>
      <w:r>
        <w:rPr>
          <w:rFonts w:eastAsia="方正仿宋简体" w:hint="eastAsia"/>
          <w:b/>
          <w:color w:val="000000"/>
          <w:sz w:val="32"/>
          <w:szCs w:val="32"/>
        </w:rPr>
        <w:t>4</w:t>
      </w:r>
      <w:r>
        <w:rPr>
          <w:rFonts w:eastAsia="方正仿宋简体" w:hint="eastAsia"/>
          <w:b/>
          <w:color w:val="000000"/>
          <w:sz w:val="32"/>
          <w:szCs w:val="32"/>
        </w:rPr>
        <w:t>条</w:t>
      </w:r>
      <w:r>
        <w:rPr>
          <w:rFonts w:eastAsia="方正仿宋简体" w:hint="eastAsia"/>
          <w:b/>
          <w:color w:val="000000"/>
          <w:sz w:val="32"/>
          <w:szCs w:val="32"/>
        </w:rPr>
        <w:t>比去年数量增加</w:t>
      </w:r>
      <w:r>
        <w:rPr>
          <w:rFonts w:eastAsia="方正仿宋简体" w:hint="eastAsia"/>
          <w:b/>
          <w:color w:val="000000"/>
          <w:sz w:val="32"/>
          <w:szCs w:val="32"/>
        </w:rPr>
        <w:t>1</w:t>
      </w:r>
      <w:r>
        <w:rPr>
          <w:rFonts w:eastAsia="方正仿宋简体" w:hint="eastAsia"/>
          <w:b/>
          <w:color w:val="000000"/>
          <w:sz w:val="32"/>
          <w:szCs w:val="32"/>
        </w:rPr>
        <w:t>，涉及</w:t>
      </w:r>
      <w:r>
        <w:rPr>
          <w:rFonts w:eastAsia="方正仿宋简体" w:hint="eastAsia"/>
          <w:b/>
          <w:color w:val="000000"/>
          <w:sz w:val="32"/>
          <w:szCs w:val="32"/>
        </w:rPr>
        <w:t>有限公司注销流程、</w:t>
      </w:r>
      <w:r>
        <w:rPr>
          <w:rFonts w:eastAsia="方正仿宋简体" w:hint="eastAsia"/>
          <w:b/>
          <w:color w:val="000000"/>
          <w:sz w:val="32"/>
          <w:szCs w:val="32"/>
        </w:rPr>
        <w:t>施工许可证及申报材料、</w:t>
      </w:r>
      <w:r>
        <w:rPr>
          <w:rFonts w:eastAsia="方正仿宋简体" w:hint="eastAsia"/>
          <w:b/>
          <w:color w:val="000000"/>
          <w:sz w:val="32"/>
          <w:szCs w:val="32"/>
        </w:rPr>
        <w:t>土地性质、工程项目施工图，我局已依法依规答复。</w:t>
      </w:r>
    </w:p>
    <w:p w:rsidR="004F0F48" w:rsidRDefault="00162D03">
      <w:pPr>
        <w:spacing w:line="610" w:lineRule="exact"/>
        <w:ind w:rightChars="-50" w:right="-105" w:firstLineChars="200" w:firstLine="640"/>
        <w:rPr>
          <w:rFonts w:asciiTheme="minorEastAsia" w:eastAsiaTheme="minorEastAsia" w:hAnsiTheme="minorEastAsia" w:cstheme="minorEastAsia"/>
          <w:bCs/>
          <w:color w:val="000000"/>
          <w:sz w:val="32"/>
          <w:szCs w:val="32"/>
        </w:rPr>
      </w:pPr>
      <w:r>
        <w:rPr>
          <w:rFonts w:asciiTheme="minorEastAsia" w:eastAsiaTheme="minorEastAsia" w:hAnsiTheme="minorEastAsia" w:cstheme="minorEastAsia" w:hint="eastAsia"/>
          <w:bCs/>
          <w:noProof/>
          <w:color w:val="000000"/>
          <w:sz w:val="32"/>
          <w:szCs w:val="32"/>
        </w:rPr>
        <w:drawing>
          <wp:anchor distT="0" distB="0" distL="114300" distR="114300" simplePos="0" relativeHeight="251660288" behindDoc="0" locked="0" layoutInCell="1" allowOverlap="1">
            <wp:simplePos x="0" y="0"/>
            <wp:positionH relativeFrom="column">
              <wp:posOffset>199390</wp:posOffset>
            </wp:positionH>
            <wp:positionV relativeFrom="paragraph">
              <wp:posOffset>179070</wp:posOffset>
            </wp:positionV>
            <wp:extent cx="4888865" cy="2825750"/>
            <wp:effectExtent l="4445" t="4445" r="21590" b="825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4F0F48" w:rsidRDefault="004F0F48">
      <w:pPr>
        <w:spacing w:line="610" w:lineRule="exact"/>
        <w:ind w:rightChars="-50" w:right="-105" w:firstLineChars="200" w:firstLine="640"/>
        <w:rPr>
          <w:rFonts w:asciiTheme="minorEastAsia" w:eastAsiaTheme="minorEastAsia" w:hAnsiTheme="minorEastAsia" w:cstheme="minorEastAsia"/>
          <w:bCs/>
          <w:color w:val="000000"/>
          <w:sz w:val="32"/>
          <w:szCs w:val="32"/>
        </w:rPr>
      </w:pPr>
    </w:p>
    <w:p w:rsidR="004F0F48" w:rsidRDefault="004F0F48">
      <w:pPr>
        <w:spacing w:line="610" w:lineRule="exact"/>
        <w:ind w:rightChars="-50" w:right="-105" w:firstLineChars="200" w:firstLine="640"/>
        <w:rPr>
          <w:rFonts w:asciiTheme="minorEastAsia" w:eastAsiaTheme="minorEastAsia" w:hAnsiTheme="minorEastAsia" w:cstheme="minorEastAsia"/>
          <w:bCs/>
          <w:color w:val="000000"/>
          <w:sz w:val="32"/>
          <w:szCs w:val="32"/>
        </w:rPr>
      </w:pPr>
    </w:p>
    <w:p w:rsidR="004F0F48" w:rsidRDefault="004F0F48">
      <w:pPr>
        <w:spacing w:line="610" w:lineRule="exact"/>
        <w:ind w:rightChars="-50" w:right="-105" w:firstLineChars="200" w:firstLine="640"/>
        <w:rPr>
          <w:rFonts w:asciiTheme="minorEastAsia" w:eastAsiaTheme="minorEastAsia" w:hAnsiTheme="minorEastAsia" w:cstheme="minorEastAsia"/>
          <w:bCs/>
          <w:color w:val="000000"/>
          <w:sz w:val="32"/>
          <w:szCs w:val="32"/>
        </w:rPr>
      </w:pPr>
    </w:p>
    <w:p w:rsidR="004F0F48" w:rsidRDefault="004F0F48">
      <w:pPr>
        <w:spacing w:line="610" w:lineRule="exact"/>
        <w:ind w:rightChars="-50" w:right="-105" w:firstLineChars="200" w:firstLine="640"/>
        <w:rPr>
          <w:rFonts w:asciiTheme="minorEastAsia" w:eastAsiaTheme="minorEastAsia" w:hAnsiTheme="minorEastAsia" w:cstheme="minorEastAsia"/>
          <w:bCs/>
          <w:color w:val="000000"/>
          <w:sz w:val="32"/>
          <w:szCs w:val="32"/>
        </w:rPr>
      </w:pPr>
    </w:p>
    <w:p w:rsidR="004F0F48" w:rsidRDefault="004F0F48">
      <w:pPr>
        <w:spacing w:line="610" w:lineRule="exact"/>
        <w:ind w:rightChars="-50" w:right="-105" w:firstLineChars="200" w:firstLine="640"/>
        <w:rPr>
          <w:rFonts w:asciiTheme="minorEastAsia" w:eastAsiaTheme="minorEastAsia" w:hAnsiTheme="minorEastAsia" w:cstheme="minorEastAsia"/>
          <w:bCs/>
          <w:color w:val="000000"/>
          <w:sz w:val="32"/>
          <w:szCs w:val="32"/>
        </w:rPr>
      </w:pPr>
    </w:p>
    <w:p w:rsidR="004F0F48" w:rsidRDefault="004F0F48">
      <w:pPr>
        <w:spacing w:line="610" w:lineRule="exact"/>
        <w:ind w:rightChars="-50" w:right="-105" w:firstLineChars="200" w:firstLine="640"/>
        <w:rPr>
          <w:rFonts w:asciiTheme="minorEastAsia" w:eastAsiaTheme="minorEastAsia" w:hAnsiTheme="minorEastAsia" w:cstheme="minorEastAsia"/>
          <w:bCs/>
          <w:color w:val="000000"/>
          <w:sz w:val="32"/>
          <w:szCs w:val="32"/>
        </w:rPr>
      </w:pPr>
    </w:p>
    <w:p w:rsidR="004F0F48" w:rsidRDefault="004F0F48">
      <w:pPr>
        <w:spacing w:line="610" w:lineRule="exact"/>
        <w:ind w:rightChars="-50" w:right="-105" w:firstLineChars="200" w:firstLine="640"/>
        <w:rPr>
          <w:rFonts w:asciiTheme="minorEastAsia" w:eastAsiaTheme="minorEastAsia" w:hAnsiTheme="minorEastAsia" w:cstheme="minorEastAsia"/>
          <w:bCs/>
          <w:color w:val="000000"/>
          <w:sz w:val="32"/>
          <w:szCs w:val="32"/>
        </w:rPr>
      </w:pPr>
    </w:p>
    <w:p w:rsidR="004F0F48" w:rsidRDefault="00162D03">
      <w:pPr>
        <w:spacing w:line="610" w:lineRule="exact"/>
        <w:ind w:rightChars="-50" w:right="-105" w:firstLineChars="200" w:firstLine="643"/>
        <w:rPr>
          <w:rFonts w:eastAsia="方正楷体简体"/>
          <w:b/>
          <w:color w:val="000000"/>
          <w:sz w:val="32"/>
          <w:szCs w:val="32"/>
        </w:rPr>
      </w:pPr>
      <w:r>
        <w:rPr>
          <w:rFonts w:eastAsia="方正楷体简体" w:hint="eastAsia"/>
          <w:b/>
          <w:color w:val="000000"/>
          <w:sz w:val="32"/>
          <w:szCs w:val="32"/>
        </w:rPr>
        <w:t>（三）</w:t>
      </w:r>
      <w:r>
        <w:rPr>
          <w:rFonts w:eastAsia="方正楷体简体" w:hint="eastAsia"/>
          <w:b/>
          <w:color w:val="000000"/>
          <w:sz w:val="32"/>
          <w:szCs w:val="32"/>
        </w:rPr>
        <w:t>积极完善</w:t>
      </w:r>
      <w:r>
        <w:rPr>
          <w:rFonts w:eastAsia="方正楷体简体" w:hint="eastAsia"/>
          <w:b/>
          <w:color w:val="000000"/>
          <w:sz w:val="32"/>
          <w:szCs w:val="32"/>
        </w:rPr>
        <w:t>政府信息管理</w:t>
      </w:r>
    </w:p>
    <w:p w:rsidR="004F0F48" w:rsidRDefault="00162D03" w:rsidP="00162D03">
      <w:pPr>
        <w:ind w:firstLineChars="200" w:firstLine="640"/>
        <w:rPr>
          <w:rFonts w:eastAsia="方正仿宋简体"/>
          <w:b/>
          <w:color w:val="000000"/>
          <w:sz w:val="32"/>
          <w:szCs w:val="32"/>
        </w:rPr>
      </w:pPr>
      <w:r>
        <w:rPr>
          <w:rFonts w:eastAsia="方正仿宋简体" w:hint="eastAsia"/>
          <w:b/>
          <w:color w:val="000000"/>
          <w:sz w:val="32"/>
          <w:szCs w:val="32"/>
        </w:rPr>
        <w:t>认真贯彻落实《中华人民共和国政府信息公开条例》以及有关文件精神，围绕行政审批，实行动态管理，将主动公开目录作为公开政府信息的重要依据，以强化政府信息资源的规范化超标准化管理。严把信息发布审核关，坚决杜绝涉密信息上网，开展自查自纠活动，对可能涉及公民个人隐私的栏目进行全覆盖无盲区排查，确保公民个人隐私或敏感信息不通过信息公开网泄露。</w:t>
      </w:r>
    </w:p>
    <w:p w:rsidR="004F0F48" w:rsidRDefault="004F0F48">
      <w:pPr>
        <w:spacing w:line="610" w:lineRule="exact"/>
        <w:ind w:rightChars="-50" w:right="-105" w:firstLineChars="200" w:firstLine="643"/>
        <w:rPr>
          <w:rFonts w:eastAsia="方正楷体简体"/>
          <w:b/>
          <w:color w:val="000000"/>
          <w:sz w:val="32"/>
          <w:szCs w:val="32"/>
        </w:rPr>
      </w:pPr>
    </w:p>
    <w:p w:rsidR="004F0F48" w:rsidRDefault="00162D03">
      <w:pPr>
        <w:spacing w:line="610" w:lineRule="exact"/>
        <w:ind w:rightChars="-50" w:right="-105" w:firstLineChars="200" w:firstLine="643"/>
        <w:rPr>
          <w:rFonts w:eastAsia="方正楷体简体"/>
          <w:b/>
          <w:color w:val="000000"/>
          <w:sz w:val="32"/>
          <w:szCs w:val="32"/>
        </w:rPr>
      </w:pPr>
      <w:r>
        <w:rPr>
          <w:rFonts w:eastAsia="方正楷体简体" w:hint="eastAsia"/>
          <w:b/>
          <w:color w:val="000000"/>
          <w:sz w:val="32"/>
          <w:szCs w:val="32"/>
        </w:rPr>
        <w:lastRenderedPageBreak/>
        <w:t>（四）</w:t>
      </w:r>
      <w:r>
        <w:rPr>
          <w:rFonts w:eastAsia="方正楷体简体" w:hint="eastAsia"/>
          <w:b/>
          <w:color w:val="000000"/>
          <w:sz w:val="32"/>
          <w:szCs w:val="32"/>
        </w:rPr>
        <w:t>主动推进</w:t>
      </w:r>
      <w:r>
        <w:rPr>
          <w:rFonts w:eastAsia="方正楷体简体" w:hint="eastAsia"/>
          <w:b/>
          <w:color w:val="000000"/>
          <w:sz w:val="32"/>
          <w:szCs w:val="32"/>
        </w:rPr>
        <w:t>政府信</w:t>
      </w:r>
      <w:r>
        <w:rPr>
          <w:rFonts w:eastAsia="方正楷体简体" w:hint="eastAsia"/>
          <w:b/>
          <w:color w:val="000000"/>
          <w:sz w:val="32"/>
          <w:szCs w:val="32"/>
        </w:rPr>
        <w:t>息公开平台建设</w:t>
      </w:r>
    </w:p>
    <w:p w:rsidR="004F0F48" w:rsidRDefault="00162D03" w:rsidP="00162D03">
      <w:pPr>
        <w:ind w:firstLineChars="200" w:firstLine="640"/>
        <w:rPr>
          <w:rFonts w:eastAsia="方正仿宋简体"/>
          <w:b/>
          <w:color w:val="000000"/>
          <w:sz w:val="32"/>
          <w:szCs w:val="32"/>
        </w:rPr>
      </w:pPr>
      <w:r>
        <w:rPr>
          <w:rFonts w:eastAsia="方正仿宋简体" w:hint="eastAsia"/>
          <w:b/>
          <w:color w:val="000000"/>
          <w:sz w:val="32"/>
          <w:szCs w:val="32"/>
        </w:rPr>
        <w:t>政府信息平台建设充分利用了线上线下两个场景、打造了多个渠道，以期达成政务公开全媒体覆盖。线上通过兖州区人民政府以及山东省政务服务网济宁市兖州区分厅进行公示；线下为方便公民、法人和其他组织依法获取政府信息，在兖州区为民服务中心二楼大厅设立政府信息查阅点，大厅内设有文件查阅区、网络服务查阅区和休息区。政府信息查阅点配有专门工作人员，</w:t>
      </w:r>
      <w:r>
        <w:rPr>
          <w:rFonts w:eastAsia="方正仿宋简体" w:hint="eastAsia"/>
          <w:b/>
          <w:color w:val="000000"/>
          <w:sz w:val="32"/>
          <w:szCs w:val="32"/>
        </w:rPr>
        <w:t>负责现场指导</w:t>
      </w:r>
      <w:r>
        <w:rPr>
          <w:rFonts w:eastAsia="方正仿宋简体" w:hint="eastAsia"/>
          <w:b/>
          <w:color w:val="000000"/>
          <w:sz w:val="32"/>
          <w:szCs w:val="32"/>
        </w:rPr>
        <w:t>。结果公示方面，及时将办理结果通过山东省政务服务网济宁市兖州区分厅向群众公示。</w:t>
      </w:r>
    </w:p>
    <w:p w:rsidR="004F0F48" w:rsidRDefault="00162D03">
      <w:pPr>
        <w:ind w:firstLineChars="200" w:firstLine="643"/>
        <w:rPr>
          <w:rFonts w:eastAsia="方正楷体简体"/>
          <w:b/>
          <w:color w:val="000000"/>
          <w:sz w:val="32"/>
          <w:szCs w:val="32"/>
        </w:rPr>
      </w:pPr>
      <w:r>
        <w:rPr>
          <w:rFonts w:eastAsia="方正楷体简体" w:hint="eastAsia"/>
          <w:b/>
          <w:color w:val="000000"/>
          <w:sz w:val="32"/>
          <w:szCs w:val="32"/>
        </w:rPr>
        <w:t>（五）</w:t>
      </w:r>
      <w:r>
        <w:rPr>
          <w:rFonts w:eastAsia="方正楷体简体" w:hint="eastAsia"/>
          <w:b/>
          <w:color w:val="000000"/>
          <w:sz w:val="32"/>
          <w:szCs w:val="32"/>
        </w:rPr>
        <w:t>不断强化</w:t>
      </w:r>
      <w:r>
        <w:rPr>
          <w:rFonts w:eastAsia="方正楷体简体" w:hint="eastAsia"/>
          <w:b/>
          <w:color w:val="000000"/>
          <w:sz w:val="32"/>
          <w:szCs w:val="32"/>
        </w:rPr>
        <w:t>监督保障</w:t>
      </w:r>
    </w:p>
    <w:p w:rsidR="004F0F48" w:rsidRDefault="00162D03" w:rsidP="00162D03">
      <w:pPr>
        <w:ind w:firstLineChars="200" w:firstLine="640"/>
        <w:rPr>
          <w:rFonts w:eastAsia="方正仿宋简体"/>
          <w:b/>
          <w:color w:val="000000"/>
          <w:sz w:val="32"/>
          <w:szCs w:val="32"/>
        </w:rPr>
      </w:pPr>
      <w:bookmarkStart w:id="0" w:name="_GoBack"/>
      <w:r>
        <w:rPr>
          <w:rFonts w:eastAsia="方正仿宋简体" w:hint="eastAsia"/>
          <w:b/>
          <w:color w:val="000000"/>
          <w:sz w:val="32"/>
          <w:szCs w:val="32"/>
        </w:rPr>
        <w:t>明确责任分工、细化工作措施</w:t>
      </w:r>
      <w:r>
        <w:rPr>
          <w:rFonts w:eastAsia="方正仿宋简体" w:hint="eastAsia"/>
          <w:b/>
          <w:color w:val="000000"/>
          <w:sz w:val="32"/>
          <w:szCs w:val="32"/>
        </w:rPr>
        <w:t>。</w:t>
      </w:r>
      <w:r>
        <w:rPr>
          <w:rFonts w:eastAsia="方正仿宋简体" w:hint="eastAsia"/>
          <w:b/>
          <w:color w:val="000000"/>
          <w:sz w:val="32"/>
          <w:szCs w:val="32"/>
        </w:rPr>
        <w:t>成立</w:t>
      </w:r>
      <w:r>
        <w:rPr>
          <w:rFonts w:eastAsia="方正仿宋简体" w:hint="eastAsia"/>
          <w:b/>
          <w:color w:val="000000"/>
          <w:sz w:val="32"/>
          <w:szCs w:val="32"/>
        </w:rPr>
        <w:t>行政审批服务局</w:t>
      </w:r>
      <w:r>
        <w:rPr>
          <w:rFonts w:eastAsia="方正仿宋简体" w:hint="eastAsia"/>
          <w:b/>
          <w:color w:val="000000"/>
          <w:sz w:val="32"/>
          <w:szCs w:val="32"/>
        </w:rPr>
        <w:t>政务公开工作领导小组由局主要负责人任组长，分管领导任副组长，局机关各科室负责人为成员的，</w:t>
      </w:r>
      <w:r>
        <w:rPr>
          <w:rFonts w:eastAsia="方正仿宋简体" w:hint="eastAsia"/>
          <w:b/>
          <w:color w:val="000000"/>
          <w:sz w:val="32"/>
          <w:szCs w:val="32"/>
        </w:rPr>
        <w:t>由领导小组人员负责监督、落实政务公开工作</w:t>
      </w:r>
      <w:r>
        <w:rPr>
          <w:rFonts w:eastAsia="方正仿宋简体" w:hint="eastAsia"/>
          <w:b/>
          <w:color w:val="000000"/>
          <w:sz w:val="32"/>
          <w:szCs w:val="32"/>
        </w:rPr>
        <w:t>。具体日常工作</w:t>
      </w:r>
      <w:r>
        <w:rPr>
          <w:rFonts w:eastAsia="方正仿宋简体" w:hint="eastAsia"/>
          <w:b/>
          <w:color w:val="000000"/>
          <w:sz w:val="32"/>
          <w:szCs w:val="32"/>
        </w:rPr>
        <w:t>在</w:t>
      </w:r>
      <w:r>
        <w:rPr>
          <w:rFonts w:eastAsia="方正仿宋简体" w:hint="eastAsia"/>
          <w:b/>
          <w:color w:val="000000"/>
          <w:sz w:val="32"/>
          <w:szCs w:val="32"/>
        </w:rPr>
        <w:t>局办公室</w:t>
      </w:r>
      <w:r>
        <w:rPr>
          <w:rFonts w:eastAsia="方正仿宋简体" w:hint="eastAsia"/>
          <w:b/>
          <w:color w:val="000000"/>
          <w:sz w:val="32"/>
          <w:szCs w:val="32"/>
        </w:rPr>
        <w:t>安排专人负责</w:t>
      </w:r>
      <w:r>
        <w:rPr>
          <w:rFonts w:eastAsia="方正仿宋简体" w:hint="eastAsia"/>
          <w:b/>
          <w:color w:val="000000"/>
          <w:sz w:val="32"/>
          <w:szCs w:val="32"/>
        </w:rPr>
        <w:t>，落实政府信息公开的各项要求，认真做好政府信息公开工作</w:t>
      </w:r>
      <w:r>
        <w:rPr>
          <w:rFonts w:eastAsia="方正仿宋简体" w:hint="eastAsia"/>
          <w:b/>
          <w:color w:val="000000"/>
          <w:sz w:val="32"/>
          <w:szCs w:val="32"/>
        </w:rPr>
        <w:t>。完善政府信息公开工作考核制度，优化考核方式和考核内容，定期开展检查，发现问题立即通报整改，督促政务公开相关任务落实。</w:t>
      </w:r>
      <w:bookmarkEnd w:id="0"/>
    </w:p>
    <w:p w:rsidR="004F0F48" w:rsidRDefault="004F0F48">
      <w:pPr>
        <w:spacing w:line="610" w:lineRule="exact"/>
        <w:ind w:rightChars="-50" w:right="-105" w:firstLineChars="200" w:firstLine="640"/>
        <w:rPr>
          <w:rFonts w:eastAsia="方正黑体简体"/>
          <w:b/>
          <w:color w:val="000000"/>
          <w:sz w:val="32"/>
          <w:szCs w:val="32"/>
        </w:rPr>
      </w:pPr>
    </w:p>
    <w:p w:rsidR="004F0F48" w:rsidRDefault="004F0F48">
      <w:pPr>
        <w:spacing w:line="610" w:lineRule="exact"/>
        <w:ind w:rightChars="-50" w:right="-105" w:firstLineChars="200" w:firstLine="640"/>
        <w:rPr>
          <w:rFonts w:eastAsia="方正黑体简体"/>
          <w:b/>
          <w:color w:val="000000"/>
          <w:sz w:val="32"/>
          <w:szCs w:val="32"/>
        </w:rPr>
      </w:pPr>
    </w:p>
    <w:p w:rsidR="004F0F48" w:rsidRDefault="004F0F48">
      <w:pPr>
        <w:spacing w:line="610" w:lineRule="exact"/>
        <w:ind w:rightChars="-50" w:right="-105" w:firstLineChars="200" w:firstLine="640"/>
        <w:rPr>
          <w:rFonts w:eastAsia="方正黑体简体"/>
          <w:b/>
          <w:color w:val="000000"/>
          <w:sz w:val="32"/>
          <w:szCs w:val="32"/>
        </w:rPr>
      </w:pPr>
    </w:p>
    <w:p w:rsidR="004F0F48" w:rsidRDefault="00162D03">
      <w:pPr>
        <w:spacing w:line="610" w:lineRule="exact"/>
        <w:ind w:rightChars="-50" w:right="-105" w:firstLineChars="200" w:firstLine="640"/>
        <w:rPr>
          <w:rFonts w:eastAsia="方正黑体简体"/>
          <w:b/>
          <w:color w:val="000000"/>
          <w:sz w:val="32"/>
          <w:szCs w:val="32"/>
        </w:rPr>
      </w:pPr>
      <w:r>
        <w:rPr>
          <w:rFonts w:eastAsia="方正黑体简体" w:hint="eastAsia"/>
          <w:b/>
          <w:color w:val="000000"/>
          <w:sz w:val="32"/>
          <w:szCs w:val="32"/>
        </w:rPr>
        <w:lastRenderedPageBreak/>
        <w:t>二、主动公开政府信息情况</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2435"/>
        <w:gridCol w:w="2133"/>
        <w:gridCol w:w="2216"/>
        <w:gridCol w:w="1989"/>
      </w:tblGrid>
      <w:tr w:rsidR="004F0F48">
        <w:trPr>
          <w:trHeight w:val="340"/>
          <w:jc w:val="center"/>
        </w:trPr>
        <w:tc>
          <w:tcPr>
            <w:tcW w:w="8773" w:type="dxa"/>
            <w:gridSpan w:val="4"/>
            <w:shd w:val="clear" w:color="auto" w:fill="BDD6EE"/>
            <w:tcMar>
              <w:left w:w="57" w:type="dxa"/>
              <w:right w:w="57" w:type="dxa"/>
            </w:tcMar>
            <w:vAlign w:val="center"/>
          </w:tcPr>
          <w:p w:rsidR="004F0F48" w:rsidRDefault="00162D03">
            <w:pPr>
              <w:widowControl/>
              <w:spacing w:line="340" w:lineRule="exact"/>
              <w:jc w:val="center"/>
              <w:rPr>
                <w:rFonts w:eastAsia="方正黑体简体"/>
                <w:b/>
                <w:sz w:val="24"/>
                <w:szCs w:val="24"/>
              </w:rPr>
            </w:pPr>
            <w:r>
              <w:rPr>
                <w:rFonts w:eastAsia="方正黑体简体"/>
                <w:b/>
                <w:sz w:val="24"/>
                <w:szCs w:val="24"/>
                <w:lang/>
              </w:rPr>
              <w:t>第二十条第（一）项</w:t>
            </w:r>
          </w:p>
        </w:tc>
      </w:tr>
      <w:tr w:rsidR="004F0F48">
        <w:trPr>
          <w:trHeight w:val="340"/>
          <w:jc w:val="center"/>
        </w:trPr>
        <w:tc>
          <w:tcPr>
            <w:tcW w:w="2435" w:type="dxa"/>
            <w:shd w:val="clear" w:color="auto" w:fill="FFFFFF"/>
            <w:tcMar>
              <w:left w:w="57" w:type="dxa"/>
              <w:right w:w="57" w:type="dxa"/>
            </w:tcMar>
            <w:vAlign w:val="center"/>
          </w:tcPr>
          <w:p w:rsidR="004F0F48" w:rsidRDefault="00162D03">
            <w:pPr>
              <w:widowControl/>
              <w:spacing w:line="340" w:lineRule="exact"/>
              <w:jc w:val="center"/>
              <w:rPr>
                <w:rFonts w:eastAsia="方正仿宋简体"/>
                <w:b/>
                <w:sz w:val="24"/>
                <w:szCs w:val="24"/>
              </w:rPr>
            </w:pPr>
            <w:r>
              <w:rPr>
                <w:rFonts w:eastAsia="方正仿宋简体"/>
                <w:b/>
                <w:sz w:val="24"/>
                <w:szCs w:val="24"/>
                <w:lang/>
              </w:rPr>
              <w:t>信息内容</w:t>
            </w:r>
          </w:p>
        </w:tc>
        <w:tc>
          <w:tcPr>
            <w:tcW w:w="2133" w:type="dxa"/>
            <w:shd w:val="clear" w:color="auto" w:fill="FFFFFF"/>
            <w:tcMar>
              <w:left w:w="57" w:type="dxa"/>
              <w:right w:w="57" w:type="dxa"/>
            </w:tcMar>
            <w:vAlign w:val="center"/>
          </w:tcPr>
          <w:p w:rsidR="004F0F48" w:rsidRDefault="00162D03">
            <w:pPr>
              <w:widowControl/>
              <w:spacing w:line="340" w:lineRule="exact"/>
              <w:jc w:val="center"/>
              <w:rPr>
                <w:rFonts w:eastAsia="方正仿宋简体"/>
                <w:b/>
                <w:sz w:val="24"/>
                <w:szCs w:val="24"/>
              </w:rPr>
            </w:pPr>
            <w:r>
              <w:rPr>
                <w:rFonts w:eastAsia="方正仿宋简体"/>
                <w:b/>
                <w:sz w:val="24"/>
                <w:szCs w:val="24"/>
                <w:lang/>
              </w:rPr>
              <w:t>本年制发件数</w:t>
            </w:r>
          </w:p>
        </w:tc>
        <w:tc>
          <w:tcPr>
            <w:tcW w:w="2216" w:type="dxa"/>
            <w:shd w:val="clear" w:color="auto" w:fill="FFFFFF"/>
            <w:tcMar>
              <w:left w:w="57" w:type="dxa"/>
              <w:right w:w="57" w:type="dxa"/>
            </w:tcMar>
            <w:vAlign w:val="center"/>
          </w:tcPr>
          <w:p w:rsidR="004F0F48" w:rsidRDefault="00162D03">
            <w:pPr>
              <w:widowControl/>
              <w:spacing w:line="340" w:lineRule="exact"/>
              <w:jc w:val="center"/>
              <w:rPr>
                <w:rFonts w:eastAsia="方正仿宋简体"/>
                <w:b/>
                <w:sz w:val="24"/>
                <w:szCs w:val="24"/>
              </w:rPr>
            </w:pPr>
            <w:r>
              <w:rPr>
                <w:rFonts w:eastAsia="方正仿宋简体"/>
                <w:b/>
                <w:sz w:val="24"/>
                <w:szCs w:val="24"/>
                <w:lang/>
              </w:rPr>
              <w:t>本年废止件数</w:t>
            </w:r>
          </w:p>
        </w:tc>
        <w:tc>
          <w:tcPr>
            <w:tcW w:w="1989" w:type="dxa"/>
            <w:shd w:val="clear" w:color="auto" w:fill="FFFFFF"/>
            <w:tcMar>
              <w:left w:w="57" w:type="dxa"/>
              <w:right w:w="57" w:type="dxa"/>
            </w:tcMar>
            <w:vAlign w:val="center"/>
          </w:tcPr>
          <w:p w:rsidR="004F0F48" w:rsidRDefault="00162D03">
            <w:pPr>
              <w:widowControl/>
              <w:spacing w:line="340" w:lineRule="exact"/>
              <w:jc w:val="center"/>
              <w:rPr>
                <w:rFonts w:eastAsia="方正仿宋简体"/>
                <w:b/>
                <w:sz w:val="24"/>
                <w:szCs w:val="24"/>
              </w:rPr>
            </w:pPr>
            <w:r>
              <w:rPr>
                <w:rFonts w:eastAsia="方正仿宋简体"/>
                <w:b/>
                <w:sz w:val="24"/>
                <w:szCs w:val="24"/>
                <w:lang/>
              </w:rPr>
              <w:t>现行有效件数</w:t>
            </w:r>
          </w:p>
        </w:tc>
      </w:tr>
      <w:tr w:rsidR="004F0F48">
        <w:trPr>
          <w:trHeight w:val="340"/>
          <w:jc w:val="center"/>
        </w:trPr>
        <w:tc>
          <w:tcPr>
            <w:tcW w:w="2435" w:type="dxa"/>
            <w:shd w:val="clear" w:color="auto" w:fill="FFFFFF"/>
            <w:tcMar>
              <w:left w:w="57" w:type="dxa"/>
              <w:right w:w="57" w:type="dxa"/>
            </w:tcMar>
            <w:vAlign w:val="center"/>
          </w:tcPr>
          <w:p w:rsidR="004F0F48" w:rsidRDefault="00162D03">
            <w:pPr>
              <w:widowControl/>
              <w:spacing w:line="340" w:lineRule="exact"/>
              <w:jc w:val="left"/>
              <w:rPr>
                <w:rFonts w:eastAsia="方正仿宋简体"/>
                <w:b/>
                <w:sz w:val="24"/>
                <w:szCs w:val="24"/>
              </w:rPr>
            </w:pPr>
            <w:r>
              <w:rPr>
                <w:rFonts w:eastAsia="方正仿宋简体"/>
                <w:b/>
                <w:sz w:val="24"/>
                <w:szCs w:val="24"/>
                <w:lang/>
              </w:rPr>
              <w:t>规章</w:t>
            </w:r>
          </w:p>
        </w:tc>
        <w:tc>
          <w:tcPr>
            <w:tcW w:w="2133" w:type="dxa"/>
            <w:shd w:val="clear" w:color="auto" w:fill="FFFFFF"/>
            <w:tcMar>
              <w:left w:w="57" w:type="dxa"/>
              <w:right w:w="57" w:type="dxa"/>
            </w:tcMar>
            <w:vAlign w:val="center"/>
          </w:tcPr>
          <w:p w:rsidR="004F0F48" w:rsidRDefault="00162D03">
            <w:pPr>
              <w:widowControl/>
              <w:spacing w:line="340" w:lineRule="exact"/>
              <w:jc w:val="center"/>
              <w:rPr>
                <w:rFonts w:eastAsia="方正仿宋简体"/>
                <w:b/>
                <w:sz w:val="24"/>
                <w:szCs w:val="24"/>
              </w:rPr>
            </w:pPr>
            <w:r>
              <w:rPr>
                <w:rFonts w:eastAsia="方正仿宋简体" w:hint="eastAsia"/>
                <w:b/>
                <w:sz w:val="24"/>
                <w:szCs w:val="24"/>
                <w:lang/>
              </w:rPr>
              <w:t>0</w:t>
            </w:r>
          </w:p>
        </w:tc>
        <w:tc>
          <w:tcPr>
            <w:tcW w:w="2216" w:type="dxa"/>
            <w:shd w:val="clear" w:color="auto" w:fill="FFFFFF"/>
            <w:tcMar>
              <w:left w:w="57" w:type="dxa"/>
              <w:right w:w="57" w:type="dxa"/>
            </w:tcMar>
            <w:vAlign w:val="center"/>
          </w:tcPr>
          <w:p w:rsidR="004F0F48" w:rsidRDefault="00162D03">
            <w:pPr>
              <w:widowControl/>
              <w:spacing w:line="340" w:lineRule="exact"/>
              <w:jc w:val="center"/>
              <w:rPr>
                <w:rFonts w:eastAsia="方正仿宋简体"/>
                <w:b/>
                <w:sz w:val="24"/>
                <w:szCs w:val="24"/>
              </w:rPr>
            </w:pPr>
            <w:r>
              <w:rPr>
                <w:rFonts w:eastAsia="方正仿宋简体" w:hint="eastAsia"/>
                <w:b/>
                <w:sz w:val="24"/>
                <w:szCs w:val="24"/>
                <w:lang/>
              </w:rPr>
              <w:t>0</w:t>
            </w:r>
          </w:p>
        </w:tc>
        <w:tc>
          <w:tcPr>
            <w:tcW w:w="1989" w:type="dxa"/>
            <w:shd w:val="clear" w:color="auto" w:fill="FFFFFF"/>
            <w:tcMar>
              <w:left w:w="57" w:type="dxa"/>
              <w:right w:w="57" w:type="dxa"/>
            </w:tcMar>
            <w:vAlign w:val="center"/>
          </w:tcPr>
          <w:p w:rsidR="004F0F48" w:rsidRDefault="00162D03">
            <w:pPr>
              <w:widowControl/>
              <w:spacing w:line="340" w:lineRule="exact"/>
              <w:jc w:val="center"/>
              <w:rPr>
                <w:rFonts w:eastAsia="方正仿宋简体"/>
                <w:b/>
                <w:sz w:val="24"/>
                <w:szCs w:val="24"/>
              </w:rPr>
            </w:pPr>
            <w:r>
              <w:rPr>
                <w:rFonts w:eastAsia="方正仿宋简体" w:hint="eastAsia"/>
                <w:b/>
                <w:sz w:val="24"/>
                <w:szCs w:val="24"/>
                <w:lang/>
              </w:rPr>
              <w:t>0</w:t>
            </w:r>
          </w:p>
        </w:tc>
      </w:tr>
      <w:tr w:rsidR="004F0F48">
        <w:trPr>
          <w:trHeight w:val="340"/>
          <w:jc w:val="center"/>
        </w:trPr>
        <w:tc>
          <w:tcPr>
            <w:tcW w:w="2435" w:type="dxa"/>
            <w:shd w:val="clear" w:color="auto" w:fill="FFFFFF"/>
            <w:tcMar>
              <w:left w:w="57" w:type="dxa"/>
              <w:right w:w="57" w:type="dxa"/>
            </w:tcMar>
            <w:vAlign w:val="center"/>
          </w:tcPr>
          <w:p w:rsidR="004F0F48" w:rsidRDefault="00162D03">
            <w:pPr>
              <w:widowControl/>
              <w:spacing w:line="340" w:lineRule="exact"/>
              <w:jc w:val="left"/>
              <w:rPr>
                <w:rFonts w:eastAsia="方正仿宋简体"/>
                <w:b/>
                <w:sz w:val="24"/>
                <w:szCs w:val="24"/>
              </w:rPr>
            </w:pPr>
            <w:r>
              <w:rPr>
                <w:rFonts w:eastAsia="方正仿宋简体"/>
                <w:b/>
                <w:sz w:val="24"/>
                <w:szCs w:val="24"/>
                <w:lang/>
              </w:rPr>
              <w:t>行政规范性文件</w:t>
            </w:r>
          </w:p>
        </w:tc>
        <w:tc>
          <w:tcPr>
            <w:tcW w:w="2133" w:type="dxa"/>
            <w:shd w:val="clear" w:color="auto" w:fill="FFFFFF"/>
            <w:tcMar>
              <w:left w:w="57" w:type="dxa"/>
              <w:right w:w="57" w:type="dxa"/>
            </w:tcMar>
            <w:vAlign w:val="center"/>
          </w:tcPr>
          <w:p w:rsidR="004F0F48" w:rsidRDefault="00162D03">
            <w:pPr>
              <w:widowControl/>
              <w:spacing w:line="340" w:lineRule="exact"/>
              <w:jc w:val="center"/>
              <w:rPr>
                <w:rFonts w:eastAsia="方正仿宋简体"/>
                <w:b/>
                <w:sz w:val="24"/>
                <w:szCs w:val="24"/>
              </w:rPr>
            </w:pPr>
            <w:r>
              <w:rPr>
                <w:rFonts w:eastAsia="方正仿宋简体" w:hint="eastAsia"/>
                <w:b/>
                <w:sz w:val="24"/>
                <w:szCs w:val="24"/>
                <w:lang/>
              </w:rPr>
              <w:t>0</w:t>
            </w:r>
          </w:p>
        </w:tc>
        <w:tc>
          <w:tcPr>
            <w:tcW w:w="2216" w:type="dxa"/>
            <w:shd w:val="clear" w:color="auto" w:fill="FFFFFF"/>
            <w:tcMar>
              <w:left w:w="57" w:type="dxa"/>
              <w:right w:w="57" w:type="dxa"/>
            </w:tcMar>
            <w:vAlign w:val="center"/>
          </w:tcPr>
          <w:p w:rsidR="004F0F48" w:rsidRDefault="00162D03">
            <w:pPr>
              <w:widowControl/>
              <w:spacing w:line="340" w:lineRule="exact"/>
              <w:jc w:val="center"/>
              <w:rPr>
                <w:rFonts w:eastAsia="方正仿宋简体"/>
                <w:b/>
                <w:sz w:val="24"/>
                <w:szCs w:val="24"/>
              </w:rPr>
            </w:pPr>
            <w:r>
              <w:rPr>
                <w:rFonts w:eastAsia="方正仿宋简体" w:hint="eastAsia"/>
                <w:b/>
                <w:sz w:val="24"/>
                <w:szCs w:val="24"/>
                <w:lang/>
              </w:rPr>
              <w:t>0</w:t>
            </w:r>
          </w:p>
        </w:tc>
        <w:tc>
          <w:tcPr>
            <w:tcW w:w="1989" w:type="dxa"/>
            <w:shd w:val="clear" w:color="auto" w:fill="FFFFFF"/>
            <w:tcMar>
              <w:left w:w="57" w:type="dxa"/>
              <w:right w:w="57" w:type="dxa"/>
            </w:tcMar>
            <w:vAlign w:val="center"/>
          </w:tcPr>
          <w:p w:rsidR="004F0F48" w:rsidRDefault="00162D03">
            <w:pPr>
              <w:widowControl/>
              <w:spacing w:line="340" w:lineRule="exact"/>
              <w:jc w:val="center"/>
              <w:rPr>
                <w:rFonts w:eastAsia="方正仿宋简体"/>
                <w:b/>
                <w:sz w:val="24"/>
                <w:szCs w:val="24"/>
              </w:rPr>
            </w:pPr>
            <w:r>
              <w:rPr>
                <w:rFonts w:eastAsia="方正仿宋简体" w:hint="eastAsia"/>
                <w:b/>
                <w:sz w:val="24"/>
                <w:szCs w:val="24"/>
              </w:rPr>
              <w:t>0</w:t>
            </w:r>
          </w:p>
        </w:tc>
      </w:tr>
      <w:tr w:rsidR="004F0F48">
        <w:trPr>
          <w:trHeight w:val="340"/>
          <w:jc w:val="center"/>
        </w:trPr>
        <w:tc>
          <w:tcPr>
            <w:tcW w:w="8773" w:type="dxa"/>
            <w:gridSpan w:val="4"/>
            <w:shd w:val="clear" w:color="auto" w:fill="BDD6EE"/>
            <w:tcMar>
              <w:left w:w="57" w:type="dxa"/>
              <w:right w:w="57" w:type="dxa"/>
            </w:tcMar>
            <w:vAlign w:val="center"/>
          </w:tcPr>
          <w:p w:rsidR="004F0F48" w:rsidRDefault="00162D03">
            <w:pPr>
              <w:widowControl/>
              <w:spacing w:line="340" w:lineRule="exact"/>
              <w:jc w:val="center"/>
              <w:rPr>
                <w:rFonts w:eastAsia="方正仿宋简体"/>
                <w:b/>
                <w:sz w:val="24"/>
                <w:szCs w:val="24"/>
              </w:rPr>
            </w:pPr>
            <w:r>
              <w:rPr>
                <w:rFonts w:eastAsia="方正黑体简体"/>
                <w:b/>
                <w:sz w:val="24"/>
                <w:szCs w:val="24"/>
                <w:lang/>
              </w:rPr>
              <w:t>第二十条第（五）项</w:t>
            </w:r>
          </w:p>
        </w:tc>
      </w:tr>
      <w:tr w:rsidR="004F0F48">
        <w:trPr>
          <w:trHeight w:val="340"/>
          <w:jc w:val="center"/>
        </w:trPr>
        <w:tc>
          <w:tcPr>
            <w:tcW w:w="2435" w:type="dxa"/>
            <w:shd w:val="clear" w:color="auto" w:fill="FFFFFF"/>
            <w:tcMar>
              <w:left w:w="57" w:type="dxa"/>
              <w:right w:w="57" w:type="dxa"/>
            </w:tcMar>
            <w:vAlign w:val="center"/>
          </w:tcPr>
          <w:p w:rsidR="004F0F48" w:rsidRDefault="00162D03">
            <w:pPr>
              <w:widowControl/>
              <w:spacing w:line="340" w:lineRule="exact"/>
              <w:jc w:val="center"/>
              <w:rPr>
                <w:rFonts w:eastAsia="方正仿宋简体"/>
                <w:b/>
                <w:sz w:val="24"/>
                <w:szCs w:val="24"/>
              </w:rPr>
            </w:pPr>
            <w:r>
              <w:rPr>
                <w:rFonts w:eastAsia="方正仿宋简体"/>
                <w:b/>
                <w:sz w:val="24"/>
                <w:szCs w:val="24"/>
                <w:lang/>
              </w:rPr>
              <w:t>信息内容</w:t>
            </w:r>
          </w:p>
        </w:tc>
        <w:tc>
          <w:tcPr>
            <w:tcW w:w="6338" w:type="dxa"/>
            <w:gridSpan w:val="3"/>
            <w:shd w:val="clear" w:color="auto" w:fill="FFFFFF"/>
            <w:tcMar>
              <w:left w:w="57" w:type="dxa"/>
              <w:right w:w="57" w:type="dxa"/>
            </w:tcMar>
            <w:vAlign w:val="center"/>
          </w:tcPr>
          <w:p w:rsidR="004F0F48" w:rsidRDefault="00162D03">
            <w:pPr>
              <w:widowControl/>
              <w:spacing w:line="340" w:lineRule="exact"/>
              <w:jc w:val="center"/>
              <w:rPr>
                <w:rFonts w:eastAsia="方正仿宋简体"/>
                <w:b/>
                <w:sz w:val="24"/>
                <w:szCs w:val="24"/>
              </w:rPr>
            </w:pPr>
            <w:r>
              <w:rPr>
                <w:rFonts w:eastAsia="方正仿宋简体"/>
                <w:b/>
                <w:sz w:val="24"/>
                <w:szCs w:val="24"/>
                <w:lang/>
              </w:rPr>
              <w:t>本年处理决定数量</w:t>
            </w:r>
          </w:p>
        </w:tc>
      </w:tr>
      <w:tr w:rsidR="004F0F48">
        <w:trPr>
          <w:trHeight w:val="340"/>
          <w:jc w:val="center"/>
        </w:trPr>
        <w:tc>
          <w:tcPr>
            <w:tcW w:w="2435" w:type="dxa"/>
            <w:shd w:val="clear" w:color="auto" w:fill="FFFFFF"/>
            <w:tcMar>
              <w:left w:w="57" w:type="dxa"/>
              <w:right w:w="57" w:type="dxa"/>
            </w:tcMar>
            <w:vAlign w:val="center"/>
          </w:tcPr>
          <w:p w:rsidR="004F0F48" w:rsidRDefault="00162D03">
            <w:pPr>
              <w:widowControl/>
              <w:spacing w:line="340" w:lineRule="exact"/>
              <w:jc w:val="left"/>
              <w:rPr>
                <w:rFonts w:eastAsia="方正仿宋简体"/>
                <w:b/>
                <w:sz w:val="24"/>
                <w:szCs w:val="24"/>
              </w:rPr>
            </w:pPr>
            <w:r>
              <w:rPr>
                <w:rFonts w:eastAsia="方正仿宋简体"/>
                <w:b/>
                <w:sz w:val="24"/>
                <w:szCs w:val="24"/>
                <w:lang/>
              </w:rPr>
              <w:t>行政许可</w:t>
            </w:r>
          </w:p>
        </w:tc>
        <w:tc>
          <w:tcPr>
            <w:tcW w:w="6338" w:type="dxa"/>
            <w:gridSpan w:val="3"/>
            <w:shd w:val="clear" w:color="auto" w:fill="FFFFFF"/>
            <w:tcMar>
              <w:left w:w="57" w:type="dxa"/>
              <w:right w:w="57" w:type="dxa"/>
            </w:tcMar>
            <w:vAlign w:val="center"/>
          </w:tcPr>
          <w:p w:rsidR="004F0F48" w:rsidRDefault="00162D03">
            <w:pPr>
              <w:widowControl/>
              <w:spacing w:line="340" w:lineRule="exact"/>
              <w:jc w:val="center"/>
              <w:rPr>
                <w:rFonts w:eastAsia="方正仿宋简体"/>
                <w:b/>
                <w:sz w:val="24"/>
                <w:szCs w:val="24"/>
              </w:rPr>
            </w:pPr>
            <w:r>
              <w:rPr>
                <w:rFonts w:eastAsia="方正仿宋简体" w:hint="eastAsia"/>
                <w:b/>
                <w:sz w:val="24"/>
                <w:szCs w:val="24"/>
                <w:lang/>
              </w:rPr>
              <w:t>22897</w:t>
            </w:r>
          </w:p>
        </w:tc>
      </w:tr>
      <w:tr w:rsidR="004F0F48">
        <w:trPr>
          <w:trHeight w:val="340"/>
          <w:jc w:val="center"/>
        </w:trPr>
        <w:tc>
          <w:tcPr>
            <w:tcW w:w="8773" w:type="dxa"/>
            <w:gridSpan w:val="4"/>
            <w:shd w:val="clear" w:color="auto" w:fill="BDD6EE"/>
            <w:tcMar>
              <w:left w:w="57" w:type="dxa"/>
              <w:right w:w="57" w:type="dxa"/>
            </w:tcMar>
            <w:vAlign w:val="center"/>
          </w:tcPr>
          <w:p w:rsidR="004F0F48" w:rsidRDefault="00162D03">
            <w:pPr>
              <w:widowControl/>
              <w:spacing w:line="340" w:lineRule="exact"/>
              <w:jc w:val="center"/>
              <w:rPr>
                <w:rFonts w:eastAsia="方正仿宋简体"/>
                <w:b/>
                <w:sz w:val="24"/>
                <w:szCs w:val="24"/>
              </w:rPr>
            </w:pPr>
            <w:r>
              <w:rPr>
                <w:rFonts w:eastAsia="方正黑体简体"/>
                <w:b/>
                <w:sz w:val="24"/>
                <w:szCs w:val="24"/>
                <w:lang/>
              </w:rPr>
              <w:t>第二十条第（六）项</w:t>
            </w:r>
          </w:p>
        </w:tc>
      </w:tr>
      <w:tr w:rsidR="004F0F48">
        <w:trPr>
          <w:trHeight w:val="340"/>
          <w:jc w:val="center"/>
        </w:trPr>
        <w:tc>
          <w:tcPr>
            <w:tcW w:w="2435" w:type="dxa"/>
            <w:shd w:val="clear" w:color="auto" w:fill="FFFFFF"/>
            <w:tcMar>
              <w:left w:w="57" w:type="dxa"/>
              <w:right w:w="57" w:type="dxa"/>
            </w:tcMar>
            <w:vAlign w:val="center"/>
          </w:tcPr>
          <w:p w:rsidR="004F0F48" w:rsidRDefault="00162D03">
            <w:pPr>
              <w:widowControl/>
              <w:spacing w:line="340" w:lineRule="exact"/>
              <w:jc w:val="center"/>
              <w:rPr>
                <w:rFonts w:eastAsia="方正仿宋简体"/>
                <w:b/>
                <w:sz w:val="24"/>
                <w:szCs w:val="24"/>
              </w:rPr>
            </w:pPr>
            <w:r>
              <w:rPr>
                <w:rFonts w:eastAsia="方正仿宋简体"/>
                <w:b/>
                <w:sz w:val="24"/>
                <w:szCs w:val="24"/>
                <w:lang/>
              </w:rPr>
              <w:t>信息内容</w:t>
            </w:r>
          </w:p>
        </w:tc>
        <w:tc>
          <w:tcPr>
            <w:tcW w:w="6338" w:type="dxa"/>
            <w:gridSpan w:val="3"/>
            <w:shd w:val="clear" w:color="auto" w:fill="FFFFFF"/>
            <w:tcMar>
              <w:left w:w="57" w:type="dxa"/>
              <w:right w:w="57" w:type="dxa"/>
            </w:tcMar>
            <w:vAlign w:val="center"/>
          </w:tcPr>
          <w:p w:rsidR="004F0F48" w:rsidRDefault="00162D03">
            <w:pPr>
              <w:widowControl/>
              <w:spacing w:line="340" w:lineRule="exact"/>
              <w:jc w:val="center"/>
              <w:rPr>
                <w:rFonts w:eastAsia="方正仿宋简体"/>
                <w:b/>
                <w:sz w:val="24"/>
                <w:szCs w:val="24"/>
              </w:rPr>
            </w:pPr>
            <w:r>
              <w:rPr>
                <w:rFonts w:eastAsia="方正仿宋简体"/>
                <w:b/>
                <w:sz w:val="24"/>
                <w:szCs w:val="24"/>
                <w:lang/>
              </w:rPr>
              <w:t>本年处理决定数量</w:t>
            </w:r>
          </w:p>
        </w:tc>
      </w:tr>
      <w:tr w:rsidR="004F0F48">
        <w:trPr>
          <w:trHeight w:val="340"/>
          <w:jc w:val="center"/>
        </w:trPr>
        <w:tc>
          <w:tcPr>
            <w:tcW w:w="2435" w:type="dxa"/>
            <w:shd w:val="clear" w:color="auto" w:fill="FFFFFF"/>
            <w:tcMar>
              <w:left w:w="57" w:type="dxa"/>
              <w:right w:w="57" w:type="dxa"/>
            </w:tcMar>
            <w:vAlign w:val="center"/>
          </w:tcPr>
          <w:p w:rsidR="004F0F48" w:rsidRDefault="00162D03">
            <w:pPr>
              <w:widowControl/>
              <w:spacing w:line="340" w:lineRule="exact"/>
              <w:jc w:val="left"/>
              <w:rPr>
                <w:rFonts w:eastAsia="方正仿宋简体"/>
                <w:b/>
                <w:sz w:val="24"/>
                <w:szCs w:val="24"/>
              </w:rPr>
            </w:pPr>
            <w:r>
              <w:rPr>
                <w:rFonts w:eastAsia="方正仿宋简体"/>
                <w:b/>
                <w:sz w:val="24"/>
                <w:szCs w:val="24"/>
                <w:lang/>
              </w:rPr>
              <w:t>行政处罚</w:t>
            </w:r>
          </w:p>
        </w:tc>
        <w:tc>
          <w:tcPr>
            <w:tcW w:w="6338" w:type="dxa"/>
            <w:gridSpan w:val="3"/>
            <w:shd w:val="clear" w:color="auto" w:fill="FFFFFF"/>
            <w:tcMar>
              <w:left w:w="57" w:type="dxa"/>
              <w:right w:w="57" w:type="dxa"/>
            </w:tcMar>
            <w:vAlign w:val="center"/>
          </w:tcPr>
          <w:p w:rsidR="004F0F48" w:rsidRDefault="00162D03">
            <w:pPr>
              <w:widowControl/>
              <w:spacing w:line="340" w:lineRule="exact"/>
              <w:jc w:val="center"/>
              <w:rPr>
                <w:rFonts w:eastAsia="方正仿宋简体"/>
                <w:b/>
                <w:sz w:val="24"/>
                <w:szCs w:val="24"/>
              </w:rPr>
            </w:pPr>
            <w:r>
              <w:rPr>
                <w:rFonts w:eastAsia="方正仿宋简体" w:hint="eastAsia"/>
                <w:b/>
                <w:sz w:val="24"/>
                <w:szCs w:val="24"/>
                <w:lang/>
              </w:rPr>
              <w:t>0</w:t>
            </w:r>
          </w:p>
        </w:tc>
      </w:tr>
      <w:tr w:rsidR="004F0F48">
        <w:trPr>
          <w:trHeight w:val="340"/>
          <w:jc w:val="center"/>
        </w:trPr>
        <w:tc>
          <w:tcPr>
            <w:tcW w:w="2435" w:type="dxa"/>
            <w:shd w:val="clear" w:color="auto" w:fill="FFFFFF"/>
            <w:tcMar>
              <w:left w:w="57" w:type="dxa"/>
              <w:right w:w="57" w:type="dxa"/>
            </w:tcMar>
            <w:vAlign w:val="center"/>
          </w:tcPr>
          <w:p w:rsidR="004F0F48" w:rsidRDefault="00162D03">
            <w:pPr>
              <w:widowControl/>
              <w:spacing w:line="340" w:lineRule="exact"/>
              <w:jc w:val="left"/>
              <w:rPr>
                <w:rFonts w:eastAsia="方正仿宋简体"/>
                <w:b/>
                <w:sz w:val="24"/>
                <w:szCs w:val="24"/>
              </w:rPr>
            </w:pPr>
            <w:r>
              <w:rPr>
                <w:rFonts w:eastAsia="方正仿宋简体"/>
                <w:b/>
                <w:sz w:val="24"/>
                <w:szCs w:val="24"/>
                <w:lang/>
              </w:rPr>
              <w:t>行政强制</w:t>
            </w:r>
          </w:p>
        </w:tc>
        <w:tc>
          <w:tcPr>
            <w:tcW w:w="6338" w:type="dxa"/>
            <w:gridSpan w:val="3"/>
            <w:shd w:val="clear" w:color="auto" w:fill="FFFFFF"/>
            <w:tcMar>
              <w:left w:w="57" w:type="dxa"/>
              <w:right w:w="57" w:type="dxa"/>
            </w:tcMar>
            <w:vAlign w:val="center"/>
          </w:tcPr>
          <w:p w:rsidR="004F0F48" w:rsidRDefault="00162D03">
            <w:pPr>
              <w:widowControl/>
              <w:spacing w:line="340" w:lineRule="exact"/>
              <w:jc w:val="center"/>
              <w:rPr>
                <w:rFonts w:eastAsia="方正仿宋简体"/>
                <w:b/>
                <w:sz w:val="24"/>
                <w:szCs w:val="24"/>
              </w:rPr>
            </w:pPr>
            <w:r>
              <w:rPr>
                <w:rFonts w:eastAsia="方正仿宋简体" w:hint="eastAsia"/>
                <w:b/>
                <w:sz w:val="24"/>
                <w:szCs w:val="24"/>
                <w:lang/>
              </w:rPr>
              <w:t>0</w:t>
            </w:r>
          </w:p>
        </w:tc>
      </w:tr>
      <w:tr w:rsidR="004F0F48">
        <w:trPr>
          <w:trHeight w:val="340"/>
          <w:jc w:val="center"/>
        </w:trPr>
        <w:tc>
          <w:tcPr>
            <w:tcW w:w="8773" w:type="dxa"/>
            <w:gridSpan w:val="4"/>
            <w:shd w:val="clear" w:color="auto" w:fill="BDD6EE"/>
            <w:tcMar>
              <w:left w:w="57" w:type="dxa"/>
              <w:right w:w="57" w:type="dxa"/>
            </w:tcMar>
            <w:vAlign w:val="center"/>
          </w:tcPr>
          <w:p w:rsidR="004F0F48" w:rsidRDefault="00162D03">
            <w:pPr>
              <w:widowControl/>
              <w:spacing w:line="340" w:lineRule="exact"/>
              <w:jc w:val="center"/>
              <w:rPr>
                <w:rFonts w:eastAsia="方正仿宋简体"/>
                <w:b/>
                <w:sz w:val="24"/>
                <w:szCs w:val="24"/>
              </w:rPr>
            </w:pPr>
            <w:r>
              <w:rPr>
                <w:rFonts w:eastAsia="方正黑体简体"/>
                <w:b/>
                <w:sz w:val="24"/>
                <w:szCs w:val="24"/>
                <w:lang/>
              </w:rPr>
              <w:t>第二十条第（八）项</w:t>
            </w:r>
          </w:p>
        </w:tc>
      </w:tr>
      <w:tr w:rsidR="004F0F48">
        <w:trPr>
          <w:trHeight w:val="340"/>
          <w:jc w:val="center"/>
        </w:trPr>
        <w:tc>
          <w:tcPr>
            <w:tcW w:w="2435" w:type="dxa"/>
            <w:shd w:val="clear" w:color="auto" w:fill="FFFFFF"/>
            <w:tcMar>
              <w:left w:w="57" w:type="dxa"/>
              <w:right w:w="57" w:type="dxa"/>
            </w:tcMar>
            <w:vAlign w:val="center"/>
          </w:tcPr>
          <w:p w:rsidR="004F0F48" w:rsidRDefault="00162D03">
            <w:pPr>
              <w:widowControl/>
              <w:spacing w:line="340" w:lineRule="exact"/>
              <w:jc w:val="center"/>
              <w:rPr>
                <w:rFonts w:eastAsia="方正仿宋简体"/>
                <w:b/>
                <w:sz w:val="24"/>
                <w:szCs w:val="24"/>
              </w:rPr>
            </w:pPr>
            <w:r>
              <w:rPr>
                <w:rFonts w:eastAsia="方正仿宋简体"/>
                <w:b/>
                <w:sz w:val="24"/>
                <w:szCs w:val="24"/>
                <w:lang/>
              </w:rPr>
              <w:t>信息内容</w:t>
            </w:r>
          </w:p>
        </w:tc>
        <w:tc>
          <w:tcPr>
            <w:tcW w:w="6338" w:type="dxa"/>
            <w:gridSpan w:val="3"/>
            <w:shd w:val="clear" w:color="auto" w:fill="FFFFFF"/>
            <w:tcMar>
              <w:left w:w="57" w:type="dxa"/>
              <w:right w:w="57" w:type="dxa"/>
            </w:tcMar>
            <w:vAlign w:val="center"/>
          </w:tcPr>
          <w:p w:rsidR="004F0F48" w:rsidRDefault="00162D03">
            <w:pPr>
              <w:widowControl/>
              <w:spacing w:line="340" w:lineRule="exact"/>
              <w:jc w:val="center"/>
              <w:rPr>
                <w:rFonts w:eastAsia="方正仿宋简体"/>
                <w:b/>
                <w:sz w:val="24"/>
                <w:szCs w:val="24"/>
              </w:rPr>
            </w:pPr>
            <w:r>
              <w:rPr>
                <w:rFonts w:eastAsia="方正仿宋简体"/>
                <w:b/>
                <w:sz w:val="24"/>
                <w:szCs w:val="24"/>
                <w:lang/>
              </w:rPr>
              <w:t>本年收费金额（单位：万元）</w:t>
            </w:r>
          </w:p>
        </w:tc>
      </w:tr>
      <w:tr w:rsidR="004F0F48">
        <w:trPr>
          <w:trHeight w:val="340"/>
          <w:jc w:val="center"/>
        </w:trPr>
        <w:tc>
          <w:tcPr>
            <w:tcW w:w="2435" w:type="dxa"/>
            <w:shd w:val="clear" w:color="auto" w:fill="FFFFFF"/>
            <w:tcMar>
              <w:left w:w="57" w:type="dxa"/>
              <w:right w:w="57" w:type="dxa"/>
            </w:tcMar>
            <w:vAlign w:val="center"/>
          </w:tcPr>
          <w:p w:rsidR="004F0F48" w:rsidRDefault="00162D03">
            <w:pPr>
              <w:widowControl/>
              <w:spacing w:line="340" w:lineRule="exact"/>
              <w:jc w:val="left"/>
              <w:rPr>
                <w:rFonts w:eastAsia="方正仿宋简体"/>
                <w:b/>
                <w:sz w:val="24"/>
                <w:szCs w:val="24"/>
              </w:rPr>
            </w:pPr>
            <w:r>
              <w:rPr>
                <w:rFonts w:eastAsia="方正仿宋简体"/>
                <w:b/>
                <w:sz w:val="24"/>
                <w:szCs w:val="24"/>
                <w:lang/>
              </w:rPr>
              <w:t>行政事业性收费</w:t>
            </w:r>
          </w:p>
        </w:tc>
        <w:tc>
          <w:tcPr>
            <w:tcW w:w="6338" w:type="dxa"/>
            <w:gridSpan w:val="3"/>
            <w:shd w:val="clear" w:color="auto" w:fill="FFFFFF"/>
            <w:tcMar>
              <w:left w:w="57" w:type="dxa"/>
              <w:right w:w="57" w:type="dxa"/>
            </w:tcMar>
            <w:vAlign w:val="center"/>
          </w:tcPr>
          <w:p w:rsidR="004F0F48" w:rsidRDefault="00162D03">
            <w:pPr>
              <w:spacing w:line="340" w:lineRule="exact"/>
              <w:jc w:val="center"/>
              <w:rPr>
                <w:rFonts w:eastAsia="方正仿宋简体"/>
                <w:b/>
                <w:sz w:val="24"/>
                <w:szCs w:val="24"/>
              </w:rPr>
            </w:pPr>
            <w:r>
              <w:rPr>
                <w:rFonts w:eastAsia="方正仿宋简体" w:hint="eastAsia"/>
                <w:b/>
                <w:sz w:val="24"/>
                <w:szCs w:val="24"/>
              </w:rPr>
              <w:t>0</w:t>
            </w:r>
          </w:p>
        </w:tc>
      </w:tr>
    </w:tbl>
    <w:p w:rsidR="004F0F48" w:rsidRDefault="00162D03">
      <w:pPr>
        <w:spacing w:line="610" w:lineRule="exact"/>
        <w:ind w:rightChars="-50" w:right="-105" w:firstLineChars="200" w:firstLine="640"/>
        <w:rPr>
          <w:rFonts w:eastAsia="方正黑体简体"/>
          <w:b/>
          <w:color w:val="000000"/>
          <w:sz w:val="32"/>
          <w:szCs w:val="32"/>
        </w:rPr>
      </w:pPr>
      <w:r>
        <w:rPr>
          <w:rFonts w:eastAsia="方正黑体简体" w:hint="eastAsia"/>
          <w:b/>
          <w:color w:val="000000"/>
          <w:sz w:val="32"/>
          <w:szCs w:val="32"/>
        </w:rPr>
        <w:t>三、收到和处理政府信息公开申请情况</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68"/>
        <w:gridCol w:w="942"/>
        <w:gridCol w:w="2878"/>
        <w:gridCol w:w="791"/>
        <w:gridCol w:w="599"/>
        <w:gridCol w:w="590"/>
        <w:gridCol w:w="598"/>
        <w:gridCol w:w="571"/>
        <w:gridCol w:w="559"/>
        <w:gridCol w:w="521"/>
      </w:tblGrid>
      <w:tr w:rsidR="004F0F48">
        <w:trPr>
          <w:jc w:val="center"/>
        </w:trPr>
        <w:tc>
          <w:tcPr>
            <w:tcW w:w="4588" w:type="dxa"/>
            <w:gridSpan w:val="3"/>
            <w:vMerge w:val="restart"/>
            <w:tcMar>
              <w:left w:w="108" w:type="dxa"/>
              <w:right w:w="108" w:type="dxa"/>
            </w:tcMar>
            <w:vAlign w:val="center"/>
          </w:tcPr>
          <w:p w:rsidR="004F0F48" w:rsidRDefault="00162D03">
            <w:pPr>
              <w:widowControl/>
              <w:spacing w:line="300" w:lineRule="exact"/>
              <w:jc w:val="center"/>
              <w:rPr>
                <w:rFonts w:eastAsia="方正黑体简体"/>
                <w:b/>
                <w:szCs w:val="21"/>
              </w:rPr>
            </w:pPr>
            <w:r>
              <w:rPr>
                <w:rFonts w:eastAsia="方正黑体简体"/>
                <w:b/>
                <w:szCs w:val="21"/>
                <w:lang/>
              </w:rPr>
              <w:t>（本列数据的勾稽关系为：第一项加第二项之和，等于第三项加第四项之和）</w:t>
            </w:r>
          </w:p>
        </w:tc>
        <w:tc>
          <w:tcPr>
            <w:tcW w:w="4229" w:type="dxa"/>
            <w:gridSpan w:val="7"/>
            <w:tcMar>
              <w:left w:w="57" w:type="dxa"/>
              <w:right w:w="57" w:type="dxa"/>
            </w:tcMar>
            <w:vAlign w:val="center"/>
          </w:tcPr>
          <w:p w:rsidR="004F0F48" w:rsidRDefault="00162D03">
            <w:pPr>
              <w:widowControl/>
              <w:spacing w:line="300" w:lineRule="exact"/>
              <w:jc w:val="center"/>
              <w:rPr>
                <w:rFonts w:eastAsia="方正黑体简体"/>
                <w:b/>
                <w:szCs w:val="21"/>
              </w:rPr>
            </w:pPr>
            <w:r>
              <w:rPr>
                <w:rFonts w:eastAsia="方正黑体简体"/>
                <w:b/>
                <w:szCs w:val="21"/>
                <w:lang/>
              </w:rPr>
              <w:t>申请人情况</w:t>
            </w:r>
          </w:p>
        </w:tc>
      </w:tr>
      <w:tr w:rsidR="004F0F48">
        <w:trPr>
          <w:jc w:val="center"/>
        </w:trPr>
        <w:tc>
          <w:tcPr>
            <w:tcW w:w="4588" w:type="dxa"/>
            <w:gridSpan w:val="3"/>
            <w:vMerge/>
            <w:tcMar>
              <w:left w:w="108" w:type="dxa"/>
              <w:right w:w="108" w:type="dxa"/>
            </w:tcMar>
            <w:vAlign w:val="center"/>
          </w:tcPr>
          <w:p w:rsidR="004F0F48" w:rsidRDefault="004F0F48">
            <w:pPr>
              <w:spacing w:line="300" w:lineRule="exact"/>
              <w:jc w:val="center"/>
              <w:rPr>
                <w:rFonts w:eastAsia="方正黑体简体"/>
                <w:b/>
                <w:szCs w:val="21"/>
              </w:rPr>
            </w:pPr>
          </w:p>
        </w:tc>
        <w:tc>
          <w:tcPr>
            <w:tcW w:w="791" w:type="dxa"/>
            <w:vMerge w:val="restart"/>
            <w:tcMar>
              <w:left w:w="57" w:type="dxa"/>
              <w:right w:w="57" w:type="dxa"/>
            </w:tcMar>
            <w:vAlign w:val="center"/>
          </w:tcPr>
          <w:p w:rsidR="004F0F48" w:rsidRDefault="00162D03">
            <w:pPr>
              <w:widowControl/>
              <w:spacing w:line="300" w:lineRule="exact"/>
              <w:jc w:val="center"/>
              <w:rPr>
                <w:rFonts w:eastAsia="方正黑体简体"/>
                <w:b/>
                <w:szCs w:val="21"/>
              </w:rPr>
            </w:pPr>
            <w:r>
              <w:rPr>
                <w:rFonts w:eastAsia="方正黑体简体"/>
                <w:b/>
                <w:szCs w:val="21"/>
                <w:lang/>
              </w:rPr>
              <w:t>自然人</w:t>
            </w:r>
          </w:p>
        </w:tc>
        <w:tc>
          <w:tcPr>
            <w:tcW w:w="2917" w:type="dxa"/>
            <w:gridSpan w:val="5"/>
            <w:tcMar>
              <w:left w:w="57" w:type="dxa"/>
              <w:right w:w="57" w:type="dxa"/>
            </w:tcMar>
            <w:vAlign w:val="center"/>
          </w:tcPr>
          <w:p w:rsidR="004F0F48" w:rsidRDefault="00162D03">
            <w:pPr>
              <w:widowControl/>
              <w:spacing w:line="300" w:lineRule="exact"/>
              <w:jc w:val="center"/>
              <w:rPr>
                <w:rFonts w:eastAsia="方正黑体简体"/>
                <w:b/>
                <w:szCs w:val="21"/>
              </w:rPr>
            </w:pPr>
            <w:r>
              <w:rPr>
                <w:rFonts w:eastAsia="方正黑体简体"/>
                <w:b/>
                <w:szCs w:val="21"/>
                <w:lang/>
              </w:rPr>
              <w:t>法人或其他组织</w:t>
            </w:r>
          </w:p>
        </w:tc>
        <w:tc>
          <w:tcPr>
            <w:tcW w:w="521" w:type="dxa"/>
            <w:vMerge w:val="restart"/>
            <w:tcMar>
              <w:left w:w="57" w:type="dxa"/>
              <w:right w:w="57" w:type="dxa"/>
            </w:tcMar>
            <w:vAlign w:val="center"/>
          </w:tcPr>
          <w:p w:rsidR="004F0F48" w:rsidRDefault="00162D03">
            <w:pPr>
              <w:widowControl/>
              <w:spacing w:line="300" w:lineRule="exact"/>
              <w:jc w:val="center"/>
              <w:rPr>
                <w:rFonts w:eastAsia="方正黑体简体"/>
                <w:b/>
                <w:szCs w:val="21"/>
              </w:rPr>
            </w:pPr>
            <w:r>
              <w:rPr>
                <w:rFonts w:eastAsia="方正黑体简体"/>
                <w:b/>
                <w:szCs w:val="21"/>
                <w:lang/>
              </w:rPr>
              <w:t>总计</w:t>
            </w:r>
          </w:p>
        </w:tc>
      </w:tr>
      <w:tr w:rsidR="004F0F48">
        <w:trPr>
          <w:jc w:val="center"/>
        </w:trPr>
        <w:tc>
          <w:tcPr>
            <w:tcW w:w="4588" w:type="dxa"/>
            <w:gridSpan w:val="3"/>
            <w:vMerge/>
            <w:tcMar>
              <w:left w:w="108" w:type="dxa"/>
              <w:right w:w="108" w:type="dxa"/>
            </w:tcMar>
            <w:vAlign w:val="center"/>
          </w:tcPr>
          <w:p w:rsidR="004F0F48" w:rsidRDefault="004F0F48">
            <w:pPr>
              <w:spacing w:line="300" w:lineRule="exact"/>
              <w:rPr>
                <w:rFonts w:eastAsia="方正仿宋简体"/>
                <w:b/>
                <w:szCs w:val="21"/>
              </w:rPr>
            </w:pPr>
          </w:p>
        </w:tc>
        <w:tc>
          <w:tcPr>
            <w:tcW w:w="791" w:type="dxa"/>
            <w:vMerge/>
            <w:tcMar>
              <w:left w:w="57" w:type="dxa"/>
              <w:right w:w="57" w:type="dxa"/>
            </w:tcMar>
            <w:vAlign w:val="center"/>
          </w:tcPr>
          <w:p w:rsidR="004F0F48" w:rsidRDefault="004F0F48">
            <w:pPr>
              <w:spacing w:line="300" w:lineRule="exact"/>
              <w:rPr>
                <w:rFonts w:eastAsia="方正仿宋简体"/>
                <w:b/>
                <w:szCs w:val="21"/>
              </w:rPr>
            </w:pPr>
          </w:p>
        </w:tc>
        <w:tc>
          <w:tcPr>
            <w:tcW w:w="599" w:type="dxa"/>
            <w:tcMar>
              <w:left w:w="57" w:type="dxa"/>
              <w:right w:w="57" w:type="dxa"/>
            </w:tcMar>
            <w:vAlign w:val="center"/>
          </w:tcPr>
          <w:p w:rsidR="004F0F48" w:rsidRDefault="00162D03">
            <w:pPr>
              <w:widowControl/>
              <w:spacing w:line="300" w:lineRule="exact"/>
              <w:jc w:val="center"/>
              <w:rPr>
                <w:rFonts w:eastAsia="方正黑体简体"/>
                <w:b/>
                <w:szCs w:val="21"/>
              </w:rPr>
            </w:pPr>
            <w:r>
              <w:rPr>
                <w:rFonts w:eastAsia="方正黑体简体"/>
                <w:b/>
                <w:szCs w:val="21"/>
                <w:lang/>
              </w:rPr>
              <w:t>商业</w:t>
            </w:r>
          </w:p>
          <w:p w:rsidR="004F0F48" w:rsidRDefault="00162D03">
            <w:pPr>
              <w:widowControl/>
              <w:spacing w:line="300" w:lineRule="exact"/>
              <w:jc w:val="center"/>
              <w:rPr>
                <w:rFonts w:eastAsia="方正黑体简体"/>
                <w:b/>
                <w:szCs w:val="21"/>
              </w:rPr>
            </w:pPr>
            <w:r>
              <w:rPr>
                <w:rFonts w:eastAsia="方正黑体简体"/>
                <w:b/>
                <w:szCs w:val="21"/>
                <w:lang/>
              </w:rPr>
              <w:t>企业</w:t>
            </w:r>
          </w:p>
        </w:tc>
        <w:tc>
          <w:tcPr>
            <w:tcW w:w="590" w:type="dxa"/>
            <w:tcMar>
              <w:left w:w="57" w:type="dxa"/>
              <w:right w:w="57" w:type="dxa"/>
            </w:tcMar>
            <w:vAlign w:val="center"/>
          </w:tcPr>
          <w:p w:rsidR="004F0F48" w:rsidRDefault="00162D03">
            <w:pPr>
              <w:widowControl/>
              <w:spacing w:line="300" w:lineRule="exact"/>
              <w:jc w:val="center"/>
              <w:rPr>
                <w:rFonts w:eastAsia="方正黑体简体"/>
                <w:b/>
                <w:szCs w:val="21"/>
              </w:rPr>
            </w:pPr>
            <w:r>
              <w:rPr>
                <w:rFonts w:eastAsia="方正黑体简体"/>
                <w:b/>
                <w:szCs w:val="21"/>
                <w:lang/>
              </w:rPr>
              <w:t>科研</w:t>
            </w:r>
          </w:p>
          <w:p w:rsidR="004F0F48" w:rsidRDefault="00162D03">
            <w:pPr>
              <w:widowControl/>
              <w:spacing w:line="300" w:lineRule="exact"/>
              <w:jc w:val="center"/>
              <w:rPr>
                <w:rFonts w:eastAsia="方正黑体简体"/>
                <w:b/>
                <w:szCs w:val="21"/>
              </w:rPr>
            </w:pPr>
            <w:r>
              <w:rPr>
                <w:rFonts w:eastAsia="方正黑体简体"/>
                <w:b/>
                <w:szCs w:val="21"/>
                <w:lang/>
              </w:rPr>
              <w:t>机构</w:t>
            </w:r>
          </w:p>
        </w:tc>
        <w:tc>
          <w:tcPr>
            <w:tcW w:w="598" w:type="dxa"/>
            <w:tcMar>
              <w:left w:w="57" w:type="dxa"/>
              <w:right w:w="57" w:type="dxa"/>
            </w:tcMar>
            <w:vAlign w:val="center"/>
          </w:tcPr>
          <w:p w:rsidR="004F0F48" w:rsidRDefault="00162D03">
            <w:pPr>
              <w:widowControl/>
              <w:spacing w:line="300" w:lineRule="exact"/>
              <w:jc w:val="center"/>
              <w:rPr>
                <w:rFonts w:eastAsia="方正黑体简体"/>
                <w:b/>
                <w:szCs w:val="21"/>
              </w:rPr>
            </w:pPr>
            <w:r>
              <w:rPr>
                <w:rFonts w:eastAsia="方正黑体简体"/>
                <w:b/>
                <w:szCs w:val="21"/>
                <w:lang/>
              </w:rPr>
              <w:t>社会公益组织</w:t>
            </w:r>
          </w:p>
        </w:tc>
        <w:tc>
          <w:tcPr>
            <w:tcW w:w="571" w:type="dxa"/>
            <w:tcMar>
              <w:left w:w="57" w:type="dxa"/>
              <w:right w:w="57" w:type="dxa"/>
            </w:tcMar>
            <w:vAlign w:val="center"/>
          </w:tcPr>
          <w:p w:rsidR="004F0F48" w:rsidRDefault="00162D03">
            <w:pPr>
              <w:widowControl/>
              <w:spacing w:line="300" w:lineRule="exact"/>
              <w:jc w:val="center"/>
              <w:rPr>
                <w:rFonts w:eastAsia="方正黑体简体"/>
                <w:b/>
                <w:szCs w:val="21"/>
              </w:rPr>
            </w:pPr>
            <w:r>
              <w:rPr>
                <w:rFonts w:eastAsia="方正黑体简体"/>
                <w:b/>
                <w:szCs w:val="21"/>
                <w:lang/>
              </w:rPr>
              <w:t>法律服务机构</w:t>
            </w:r>
          </w:p>
        </w:tc>
        <w:tc>
          <w:tcPr>
            <w:tcW w:w="559" w:type="dxa"/>
            <w:tcMar>
              <w:left w:w="57" w:type="dxa"/>
              <w:right w:w="57" w:type="dxa"/>
            </w:tcMar>
            <w:vAlign w:val="center"/>
          </w:tcPr>
          <w:p w:rsidR="004F0F48" w:rsidRDefault="00162D03">
            <w:pPr>
              <w:widowControl/>
              <w:spacing w:line="300" w:lineRule="exact"/>
              <w:jc w:val="center"/>
              <w:rPr>
                <w:rFonts w:eastAsia="方正黑体简体"/>
                <w:b/>
                <w:szCs w:val="21"/>
              </w:rPr>
            </w:pPr>
            <w:r>
              <w:rPr>
                <w:rFonts w:eastAsia="方正黑体简体"/>
                <w:b/>
                <w:szCs w:val="21"/>
                <w:lang/>
              </w:rPr>
              <w:t>其他</w:t>
            </w:r>
          </w:p>
        </w:tc>
        <w:tc>
          <w:tcPr>
            <w:tcW w:w="521" w:type="dxa"/>
            <w:vMerge/>
            <w:tcMar>
              <w:left w:w="57" w:type="dxa"/>
              <w:right w:w="57" w:type="dxa"/>
            </w:tcMar>
            <w:vAlign w:val="center"/>
          </w:tcPr>
          <w:p w:rsidR="004F0F48" w:rsidRDefault="004F0F48">
            <w:pPr>
              <w:spacing w:line="300" w:lineRule="exact"/>
              <w:rPr>
                <w:rFonts w:eastAsia="方正仿宋简体"/>
                <w:b/>
                <w:szCs w:val="21"/>
              </w:rPr>
            </w:pPr>
          </w:p>
        </w:tc>
      </w:tr>
      <w:tr w:rsidR="004F0F48">
        <w:trPr>
          <w:trHeight w:val="424"/>
          <w:jc w:val="center"/>
        </w:trPr>
        <w:tc>
          <w:tcPr>
            <w:tcW w:w="4588" w:type="dxa"/>
            <w:gridSpan w:val="3"/>
            <w:tcMar>
              <w:left w:w="57" w:type="dxa"/>
              <w:right w:w="57" w:type="dxa"/>
            </w:tcMar>
            <w:vAlign w:val="center"/>
          </w:tcPr>
          <w:p w:rsidR="004F0F48" w:rsidRDefault="00162D03">
            <w:pPr>
              <w:widowControl/>
              <w:spacing w:line="300" w:lineRule="exact"/>
              <w:jc w:val="left"/>
              <w:rPr>
                <w:rFonts w:eastAsia="方正仿宋简体"/>
                <w:b/>
                <w:szCs w:val="21"/>
              </w:rPr>
            </w:pPr>
            <w:r>
              <w:rPr>
                <w:rFonts w:eastAsia="方正仿宋简体"/>
                <w:b/>
                <w:szCs w:val="21"/>
                <w:lang/>
              </w:rPr>
              <w:t>一、本年新收政府信息公开申请数量</w:t>
            </w:r>
          </w:p>
        </w:tc>
        <w:tc>
          <w:tcPr>
            <w:tcW w:w="791"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lang/>
              </w:rPr>
              <w:t>4</w:t>
            </w:r>
          </w:p>
        </w:tc>
        <w:tc>
          <w:tcPr>
            <w:tcW w:w="599"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90"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98"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71"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59"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2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4</w:t>
            </w:r>
          </w:p>
        </w:tc>
      </w:tr>
      <w:tr w:rsidR="004F0F48">
        <w:trPr>
          <w:trHeight w:val="396"/>
          <w:jc w:val="center"/>
        </w:trPr>
        <w:tc>
          <w:tcPr>
            <w:tcW w:w="4588" w:type="dxa"/>
            <w:gridSpan w:val="3"/>
            <w:tcMar>
              <w:left w:w="57" w:type="dxa"/>
              <w:right w:w="57" w:type="dxa"/>
            </w:tcMar>
            <w:vAlign w:val="center"/>
          </w:tcPr>
          <w:p w:rsidR="004F0F48" w:rsidRDefault="00162D03">
            <w:pPr>
              <w:widowControl/>
              <w:spacing w:line="300" w:lineRule="exact"/>
              <w:jc w:val="left"/>
              <w:rPr>
                <w:rFonts w:eastAsia="方正仿宋简体"/>
                <w:b/>
                <w:szCs w:val="21"/>
              </w:rPr>
            </w:pPr>
            <w:r>
              <w:rPr>
                <w:rFonts w:eastAsia="方正仿宋简体"/>
                <w:b/>
                <w:szCs w:val="21"/>
                <w:lang/>
              </w:rPr>
              <w:t>二、上年结转政府信息公开申请数量</w:t>
            </w:r>
          </w:p>
        </w:tc>
        <w:tc>
          <w:tcPr>
            <w:tcW w:w="791"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lang/>
              </w:rPr>
              <w:t>0</w:t>
            </w:r>
          </w:p>
        </w:tc>
        <w:tc>
          <w:tcPr>
            <w:tcW w:w="599"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90"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98"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71"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59"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2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p>
        </w:tc>
      </w:tr>
      <w:tr w:rsidR="004F0F48">
        <w:trPr>
          <w:jc w:val="center"/>
        </w:trPr>
        <w:tc>
          <w:tcPr>
            <w:tcW w:w="768" w:type="dxa"/>
            <w:vMerge w:val="restart"/>
            <w:tcMar>
              <w:left w:w="57" w:type="dxa"/>
              <w:right w:w="57" w:type="dxa"/>
            </w:tcMar>
            <w:vAlign w:val="center"/>
          </w:tcPr>
          <w:p w:rsidR="004F0F48" w:rsidRDefault="00162D03">
            <w:pPr>
              <w:widowControl/>
              <w:spacing w:line="300" w:lineRule="exact"/>
              <w:jc w:val="left"/>
              <w:rPr>
                <w:rFonts w:eastAsia="方正仿宋简体"/>
                <w:b/>
                <w:szCs w:val="21"/>
              </w:rPr>
            </w:pPr>
            <w:r>
              <w:rPr>
                <w:rFonts w:eastAsia="方正仿宋简体"/>
                <w:b/>
                <w:szCs w:val="21"/>
                <w:lang/>
              </w:rPr>
              <w:t>三、本年度办理结果</w:t>
            </w:r>
          </w:p>
        </w:tc>
        <w:tc>
          <w:tcPr>
            <w:tcW w:w="3820" w:type="dxa"/>
            <w:gridSpan w:val="2"/>
            <w:tcMar>
              <w:left w:w="57" w:type="dxa"/>
              <w:right w:w="57" w:type="dxa"/>
            </w:tcMar>
            <w:vAlign w:val="center"/>
          </w:tcPr>
          <w:p w:rsidR="004F0F48" w:rsidRDefault="00162D03">
            <w:pPr>
              <w:widowControl/>
              <w:spacing w:line="300" w:lineRule="exact"/>
              <w:jc w:val="left"/>
              <w:rPr>
                <w:rFonts w:eastAsia="方正仿宋简体"/>
                <w:b/>
                <w:szCs w:val="21"/>
              </w:rPr>
            </w:pPr>
            <w:r>
              <w:rPr>
                <w:rFonts w:eastAsia="方正仿宋简体"/>
                <w:b/>
                <w:szCs w:val="21"/>
                <w:lang/>
              </w:rPr>
              <w:t>（一）予以公开</w:t>
            </w:r>
          </w:p>
        </w:tc>
        <w:tc>
          <w:tcPr>
            <w:tcW w:w="791"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lang/>
              </w:rPr>
              <w:t>4</w:t>
            </w:r>
          </w:p>
        </w:tc>
        <w:tc>
          <w:tcPr>
            <w:tcW w:w="599"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90"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98"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71"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59"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2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4</w:t>
            </w:r>
          </w:p>
        </w:tc>
      </w:tr>
      <w:tr w:rsidR="004F0F48">
        <w:trPr>
          <w:trHeight w:val="708"/>
          <w:jc w:val="center"/>
        </w:trPr>
        <w:tc>
          <w:tcPr>
            <w:tcW w:w="768" w:type="dxa"/>
            <w:vMerge/>
            <w:tcMar>
              <w:left w:w="57" w:type="dxa"/>
              <w:right w:w="57" w:type="dxa"/>
            </w:tcMar>
            <w:vAlign w:val="center"/>
          </w:tcPr>
          <w:p w:rsidR="004F0F48" w:rsidRDefault="004F0F48">
            <w:pPr>
              <w:spacing w:line="300" w:lineRule="exact"/>
              <w:rPr>
                <w:rFonts w:eastAsia="方正仿宋简体"/>
                <w:b/>
                <w:szCs w:val="21"/>
              </w:rPr>
            </w:pPr>
          </w:p>
        </w:tc>
        <w:tc>
          <w:tcPr>
            <w:tcW w:w="3820" w:type="dxa"/>
            <w:gridSpan w:val="2"/>
            <w:tcMar>
              <w:left w:w="57" w:type="dxa"/>
              <w:right w:w="57" w:type="dxa"/>
            </w:tcMar>
            <w:vAlign w:val="center"/>
          </w:tcPr>
          <w:p w:rsidR="004F0F48" w:rsidRDefault="00162D03">
            <w:pPr>
              <w:widowControl/>
              <w:spacing w:line="300" w:lineRule="exact"/>
              <w:jc w:val="left"/>
              <w:rPr>
                <w:rFonts w:eastAsia="方正仿宋简体"/>
                <w:b/>
                <w:szCs w:val="21"/>
              </w:rPr>
            </w:pPr>
            <w:r>
              <w:rPr>
                <w:rFonts w:eastAsia="方正仿宋简体"/>
                <w:b/>
                <w:szCs w:val="21"/>
                <w:lang/>
              </w:rPr>
              <w:t>（二）部分公开（区分处理的，只计这一情形，不计其他情形）</w:t>
            </w:r>
          </w:p>
        </w:tc>
        <w:tc>
          <w:tcPr>
            <w:tcW w:w="791"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lang/>
              </w:rPr>
              <w:t>0</w:t>
            </w:r>
          </w:p>
        </w:tc>
        <w:tc>
          <w:tcPr>
            <w:tcW w:w="599"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90"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98"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71"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59"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21" w:type="dxa"/>
            <w:tcMar>
              <w:left w:w="57" w:type="dxa"/>
              <w:right w:w="57" w:type="dxa"/>
            </w:tcMar>
          </w:tcPr>
          <w:p w:rsidR="004F0F48" w:rsidRDefault="00162D03">
            <w:pPr>
              <w:widowControl/>
              <w:spacing w:line="480" w:lineRule="auto"/>
              <w:jc w:val="center"/>
              <w:rPr>
                <w:rFonts w:eastAsia="方正仿宋简体"/>
                <w:b/>
                <w:szCs w:val="21"/>
              </w:rPr>
            </w:pPr>
            <w:r>
              <w:rPr>
                <w:rFonts w:eastAsia="方正仿宋简体" w:hint="eastAsia"/>
                <w:b/>
                <w:szCs w:val="21"/>
                <w:lang/>
              </w:rPr>
              <w:t>0</w:t>
            </w:r>
          </w:p>
        </w:tc>
      </w:tr>
      <w:tr w:rsidR="004F0F48">
        <w:trPr>
          <w:trHeight w:val="340"/>
          <w:jc w:val="center"/>
        </w:trPr>
        <w:tc>
          <w:tcPr>
            <w:tcW w:w="768" w:type="dxa"/>
            <w:vMerge/>
            <w:tcMar>
              <w:left w:w="57" w:type="dxa"/>
              <w:right w:w="57" w:type="dxa"/>
            </w:tcMar>
            <w:vAlign w:val="center"/>
          </w:tcPr>
          <w:p w:rsidR="004F0F48" w:rsidRDefault="004F0F48">
            <w:pPr>
              <w:spacing w:line="300" w:lineRule="exact"/>
              <w:rPr>
                <w:rFonts w:eastAsia="方正仿宋简体"/>
                <w:b/>
                <w:szCs w:val="21"/>
              </w:rPr>
            </w:pPr>
          </w:p>
        </w:tc>
        <w:tc>
          <w:tcPr>
            <w:tcW w:w="942" w:type="dxa"/>
            <w:vMerge w:val="restart"/>
            <w:tcMar>
              <w:left w:w="57" w:type="dxa"/>
              <w:right w:w="57" w:type="dxa"/>
            </w:tcMar>
            <w:vAlign w:val="center"/>
          </w:tcPr>
          <w:p w:rsidR="004F0F48" w:rsidRDefault="00162D03">
            <w:pPr>
              <w:widowControl/>
              <w:spacing w:line="300" w:lineRule="exact"/>
              <w:jc w:val="left"/>
              <w:rPr>
                <w:rFonts w:eastAsia="方正仿宋简体"/>
                <w:b/>
                <w:szCs w:val="21"/>
              </w:rPr>
            </w:pPr>
            <w:r>
              <w:rPr>
                <w:rFonts w:eastAsia="方正仿宋简体"/>
                <w:b/>
                <w:szCs w:val="21"/>
                <w:lang/>
              </w:rPr>
              <w:t>（三）不予公开</w:t>
            </w:r>
          </w:p>
        </w:tc>
        <w:tc>
          <w:tcPr>
            <w:tcW w:w="2878" w:type="dxa"/>
            <w:tcMar>
              <w:left w:w="57" w:type="dxa"/>
              <w:right w:w="57" w:type="dxa"/>
            </w:tcMar>
          </w:tcPr>
          <w:p w:rsidR="004F0F48" w:rsidRDefault="00162D03">
            <w:pPr>
              <w:widowControl/>
              <w:spacing w:line="300" w:lineRule="exact"/>
              <w:jc w:val="left"/>
              <w:rPr>
                <w:rFonts w:eastAsia="方正仿宋简体"/>
                <w:b/>
                <w:szCs w:val="21"/>
              </w:rPr>
            </w:pPr>
            <w:r>
              <w:rPr>
                <w:rFonts w:eastAsia="方正仿宋简体"/>
                <w:b/>
                <w:szCs w:val="21"/>
                <w:lang/>
              </w:rPr>
              <w:t>1.</w:t>
            </w:r>
            <w:r>
              <w:rPr>
                <w:rFonts w:eastAsia="方正仿宋简体"/>
                <w:b/>
                <w:szCs w:val="21"/>
                <w:lang/>
              </w:rPr>
              <w:t>属于国家秘密</w:t>
            </w:r>
          </w:p>
        </w:tc>
        <w:tc>
          <w:tcPr>
            <w:tcW w:w="79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0"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98"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7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5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2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r>
      <w:tr w:rsidR="004F0F48">
        <w:trPr>
          <w:trHeight w:val="340"/>
          <w:jc w:val="center"/>
        </w:trPr>
        <w:tc>
          <w:tcPr>
            <w:tcW w:w="768" w:type="dxa"/>
            <w:vMerge/>
            <w:tcMar>
              <w:left w:w="57" w:type="dxa"/>
              <w:right w:w="57" w:type="dxa"/>
            </w:tcMar>
            <w:vAlign w:val="center"/>
          </w:tcPr>
          <w:p w:rsidR="004F0F48" w:rsidRDefault="004F0F48">
            <w:pPr>
              <w:spacing w:line="300" w:lineRule="exact"/>
              <w:rPr>
                <w:rFonts w:eastAsia="方正仿宋简体"/>
                <w:b/>
                <w:szCs w:val="21"/>
              </w:rPr>
            </w:pPr>
          </w:p>
        </w:tc>
        <w:tc>
          <w:tcPr>
            <w:tcW w:w="942" w:type="dxa"/>
            <w:vMerge/>
            <w:tcMar>
              <w:left w:w="57" w:type="dxa"/>
              <w:right w:w="57" w:type="dxa"/>
            </w:tcMar>
            <w:vAlign w:val="center"/>
          </w:tcPr>
          <w:p w:rsidR="004F0F48" w:rsidRDefault="004F0F48">
            <w:pPr>
              <w:spacing w:line="300" w:lineRule="exact"/>
              <w:rPr>
                <w:rFonts w:eastAsia="方正仿宋简体"/>
                <w:b/>
                <w:szCs w:val="21"/>
              </w:rPr>
            </w:pPr>
          </w:p>
        </w:tc>
        <w:tc>
          <w:tcPr>
            <w:tcW w:w="2878" w:type="dxa"/>
            <w:tcMar>
              <w:left w:w="57" w:type="dxa"/>
              <w:right w:w="57" w:type="dxa"/>
            </w:tcMar>
          </w:tcPr>
          <w:p w:rsidR="004F0F48" w:rsidRDefault="00162D03">
            <w:pPr>
              <w:widowControl/>
              <w:spacing w:line="300" w:lineRule="exact"/>
              <w:jc w:val="left"/>
              <w:rPr>
                <w:rFonts w:eastAsia="方正仿宋简体"/>
                <w:b/>
                <w:szCs w:val="21"/>
              </w:rPr>
            </w:pPr>
            <w:r>
              <w:rPr>
                <w:rFonts w:eastAsia="方正仿宋简体"/>
                <w:b/>
                <w:szCs w:val="21"/>
                <w:lang/>
              </w:rPr>
              <w:t>2.</w:t>
            </w:r>
            <w:r>
              <w:rPr>
                <w:rFonts w:eastAsia="方正仿宋简体"/>
                <w:b/>
                <w:szCs w:val="21"/>
                <w:lang/>
              </w:rPr>
              <w:t>其他法律行政法规禁止公开</w:t>
            </w:r>
          </w:p>
        </w:tc>
        <w:tc>
          <w:tcPr>
            <w:tcW w:w="79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9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0"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8"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7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5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2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r>
      <w:tr w:rsidR="004F0F48">
        <w:trPr>
          <w:trHeight w:val="340"/>
          <w:jc w:val="center"/>
        </w:trPr>
        <w:tc>
          <w:tcPr>
            <w:tcW w:w="768" w:type="dxa"/>
            <w:vMerge/>
            <w:tcMar>
              <w:left w:w="57" w:type="dxa"/>
              <w:right w:w="57" w:type="dxa"/>
            </w:tcMar>
            <w:vAlign w:val="center"/>
          </w:tcPr>
          <w:p w:rsidR="004F0F48" w:rsidRDefault="004F0F48">
            <w:pPr>
              <w:spacing w:line="300" w:lineRule="exact"/>
              <w:rPr>
                <w:rFonts w:eastAsia="方正仿宋简体"/>
                <w:b/>
                <w:szCs w:val="21"/>
              </w:rPr>
            </w:pPr>
          </w:p>
        </w:tc>
        <w:tc>
          <w:tcPr>
            <w:tcW w:w="942" w:type="dxa"/>
            <w:vMerge/>
            <w:tcMar>
              <w:left w:w="57" w:type="dxa"/>
              <w:right w:w="57" w:type="dxa"/>
            </w:tcMar>
            <w:vAlign w:val="center"/>
          </w:tcPr>
          <w:p w:rsidR="004F0F48" w:rsidRDefault="004F0F48">
            <w:pPr>
              <w:spacing w:line="300" w:lineRule="exact"/>
              <w:rPr>
                <w:rFonts w:eastAsia="方正仿宋简体"/>
                <w:b/>
                <w:szCs w:val="21"/>
              </w:rPr>
            </w:pPr>
          </w:p>
        </w:tc>
        <w:tc>
          <w:tcPr>
            <w:tcW w:w="2878" w:type="dxa"/>
            <w:tcMar>
              <w:left w:w="57" w:type="dxa"/>
              <w:right w:w="57" w:type="dxa"/>
            </w:tcMar>
          </w:tcPr>
          <w:p w:rsidR="004F0F48" w:rsidRDefault="00162D03">
            <w:pPr>
              <w:widowControl/>
              <w:spacing w:line="300" w:lineRule="exact"/>
              <w:jc w:val="left"/>
              <w:rPr>
                <w:rFonts w:eastAsia="方正仿宋简体"/>
                <w:b/>
                <w:szCs w:val="21"/>
              </w:rPr>
            </w:pPr>
            <w:r>
              <w:rPr>
                <w:rFonts w:eastAsia="方正仿宋简体"/>
                <w:b/>
                <w:szCs w:val="21"/>
                <w:lang/>
              </w:rPr>
              <w:t>3.</w:t>
            </w:r>
            <w:r>
              <w:rPr>
                <w:rFonts w:eastAsia="方正仿宋简体"/>
                <w:b/>
                <w:szCs w:val="21"/>
                <w:lang/>
              </w:rPr>
              <w:t>危及</w:t>
            </w:r>
            <w:r>
              <w:rPr>
                <w:rFonts w:eastAsia="方正仿宋简体"/>
                <w:b/>
                <w:szCs w:val="21"/>
                <w:lang/>
              </w:rPr>
              <w:t>“</w:t>
            </w:r>
            <w:r>
              <w:rPr>
                <w:rFonts w:eastAsia="方正仿宋简体"/>
                <w:b/>
                <w:szCs w:val="21"/>
                <w:lang/>
              </w:rPr>
              <w:t>三安全一稳定</w:t>
            </w:r>
            <w:r>
              <w:rPr>
                <w:rFonts w:eastAsia="方正仿宋简体"/>
                <w:b/>
                <w:szCs w:val="21"/>
                <w:lang/>
              </w:rPr>
              <w:t>”</w:t>
            </w:r>
          </w:p>
        </w:tc>
        <w:tc>
          <w:tcPr>
            <w:tcW w:w="79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0"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8"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7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5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2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r>
      <w:tr w:rsidR="004F0F48">
        <w:trPr>
          <w:trHeight w:val="340"/>
          <w:jc w:val="center"/>
        </w:trPr>
        <w:tc>
          <w:tcPr>
            <w:tcW w:w="768" w:type="dxa"/>
            <w:vMerge/>
            <w:tcMar>
              <w:left w:w="57" w:type="dxa"/>
              <w:right w:w="57" w:type="dxa"/>
            </w:tcMar>
            <w:vAlign w:val="center"/>
          </w:tcPr>
          <w:p w:rsidR="004F0F48" w:rsidRDefault="004F0F48">
            <w:pPr>
              <w:spacing w:line="300" w:lineRule="exact"/>
              <w:rPr>
                <w:rFonts w:eastAsia="方正仿宋简体"/>
                <w:b/>
                <w:szCs w:val="21"/>
              </w:rPr>
            </w:pPr>
          </w:p>
        </w:tc>
        <w:tc>
          <w:tcPr>
            <w:tcW w:w="942" w:type="dxa"/>
            <w:vMerge/>
            <w:tcMar>
              <w:left w:w="57" w:type="dxa"/>
              <w:right w:w="57" w:type="dxa"/>
            </w:tcMar>
            <w:vAlign w:val="center"/>
          </w:tcPr>
          <w:p w:rsidR="004F0F48" w:rsidRDefault="004F0F48">
            <w:pPr>
              <w:spacing w:line="300" w:lineRule="exact"/>
              <w:rPr>
                <w:rFonts w:eastAsia="方正仿宋简体"/>
                <w:b/>
                <w:szCs w:val="21"/>
              </w:rPr>
            </w:pPr>
          </w:p>
        </w:tc>
        <w:tc>
          <w:tcPr>
            <w:tcW w:w="2878" w:type="dxa"/>
            <w:tcMar>
              <w:left w:w="57" w:type="dxa"/>
              <w:right w:w="57" w:type="dxa"/>
            </w:tcMar>
          </w:tcPr>
          <w:p w:rsidR="004F0F48" w:rsidRDefault="00162D03">
            <w:pPr>
              <w:widowControl/>
              <w:spacing w:line="300" w:lineRule="exact"/>
              <w:jc w:val="left"/>
              <w:rPr>
                <w:rFonts w:eastAsia="方正仿宋简体"/>
                <w:b/>
                <w:szCs w:val="21"/>
              </w:rPr>
            </w:pPr>
            <w:r>
              <w:rPr>
                <w:rFonts w:eastAsia="方正仿宋简体"/>
                <w:b/>
                <w:szCs w:val="21"/>
                <w:lang/>
              </w:rPr>
              <w:t>4.</w:t>
            </w:r>
            <w:r>
              <w:rPr>
                <w:rFonts w:eastAsia="方正仿宋简体"/>
                <w:b/>
                <w:szCs w:val="21"/>
                <w:lang/>
              </w:rPr>
              <w:t>保护第三方合法权益</w:t>
            </w:r>
          </w:p>
        </w:tc>
        <w:tc>
          <w:tcPr>
            <w:tcW w:w="79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0"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98"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7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5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2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r>
      <w:tr w:rsidR="004F0F48">
        <w:trPr>
          <w:trHeight w:val="340"/>
          <w:jc w:val="center"/>
        </w:trPr>
        <w:tc>
          <w:tcPr>
            <w:tcW w:w="768" w:type="dxa"/>
            <w:vMerge/>
            <w:tcMar>
              <w:left w:w="57" w:type="dxa"/>
              <w:right w:w="57" w:type="dxa"/>
            </w:tcMar>
            <w:vAlign w:val="center"/>
          </w:tcPr>
          <w:p w:rsidR="004F0F48" w:rsidRDefault="004F0F48">
            <w:pPr>
              <w:spacing w:line="300" w:lineRule="exact"/>
              <w:rPr>
                <w:rFonts w:eastAsia="方正仿宋简体"/>
                <w:b/>
                <w:szCs w:val="21"/>
              </w:rPr>
            </w:pPr>
          </w:p>
        </w:tc>
        <w:tc>
          <w:tcPr>
            <w:tcW w:w="942" w:type="dxa"/>
            <w:vMerge/>
            <w:tcMar>
              <w:left w:w="57" w:type="dxa"/>
              <w:right w:w="57" w:type="dxa"/>
            </w:tcMar>
            <w:vAlign w:val="center"/>
          </w:tcPr>
          <w:p w:rsidR="004F0F48" w:rsidRDefault="004F0F48">
            <w:pPr>
              <w:spacing w:line="300" w:lineRule="exact"/>
              <w:rPr>
                <w:rFonts w:eastAsia="方正仿宋简体"/>
                <w:b/>
                <w:szCs w:val="21"/>
              </w:rPr>
            </w:pPr>
          </w:p>
        </w:tc>
        <w:tc>
          <w:tcPr>
            <w:tcW w:w="2878" w:type="dxa"/>
            <w:tcMar>
              <w:left w:w="57" w:type="dxa"/>
              <w:right w:w="57" w:type="dxa"/>
            </w:tcMar>
          </w:tcPr>
          <w:p w:rsidR="004F0F48" w:rsidRDefault="00162D03">
            <w:pPr>
              <w:widowControl/>
              <w:spacing w:line="300" w:lineRule="exact"/>
              <w:jc w:val="left"/>
              <w:rPr>
                <w:rFonts w:eastAsia="方正仿宋简体"/>
                <w:b/>
                <w:szCs w:val="21"/>
              </w:rPr>
            </w:pPr>
            <w:r>
              <w:rPr>
                <w:rFonts w:eastAsia="方正仿宋简体"/>
                <w:b/>
                <w:szCs w:val="21"/>
                <w:lang/>
              </w:rPr>
              <w:t>5.</w:t>
            </w:r>
            <w:r>
              <w:rPr>
                <w:rFonts w:eastAsia="方正仿宋简体"/>
                <w:b/>
                <w:szCs w:val="21"/>
                <w:lang/>
              </w:rPr>
              <w:t>属于三类内部事务信息</w:t>
            </w:r>
          </w:p>
        </w:tc>
        <w:tc>
          <w:tcPr>
            <w:tcW w:w="79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0"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98"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7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5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2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r>
      <w:tr w:rsidR="004F0F48">
        <w:trPr>
          <w:trHeight w:val="340"/>
          <w:jc w:val="center"/>
        </w:trPr>
        <w:tc>
          <w:tcPr>
            <w:tcW w:w="768" w:type="dxa"/>
            <w:vMerge/>
            <w:tcMar>
              <w:left w:w="57" w:type="dxa"/>
              <w:right w:w="57" w:type="dxa"/>
            </w:tcMar>
            <w:vAlign w:val="center"/>
          </w:tcPr>
          <w:p w:rsidR="004F0F48" w:rsidRDefault="004F0F48">
            <w:pPr>
              <w:spacing w:line="300" w:lineRule="exact"/>
              <w:rPr>
                <w:rFonts w:eastAsia="方正仿宋简体"/>
                <w:b/>
                <w:szCs w:val="21"/>
              </w:rPr>
            </w:pPr>
          </w:p>
        </w:tc>
        <w:tc>
          <w:tcPr>
            <w:tcW w:w="942" w:type="dxa"/>
            <w:vMerge/>
            <w:tcMar>
              <w:left w:w="57" w:type="dxa"/>
              <w:right w:w="57" w:type="dxa"/>
            </w:tcMar>
            <w:vAlign w:val="center"/>
          </w:tcPr>
          <w:p w:rsidR="004F0F48" w:rsidRDefault="004F0F48">
            <w:pPr>
              <w:spacing w:line="300" w:lineRule="exact"/>
              <w:rPr>
                <w:rFonts w:eastAsia="方正仿宋简体"/>
                <w:b/>
                <w:szCs w:val="21"/>
              </w:rPr>
            </w:pPr>
          </w:p>
        </w:tc>
        <w:tc>
          <w:tcPr>
            <w:tcW w:w="2878" w:type="dxa"/>
            <w:tcMar>
              <w:left w:w="57" w:type="dxa"/>
              <w:right w:w="57" w:type="dxa"/>
            </w:tcMar>
          </w:tcPr>
          <w:p w:rsidR="004F0F48" w:rsidRDefault="00162D03">
            <w:pPr>
              <w:widowControl/>
              <w:spacing w:line="300" w:lineRule="exact"/>
              <w:jc w:val="left"/>
              <w:rPr>
                <w:rFonts w:eastAsia="方正仿宋简体"/>
                <w:b/>
                <w:szCs w:val="21"/>
              </w:rPr>
            </w:pPr>
            <w:r>
              <w:rPr>
                <w:rFonts w:eastAsia="方正仿宋简体"/>
                <w:b/>
                <w:szCs w:val="21"/>
                <w:lang/>
              </w:rPr>
              <w:t>6.</w:t>
            </w:r>
            <w:r>
              <w:rPr>
                <w:rFonts w:eastAsia="方正仿宋简体"/>
                <w:b/>
                <w:szCs w:val="21"/>
                <w:lang/>
              </w:rPr>
              <w:t>属于四类过程性信息</w:t>
            </w:r>
          </w:p>
        </w:tc>
        <w:tc>
          <w:tcPr>
            <w:tcW w:w="79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0"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98"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7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5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2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r>
      <w:tr w:rsidR="004F0F48">
        <w:trPr>
          <w:trHeight w:val="340"/>
          <w:jc w:val="center"/>
        </w:trPr>
        <w:tc>
          <w:tcPr>
            <w:tcW w:w="768" w:type="dxa"/>
            <w:vMerge/>
            <w:tcMar>
              <w:left w:w="57" w:type="dxa"/>
              <w:right w:w="57" w:type="dxa"/>
            </w:tcMar>
            <w:vAlign w:val="center"/>
          </w:tcPr>
          <w:p w:rsidR="004F0F48" w:rsidRDefault="004F0F48">
            <w:pPr>
              <w:spacing w:line="300" w:lineRule="exact"/>
              <w:rPr>
                <w:rFonts w:eastAsia="方正仿宋简体"/>
                <w:b/>
                <w:szCs w:val="21"/>
              </w:rPr>
            </w:pPr>
          </w:p>
        </w:tc>
        <w:tc>
          <w:tcPr>
            <w:tcW w:w="942" w:type="dxa"/>
            <w:vMerge/>
            <w:tcMar>
              <w:left w:w="57" w:type="dxa"/>
              <w:right w:w="57" w:type="dxa"/>
            </w:tcMar>
            <w:vAlign w:val="center"/>
          </w:tcPr>
          <w:p w:rsidR="004F0F48" w:rsidRDefault="004F0F48">
            <w:pPr>
              <w:spacing w:line="300" w:lineRule="exact"/>
              <w:rPr>
                <w:rFonts w:eastAsia="方正仿宋简体"/>
                <w:b/>
                <w:szCs w:val="21"/>
              </w:rPr>
            </w:pPr>
          </w:p>
        </w:tc>
        <w:tc>
          <w:tcPr>
            <w:tcW w:w="2878" w:type="dxa"/>
            <w:tcMar>
              <w:left w:w="57" w:type="dxa"/>
              <w:right w:w="57" w:type="dxa"/>
            </w:tcMar>
          </w:tcPr>
          <w:p w:rsidR="004F0F48" w:rsidRDefault="00162D03">
            <w:pPr>
              <w:widowControl/>
              <w:spacing w:line="300" w:lineRule="exact"/>
              <w:jc w:val="left"/>
              <w:rPr>
                <w:rFonts w:eastAsia="方正仿宋简体"/>
                <w:b/>
                <w:szCs w:val="21"/>
              </w:rPr>
            </w:pPr>
            <w:r>
              <w:rPr>
                <w:rFonts w:eastAsia="方正仿宋简体"/>
                <w:b/>
                <w:szCs w:val="21"/>
                <w:lang/>
              </w:rPr>
              <w:t>7.</w:t>
            </w:r>
            <w:r>
              <w:rPr>
                <w:rFonts w:eastAsia="方正仿宋简体"/>
                <w:b/>
                <w:szCs w:val="21"/>
                <w:lang/>
              </w:rPr>
              <w:t>属于行政执法案卷</w:t>
            </w:r>
          </w:p>
        </w:tc>
        <w:tc>
          <w:tcPr>
            <w:tcW w:w="79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90"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8"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7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5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2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r>
      <w:tr w:rsidR="004F0F48">
        <w:trPr>
          <w:trHeight w:val="340"/>
          <w:jc w:val="center"/>
        </w:trPr>
        <w:tc>
          <w:tcPr>
            <w:tcW w:w="768" w:type="dxa"/>
            <w:vMerge/>
            <w:tcMar>
              <w:left w:w="57" w:type="dxa"/>
              <w:right w:w="57" w:type="dxa"/>
            </w:tcMar>
            <w:vAlign w:val="center"/>
          </w:tcPr>
          <w:p w:rsidR="004F0F48" w:rsidRDefault="004F0F48">
            <w:pPr>
              <w:spacing w:line="300" w:lineRule="exact"/>
              <w:rPr>
                <w:rFonts w:eastAsia="方正仿宋简体"/>
                <w:b/>
                <w:szCs w:val="21"/>
              </w:rPr>
            </w:pPr>
          </w:p>
        </w:tc>
        <w:tc>
          <w:tcPr>
            <w:tcW w:w="942" w:type="dxa"/>
            <w:vMerge/>
            <w:tcMar>
              <w:left w:w="57" w:type="dxa"/>
              <w:right w:w="57" w:type="dxa"/>
            </w:tcMar>
            <w:vAlign w:val="center"/>
          </w:tcPr>
          <w:p w:rsidR="004F0F48" w:rsidRDefault="004F0F48">
            <w:pPr>
              <w:spacing w:line="300" w:lineRule="exact"/>
              <w:rPr>
                <w:rFonts w:eastAsia="方正仿宋简体"/>
                <w:b/>
                <w:szCs w:val="21"/>
              </w:rPr>
            </w:pPr>
          </w:p>
        </w:tc>
        <w:tc>
          <w:tcPr>
            <w:tcW w:w="2878" w:type="dxa"/>
            <w:tcMar>
              <w:left w:w="57" w:type="dxa"/>
              <w:right w:w="57" w:type="dxa"/>
            </w:tcMar>
          </w:tcPr>
          <w:p w:rsidR="004F0F48" w:rsidRDefault="00162D03">
            <w:pPr>
              <w:widowControl/>
              <w:spacing w:line="300" w:lineRule="exact"/>
              <w:jc w:val="left"/>
              <w:rPr>
                <w:rFonts w:eastAsia="方正仿宋简体"/>
                <w:b/>
                <w:szCs w:val="21"/>
              </w:rPr>
            </w:pPr>
            <w:r>
              <w:rPr>
                <w:rFonts w:eastAsia="方正仿宋简体"/>
                <w:b/>
                <w:szCs w:val="21"/>
                <w:lang/>
              </w:rPr>
              <w:t>8.</w:t>
            </w:r>
            <w:r>
              <w:rPr>
                <w:rFonts w:eastAsia="方正仿宋简体"/>
                <w:b/>
                <w:szCs w:val="21"/>
                <w:lang/>
              </w:rPr>
              <w:t>属于行政查询事项</w:t>
            </w:r>
          </w:p>
        </w:tc>
        <w:tc>
          <w:tcPr>
            <w:tcW w:w="79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0"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8"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7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5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2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r>
      <w:tr w:rsidR="004F0F48">
        <w:trPr>
          <w:trHeight w:val="340"/>
          <w:jc w:val="center"/>
        </w:trPr>
        <w:tc>
          <w:tcPr>
            <w:tcW w:w="768" w:type="dxa"/>
            <w:vMerge/>
            <w:tcMar>
              <w:left w:w="57" w:type="dxa"/>
              <w:right w:w="57" w:type="dxa"/>
            </w:tcMar>
            <w:vAlign w:val="center"/>
          </w:tcPr>
          <w:p w:rsidR="004F0F48" w:rsidRDefault="004F0F48">
            <w:pPr>
              <w:spacing w:line="300" w:lineRule="exact"/>
              <w:rPr>
                <w:rFonts w:eastAsia="方正仿宋简体"/>
                <w:b/>
                <w:szCs w:val="21"/>
              </w:rPr>
            </w:pPr>
          </w:p>
        </w:tc>
        <w:tc>
          <w:tcPr>
            <w:tcW w:w="942" w:type="dxa"/>
            <w:vMerge w:val="restart"/>
            <w:tcMar>
              <w:left w:w="57" w:type="dxa"/>
              <w:right w:w="57" w:type="dxa"/>
            </w:tcMar>
            <w:vAlign w:val="center"/>
          </w:tcPr>
          <w:p w:rsidR="004F0F48" w:rsidRDefault="00162D03">
            <w:pPr>
              <w:widowControl/>
              <w:spacing w:line="300" w:lineRule="exact"/>
              <w:jc w:val="left"/>
              <w:rPr>
                <w:rFonts w:eastAsia="方正仿宋简体"/>
                <w:b/>
                <w:szCs w:val="21"/>
              </w:rPr>
            </w:pPr>
            <w:r>
              <w:rPr>
                <w:rFonts w:eastAsia="方正仿宋简体"/>
                <w:b/>
                <w:szCs w:val="21"/>
                <w:lang/>
              </w:rPr>
              <w:t>（四）无法提供</w:t>
            </w:r>
          </w:p>
        </w:tc>
        <w:tc>
          <w:tcPr>
            <w:tcW w:w="2878" w:type="dxa"/>
            <w:tcMar>
              <w:left w:w="57" w:type="dxa"/>
              <w:right w:w="57" w:type="dxa"/>
            </w:tcMar>
          </w:tcPr>
          <w:p w:rsidR="004F0F48" w:rsidRDefault="00162D03">
            <w:pPr>
              <w:widowControl/>
              <w:spacing w:line="300" w:lineRule="exact"/>
              <w:jc w:val="left"/>
              <w:rPr>
                <w:rFonts w:eastAsia="方正仿宋简体"/>
                <w:b/>
                <w:szCs w:val="21"/>
              </w:rPr>
            </w:pPr>
            <w:r>
              <w:rPr>
                <w:rFonts w:eastAsia="方正仿宋简体"/>
                <w:b/>
                <w:szCs w:val="21"/>
                <w:lang/>
              </w:rPr>
              <w:t>1.</w:t>
            </w:r>
            <w:r>
              <w:rPr>
                <w:rFonts w:eastAsia="方正仿宋简体"/>
                <w:b/>
                <w:szCs w:val="21"/>
                <w:lang/>
              </w:rPr>
              <w:t>本机关不掌握相关政府信息</w:t>
            </w:r>
          </w:p>
        </w:tc>
        <w:tc>
          <w:tcPr>
            <w:tcW w:w="79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90"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8"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7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5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2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r>
      <w:tr w:rsidR="004F0F48">
        <w:trPr>
          <w:trHeight w:val="340"/>
          <w:jc w:val="center"/>
        </w:trPr>
        <w:tc>
          <w:tcPr>
            <w:tcW w:w="768" w:type="dxa"/>
            <w:vMerge/>
            <w:tcMar>
              <w:left w:w="57" w:type="dxa"/>
              <w:right w:w="57" w:type="dxa"/>
            </w:tcMar>
            <w:vAlign w:val="center"/>
          </w:tcPr>
          <w:p w:rsidR="004F0F48" w:rsidRDefault="004F0F48">
            <w:pPr>
              <w:spacing w:line="300" w:lineRule="exact"/>
              <w:rPr>
                <w:rFonts w:eastAsia="方正仿宋简体"/>
                <w:b/>
                <w:szCs w:val="21"/>
              </w:rPr>
            </w:pPr>
          </w:p>
        </w:tc>
        <w:tc>
          <w:tcPr>
            <w:tcW w:w="942" w:type="dxa"/>
            <w:vMerge/>
            <w:tcMar>
              <w:left w:w="57" w:type="dxa"/>
              <w:right w:w="57" w:type="dxa"/>
            </w:tcMar>
            <w:vAlign w:val="center"/>
          </w:tcPr>
          <w:p w:rsidR="004F0F48" w:rsidRDefault="004F0F48">
            <w:pPr>
              <w:spacing w:line="300" w:lineRule="exact"/>
              <w:rPr>
                <w:rFonts w:eastAsia="方正仿宋简体"/>
                <w:b/>
                <w:szCs w:val="21"/>
              </w:rPr>
            </w:pPr>
          </w:p>
        </w:tc>
        <w:tc>
          <w:tcPr>
            <w:tcW w:w="2878" w:type="dxa"/>
            <w:tcMar>
              <w:left w:w="57" w:type="dxa"/>
              <w:right w:w="57" w:type="dxa"/>
            </w:tcMar>
          </w:tcPr>
          <w:p w:rsidR="004F0F48" w:rsidRDefault="00162D03">
            <w:pPr>
              <w:widowControl/>
              <w:spacing w:line="300" w:lineRule="exact"/>
              <w:jc w:val="left"/>
              <w:rPr>
                <w:rFonts w:eastAsia="方正仿宋简体"/>
                <w:b/>
                <w:szCs w:val="21"/>
              </w:rPr>
            </w:pPr>
            <w:r>
              <w:rPr>
                <w:rFonts w:eastAsia="方正仿宋简体"/>
                <w:b/>
                <w:szCs w:val="21"/>
                <w:lang/>
              </w:rPr>
              <w:t>2.</w:t>
            </w:r>
            <w:r>
              <w:rPr>
                <w:rFonts w:eastAsia="方正仿宋简体"/>
                <w:b/>
                <w:szCs w:val="21"/>
                <w:lang/>
              </w:rPr>
              <w:t>没有现成信息需要另行制作</w:t>
            </w:r>
          </w:p>
        </w:tc>
        <w:tc>
          <w:tcPr>
            <w:tcW w:w="79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9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90"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8"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7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5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2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r>
      <w:tr w:rsidR="004F0F48">
        <w:trPr>
          <w:trHeight w:val="340"/>
          <w:jc w:val="center"/>
        </w:trPr>
        <w:tc>
          <w:tcPr>
            <w:tcW w:w="768" w:type="dxa"/>
            <w:vMerge/>
            <w:tcMar>
              <w:left w:w="57" w:type="dxa"/>
              <w:right w:w="57" w:type="dxa"/>
            </w:tcMar>
            <w:vAlign w:val="center"/>
          </w:tcPr>
          <w:p w:rsidR="004F0F48" w:rsidRDefault="004F0F48">
            <w:pPr>
              <w:spacing w:line="300" w:lineRule="exact"/>
              <w:rPr>
                <w:rFonts w:eastAsia="方正仿宋简体"/>
                <w:b/>
                <w:szCs w:val="21"/>
              </w:rPr>
            </w:pPr>
          </w:p>
        </w:tc>
        <w:tc>
          <w:tcPr>
            <w:tcW w:w="942" w:type="dxa"/>
            <w:vMerge/>
            <w:tcMar>
              <w:left w:w="57" w:type="dxa"/>
              <w:right w:w="57" w:type="dxa"/>
            </w:tcMar>
            <w:vAlign w:val="center"/>
          </w:tcPr>
          <w:p w:rsidR="004F0F48" w:rsidRDefault="004F0F48">
            <w:pPr>
              <w:spacing w:line="300" w:lineRule="exact"/>
              <w:rPr>
                <w:rFonts w:eastAsia="方正仿宋简体"/>
                <w:b/>
                <w:szCs w:val="21"/>
              </w:rPr>
            </w:pPr>
          </w:p>
        </w:tc>
        <w:tc>
          <w:tcPr>
            <w:tcW w:w="2878" w:type="dxa"/>
            <w:tcMar>
              <w:left w:w="57" w:type="dxa"/>
              <w:right w:w="57" w:type="dxa"/>
            </w:tcMar>
          </w:tcPr>
          <w:p w:rsidR="004F0F48" w:rsidRDefault="00162D03">
            <w:pPr>
              <w:widowControl/>
              <w:spacing w:line="300" w:lineRule="exact"/>
              <w:jc w:val="left"/>
              <w:rPr>
                <w:rFonts w:eastAsia="方正仿宋简体"/>
                <w:b/>
                <w:szCs w:val="21"/>
              </w:rPr>
            </w:pPr>
            <w:r>
              <w:rPr>
                <w:rFonts w:eastAsia="方正仿宋简体"/>
                <w:b/>
                <w:szCs w:val="21"/>
                <w:lang/>
              </w:rPr>
              <w:t>3.</w:t>
            </w:r>
            <w:r>
              <w:rPr>
                <w:rFonts w:eastAsia="方正仿宋简体"/>
                <w:b/>
                <w:szCs w:val="21"/>
                <w:lang/>
              </w:rPr>
              <w:t>补正后申请内容仍不明确</w:t>
            </w:r>
          </w:p>
        </w:tc>
        <w:tc>
          <w:tcPr>
            <w:tcW w:w="79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9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90"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98"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7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5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2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r>
      <w:tr w:rsidR="004F0F48">
        <w:trPr>
          <w:jc w:val="center"/>
        </w:trPr>
        <w:tc>
          <w:tcPr>
            <w:tcW w:w="768" w:type="dxa"/>
            <w:vMerge w:val="restart"/>
            <w:tcMar>
              <w:left w:w="57" w:type="dxa"/>
              <w:right w:w="57" w:type="dxa"/>
            </w:tcMar>
            <w:vAlign w:val="center"/>
          </w:tcPr>
          <w:p w:rsidR="004F0F48" w:rsidRDefault="004F0F48">
            <w:pPr>
              <w:spacing w:line="300" w:lineRule="exact"/>
              <w:rPr>
                <w:rFonts w:eastAsia="方正仿宋简体"/>
                <w:b/>
                <w:szCs w:val="21"/>
              </w:rPr>
            </w:pPr>
          </w:p>
        </w:tc>
        <w:tc>
          <w:tcPr>
            <w:tcW w:w="942" w:type="dxa"/>
            <w:vMerge w:val="restart"/>
            <w:tcMar>
              <w:left w:w="57" w:type="dxa"/>
              <w:right w:w="57" w:type="dxa"/>
            </w:tcMar>
            <w:vAlign w:val="center"/>
          </w:tcPr>
          <w:p w:rsidR="004F0F48" w:rsidRDefault="00162D03">
            <w:pPr>
              <w:widowControl/>
              <w:spacing w:line="300" w:lineRule="exact"/>
              <w:jc w:val="left"/>
              <w:rPr>
                <w:rFonts w:eastAsia="方正仿宋简体"/>
                <w:b/>
                <w:szCs w:val="21"/>
              </w:rPr>
            </w:pPr>
            <w:r>
              <w:rPr>
                <w:rFonts w:eastAsia="方正仿宋简体"/>
                <w:b/>
                <w:szCs w:val="21"/>
                <w:lang/>
              </w:rPr>
              <w:t>（五）不</w:t>
            </w:r>
            <w:r>
              <w:rPr>
                <w:rFonts w:eastAsia="方正仿宋简体"/>
                <w:b/>
                <w:szCs w:val="21"/>
                <w:lang/>
              </w:rPr>
              <w:lastRenderedPageBreak/>
              <w:t>予处理</w:t>
            </w:r>
          </w:p>
        </w:tc>
        <w:tc>
          <w:tcPr>
            <w:tcW w:w="2878" w:type="dxa"/>
            <w:tcMar>
              <w:left w:w="57" w:type="dxa"/>
              <w:right w:w="57" w:type="dxa"/>
            </w:tcMar>
          </w:tcPr>
          <w:p w:rsidR="004F0F48" w:rsidRDefault="00162D03">
            <w:pPr>
              <w:widowControl/>
              <w:spacing w:line="300" w:lineRule="exact"/>
              <w:jc w:val="left"/>
              <w:rPr>
                <w:rFonts w:eastAsia="方正仿宋简体"/>
                <w:b/>
                <w:szCs w:val="21"/>
              </w:rPr>
            </w:pPr>
            <w:r>
              <w:rPr>
                <w:rFonts w:eastAsia="方正仿宋简体"/>
                <w:b/>
                <w:szCs w:val="21"/>
                <w:lang/>
              </w:rPr>
              <w:lastRenderedPageBreak/>
              <w:t>1.</w:t>
            </w:r>
            <w:r>
              <w:rPr>
                <w:rFonts w:eastAsia="方正仿宋简体"/>
                <w:b/>
                <w:szCs w:val="21"/>
                <w:lang/>
              </w:rPr>
              <w:t>信访举报投诉类申请</w:t>
            </w:r>
          </w:p>
        </w:tc>
        <w:tc>
          <w:tcPr>
            <w:tcW w:w="79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0"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98"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7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5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2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r>
      <w:tr w:rsidR="004F0F48">
        <w:trPr>
          <w:jc w:val="center"/>
        </w:trPr>
        <w:tc>
          <w:tcPr>
            <w:tcW w:w="768" w:type="dxa"/>
            <w:vMerge/>
            <w:tcMar>
              <w:left w:w="57" w:type="dxa"/>
              <w:right w:w="57" w:type="dxa"/>
            </w:tcMar>
            <w:vAlign w:val="center"/>
          </w:tcPr>
          <w:p w:rsidR="004F0F48" w:rsidRDefault="004F0F48">
            <w:pPr>
              <w:spacing w:line="300" w:lineRule="exact"/>
              <w:rPr>
                <w:rFonts w:eastAsia="方正仿宋简体"/>
                <w:b/>
                <w:szCs w:val="21"/>
              </w:rPr>
            </w:pPr>
          </w:p>
        </w:tc>
        <w:tc>
          <w:tcPr>
            <w:tcW w:w="942" w:type="dxa"/>
            <w:vMerge/>
            <w:tcMar>
              <w:left w:w="57" w:type="dxa"/>
              <w:right w:w="57" w:type="dxa"/>
            </w:tcMar>
            <w:vAlign w:val="center"/>
          </w:tcPr>
          <w:p w:rsidR="004F0F48" w:rsidRDefault="004F0F48">
            <w:pPr>
              <w:spacing w:line="300" w:lineRule="exact"/>
              <w:rPr>
                <w:rFonts w:eastAsia="方正仿宋简体"/>
                <w:b/>
                <w:szCs w:val="21"/>
              </w:rPr>
            </w:pPr>
          </w:p>
        </w:tc>
        <w:tc>
          <w:tcPr>
            <w:tcW w:w="2878" w:type="dxa"/>
            <w:tcMar>
              <w:left w:w="57" w:type="dxa"/>
              <w:right w:w="57" w:type="dxa"/>
            </w:tcMar>
          </w:tcPr>
          <w:p w:rsidR="004F0F48" w:rsidRDefault="00162D03">
            <w:pPr>
              <w:widowControl/>
              <w:spacing w:line="300" w:lineRule="exact"/>
              <w:jc w:val="left"/>
              <w:rPr>
                <w:rFonts w:eastAsia="方正仿宋简体"/>
                <w:b/>
                <w:szCs w:val="21"/>
              </w:rPr>
            </w:pPr>
            <w:r>
              <w:rPr>
                <w:rFonts w:eastAsia="方正仿宋简体"/>
                <w:b/>
                <w:szCs w:val="21"/>
                <w:lang/>
              </w:rPr>
              <w:t>2.</w:t>
            </w:r>
            <w:r>
              <w:rPr>
                <w:rFonts w:eastAsia="方正仿宋简体"/>
                <w:b/>
                <w:szCs w:val="21"/>
                <w:lang/>
              </w:rPr>
              <w:t>重复申请</w:t>
            </w:r>
          </w:p>
        </w:tc>
        <w:tc>
          <w:tcPr>
            <w:tcW w:w="79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9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0"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8"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7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5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2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r>
      <w:tr w:rsidR="004F0F48">
        <w:trPr>
          <w:jc w:val="center"/>
        </w:trPr>
        <w:tc>
          <w:tcPr>
            <w:tcW w:w="768" w:type="dxa"/>
            <w:vMerge/>
            <w:tcMar>
              <w:left w:w="57" w:type="dxa"/>
              <w:right w:w="57" w:type="dxa"/>
            </w:tcMar>
            <w:vAlign w:val="center"/>
          </w:tcPr>
          <w:p w:rsidR="004F0F48" w:rsidRDefault="004F0F48">
            <w:pPr>
              <w:spacing w:line="300" w:lineRule="exact"/>
              <w:rPr>
                <w:rFonts w:eastAsia="方正仿宋简体"/>
                <w:b/>
                <w:szCs w:val="21"/>
              </w:rPr>
            </w:pPr>
          </w:p>
        </w:tc>
        <w:tc>
          <w:tcPr>
            <w:tcW w:w="942" w:type="dxa"/>
            <w:vMerge/>
            <w:tcMar>
              <w:left w:w="57" w:type="dxa"/>
              <w:right w:w="57" w:type="dxa"/>
            </w:tcMar>
            <w:vAlign w:val="center"/>
          </w:tcPr>
          <w:p w:rsidR="004F0F48" w:rsidRDefault="004F0F48">
            <w:pPr>
              <w:spacing w:line="300" w:lineRule="exact"/>
              <w:rPr>
                <w:rFonts w:eastAsia="方正仿宋简体"/>
                <w:b/>
                <w:szCs w:val="21"/>
              </w:rPr>
            </w:pPr>
          </w:p>
        </w:tc>
        <w:tc>
          <w:tcPr>
            <w:tcW w:w="2878" w:type="dxa"/>
            <w:tcMar>
              <w:left w:w="57" w:type="dxa"/>
              <w:right w:w="57" w:type="dxa"/>
            </w:tcMar>
          </w:tcPr>
          <w:p w:rsidR="004F0F48" w:rsidRDefault="00162D03">
            <w:pPr>
              <w:widowControl/>
              <w:spacing w:line="300" w:lineRule="exact"/>
              <w:jc w:val="left"/>
              <w:rPr>
                <w:rFonts w:eastAsia="方正仿宋简体"/>
                <w:b/>
                <w:szCs w:val="21"/>
              </w:rPr>
            </w:pPr>
            <w:r>
              <w:rPr>
                <w:rFonts w:eastAsia="方正仿宋简体"/>
                <w:b/>
                <w:szCs w:val="21"/>
                <w:lang/>
              </w:rPr>
              <w:t>3.</w:t>
            </w:r>
            <w:r>
              <w:rPr>
                <w:rFonts w:eastAsia="方正仿宋简体"/>
                <w:b/>
                <w:szCs w:val="21"/>
                <w:lang/>
              </w:rPr>
              <w:t>要求提供公开出版物</w:t>
            </w:r>
          </w:p>
        </w:tc>
        <w:tc>
          <w:tcPr>
            <w:tcW w:w="79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9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0"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98"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7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5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2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r>
      <w:tr w:rsidR="004F0F48">
        <w:trPr>
          <w:jc w:val="center"/>
        </w:trPr>
        <w:tc>
          <w:tcPr>
            <w:tcW w:w="768" w:type="dxa"/>
            <w:vMerge/>
            <w:tcMar>
              <w:left w:w="57" w:type="dxa"/>
              <w:right w:w="57" w:type="dxa"/>
            </w:tcMar>
            <w:vAlign w:val="center"/>
          </w:tcPr>
          <w:p w:rsidR="004F0F48" w:rsidRDefault="004F0F48">
            <w:pPr>
              <w:spacing w:line="300" w:lineRule="exact"/>
              <w:rPr>
                <w:rFonts w:eastAsia="方正仿宋简体"/>
                <w:b/>
                <w:szCs w:val="21"/>
              </w:rPr>
            </w:pPr>
          </w:p>
        </w:tc>
        <w:tc>
          <w:tcPr>
            <w:tcW w:w="942" w:type="dxa"/>
            <w:vMerge/>
            <w:tcMar>
              <w:left w:w="57" w:type="dxa"/>
              <w:right w:w="57" w:type="dxa"/>
            </w:tcMar>
            <w:vAlign w:val="center"/>
          </w:tcPr>
          <w:p w:rsidR="004F0F48" w:rsidRDefault="004F0F48">
            <w:pPr>
              <w:spacing w:line="300" w:lineRule="exact"/>
              <w:rPr>
                <w:rFonts w:eastAsia="方正仿宋简体"/>
                <w:b/>
                <w:szCs w:val="21"/>
              </w:rPr>
            </w:pPr>
          </w:p>
        </w:tc>
        <w:tc>
          <w:tcPr>
            <w:tcW w:w="2878" w:type="dxa"/>
            <w:tcMar>
              <w:left w:w="57" w:type="dxa"/>
              <w:right w:w="57" w:type="dxa"/>
            </w:tcMar>
          </w:tcPr>
          <w:p w:rsidR="004F0F48" w:rsidRDefault="00162D03">
            <w:pPr>
              <w:widowControl/>
              <w:spacing w:line="300" w:lineRule="exact"/>
              <w:jc w:val="left"/>
              <w:rPr>
                <w:rFonts w:eastAsia="方正仿宋简体"/>
                <w:b/>
                <w:szCs w:val="21"/>
              </w:rPr>
            </w:pPr>
            <w:r>
              <w:rPr>
                <w:rFonts w:eastAsia="方正仿宋简体"/>
                <w:b/>
                <w:szCs w:val="21"/>
                <w:lang/>
              </w:rPr>
              <w:t>4.</w:t>
            </w:r>
            <w:r>
              <w:rPr>
                <w:rFonts w:eastAsia="方正仿宋简体"/>
                <w:b/>
                <w:szCs w:val="21"/>
                <w:lang/>
              </w:rPr>
              <w:t>无正当理由大量反复申请</w:t>
            </w:r>
          </w:p>
        </w:tc>
        <w:tc>
          <w:tcPr>
            <w:tcW w:w="79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9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90"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8"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7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5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2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r>
      <w:tr w:rsidR="004F0F48">
        <w:trPr>
          <w:trHeight w:val="779"/>
          <w:jc w:val="center"/>
        </w:trPr>
        <w:tc>
          <w:tcPr>
            <w:tcW w:w="768" w:type="dxa"/>
            <w:vMerge/>
            <w:tcMar>
              <w:left w:w="57" w:type="dxa"/>
              <w:right w:w="57" w:type="dxa"/>
            </w:tcMar>
            <w:vAlign w:val="center"/>
          </w:tcPr>
          <w:p w:rsidR="004F0F48" w:rsidRDefault="004F0F48">
            <w:pPr>
              <w:spacing w:line="300" w:lineRule="exact"/>
              <w:rPr>
                <w:rFonts w:eastAsia="方正仿宋简体"/>
                <w:b/>
                <w:szCs w:val="21"/>
              </w:rPr>
            </w:pPr>
          </w:p>
        </w:tc>
        <w:tc>
          <w:tcPr>
            <w:tcW w:w="942" w:type="dxa"/>
            <w:vMerge/>
            <w:tcMar>
              <w:left w:w="57" w:type="dxa"/>
              <w:right w:w="57" w:type="dxa"/>
            </w:tcMar>
            <w:vAlign w:val="center"/>
          </w:tcPr>
          <w:p w:rsidR="004F0F48" w:rsidRDefault="004F0F48">
            <w:pPr>
              <w:spacing w:line="300" w:lineRule="exact"/>
              <w:rPr>
                <w:rFonts w:eastAsia="方正仿宋简体"/>
                <w:b/>
                <w:szCs w:val="21"/>
              </w:rPr>
            </w:pPr>
          </w:p>
        </w:tc>
        <w:tc>
          <w:tcPr>
            <w:tcW w:w="2878" w:type="dxa"/>
            <w:tcMar>
              <w:left w:w="57" w:type="dxa"/>
              <w:right w:w="57" w:type="dxa"/>
            </w:tcMar>
            <w:vAlign w:val="center"/>
          </w:tcPr>
          <w:p w:rsidR="004F0F48" w:rsidRDefault="00162D03">
            <w:pPr>
              <w:widowControl/>
              <w:spacing w:line="300" w:lineRule="exact"/>
              <w:rPr>
                <w:rFonts w:eastAsia="方正仿宋简体"/>
                <w:b/>
                <w:szCs w:val="21"/>
              </w:rPr>
            </w:pPr>
            <w:r>
              <w:rPr>
                <w:rFonts w:eastAsia="方正仿宋简体"/>
                <w:b/>
                <w:szCs w:val="21"/>
                <w:lang/>
              </w:rPr>
              <w:t>5.</w:t>
            </w:r>
            <w:r>
              <w:rPr>
                <w:rFonts w:eastAsia="方正仿宋简体"/>
                <w:b/>
                <w:szCs w:val="21"/>
                <w:lang/>
              </w:rPr>
              <w:t>要求行政机关确认或重新出具已获取信息</w:t>
            </w:r>
          </w:p>
        </w:tc>
        <w:tc>
          <w:tcPr>
            <w:tcW w:w="79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0"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98"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7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59"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2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r>
      <w:tr w:rsidR="004F0F48">
        <w:trPr>
          <w:jc w:val="center"/>
        </w:trPr>
        <w:tc>
          <w:tcPr>
            <w:tcW w:w="768" w:type="dxa"/>
            <w:vMerge/>
            <w:tcMar>
              <w:left w:w="57" w:type="dxa"/>
              <w:right w:w="57" w:type="dxa"/>
            </w:tcMar>
            <w:vAlign w:val="center"/>
          </w:tcPr>
          <w:p w:rsidR="004F0F48" w:rsidRDefault="004F0F48">
            <w:pPr>
              <w:spacing w:line="300" w:lineRule="exact"/>
              <w:rPr>
                <w:rFonts w:eastAsia="方正仿宋简体"/>
                <w:b/>
                <w:szCs w:val="21"/>
              </w:rPr>
            </w:pPr>
          </w:p>
        </w:tc>
        <w:tc>
          <w:tcPr>
            <w:tcW w:w="942" w:type="dxa"/>
            <w:vMerge w:val="restart"/>
            <w:tcMar>
              <w:left w:w="57" w:type="dxa"/>
              <w:right w:w="57" w:type="dxa"/>
            </w:tcMar>
            <w:vAlign w:val="center"/>
          </w:tcPr>
          <w:p w:rsidR="004F0F48" w:rsidRDefault="00162D03">
            <w:pPr>
              <w:widowControl/>
              <w:spacing w:line="300" w:lineRule="exact"/>
              <w:jc w:val="left"/>
              <w:rPr>
                <w:rFonts w:eastAsia="方正仿宋简体"/>
                <w:b/>
                <w:szCs w:val="21"/>
              </w:rPr>
            </w:pPr>
            <w:r>
              <w:rPr>
                <w:rFonts w:eastAsia="方正仿宋简体"/>
                <w:b/>
                <w:szCs w:val="21"/>
                <w:lang/>
              </w:rPr>
              <w:t>（六）其他处理</w:t>
            </w:r>
          </w:p>
        </w:tc>
        <w:tc>
          <w:tcPr>
            <w:tcW w:w="2878" w:type="dxa"/>
            <w:tcMar>
              <w:left w:w="57" w:type="dxa"/>
              <w:right w:w="57" w:type="dxa"/>
            </w:tcMar>
            <w:vAlign w:val="center"/>
          </w:tcPr>
          <w:p w:rsidR="004F0F48" w:rsidRDefault="00162D03">
            <w:pPr>
              <w:widowControl/>
              <w:spacing w:line="300" w:lineRule="exact"/>
              <w:rPr>
                <w:rFonts w:eastAsia="方正仿宋简体"/>
                <w:b/>
                <w:szCs w:val="21"/>
              </w:rPr>
            </w:pPr>
            <w:r>
              <w:rPr>
                <w:rFonts w:eastAsia="方正仿宋简体"/>
                <w:b/>
                <w:szCs w:val="21"/>
                <w:lang/>
              </w:rPr>
              <w:t>1.</w:t>
            </w:r>
            <w:r>
              <w:rPr>
                <w:rFonts w:eastAsia="方正仿宋简体"/>
                <w:b/>
                <w:szCs w:val="21"/>
                <w:lang/>
              </w:rPr>
              <w:t>申请人无正当理由逾期不补正、行政机关不再处理其政府信息公开申请</w:t>
            </w:r>
          </w:p>
        </w:tc>
        <w:tc>
          <w:tcPr>
            <w:tcW w:w="791"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99"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90"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98"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71"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59"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21" w:type="dxa"/>
            <w:tcMar>
              <w:left w:w="57" w:type="dxa"/>
              <w:right w:w="57" w:type="dxa"/>
            </w:tcMar>
          </w:tcPr>
          <w:p w:rsidR="004F0F48" w:rsidRDefault="00162D03">
            <w:pPr>
              <w:widowControl/>
              <w:spacing w:line="720" w:lineRule="auto"/>
              <w:jc w:val="center"/>
              <w:rPr>
                <w:rFonts w:eastAsia="方正仿宋简体"/>
                <w:b/>
                <w:szCs w:val="21"/>
              </w:rPr>
            </w:pPr>
            <w:r>
              <w:rPr>
                <w:rFonts w:eastAsia="方正仿宋简体" w:hint="eastAsia"/>
                <w:b/>
                <w:szCs w:val="21"/>
                <w:lang/>
              </w:rPr>
              <w:t>0</w:t>
            </w:r>
            <w:r>
              <w:rPr>
                <w:rFonts w:eastAsia="方正仿宋简体"/>
                <w:b/>
                <w:szCs w:val="21"/>
                <w:lang/>
              </w:rPr>
              <w:t> </w:t>
            </w:r>
          </w:p>
        </w:tc>
      </w:tr>
      <w:tr w:rsidR="004F0F48">
        <w:trPr>
          <w:jc w:val="center"/>
        </w:trPr>
        <w:tc>
          <w:tcPr>
            <w:tcW w:w="768" w:type="dxa"/>
            <w:vMerge/>
            <w:tcMar>
              <w:left w:w="57" w:type="dxa"/>
              <w:right w:w="57" w:type="dxa"/>
            </w:tcMar>
            <w:vAlign w:val="center"/>
          </w:tcPr>
          <w:p w:rsidR="004F0F48" w:rsidRDefault="004F0F48">
            <w:pPr>
              <w:spacing w:line="300" w:lineRule="exact"/>
              <w:rPr>
                <w:rFonts w:eastAsia="方正仿宋简体"/>
                <w:b/>
                <w:szCs w:val="21"/>
              </w:rPr>
            </w:pPr>
          </w:p>
        </w:tc>
        <w:tc>
          <w:tcPr>
            <w:tcW w:w="942" w:type="dxa"/>
            <w:vMerge/>
            <w:tcMar>
              <w:left w:w="57" w:type="dxa"/>
              <w:right w:w="57" w:type="dxa"/>
            </w:tcMar>
            <w:vAlign w:val="center"/>
          </w:tcPr>
          <w:p w:rsidR="004F0F48" w:rsidRDefault="004F0F48">
            <w:pPr>
              <w:spacing w:line="300" w:lineRule="exact"/>
              <w:rPr>
                <w:rFonts w:eastAsia="方正仿宋简体"/>
                <w:b/>
                <w:szCs w:val="21"/>
              </w:rPr>
            </w:pPr>
          </w:p>
        </w:tc>
        <w:tc>
          <w:tcPr>
            <w:tcW w:w="2878" w:type="dxa"/>
            <w:tcMar>
              <w:left w:w="57" w:type="dxa"/>
              <w:right w:w="57" w:type="dxa"/>
            </w:tcMar>
            <w:vAlign w:val="center"/>
          </w:tcPr>
          <w:p w:rsidR="004F0F48" w:rsidRDefault="00162D03">
            <w:pPr>
              <w:widowControl/>
              <w:spacing w:line="300" w:lineRule="exact"/>
              <w:rPr>
                <w:rFonts w:eastAsia="方正仿宋简体"/>
                <w:b/>
                <w:szCs w:val="21"/>
              </w:rPr>
            </w:pPr>
            <w:r>
              <w:rPr>
                <w:rFonts w:eastAsia="方正仿宋简体"/>
                <w:b/>
                <w:szCs w:val="21"/>
                <w:lang/>
              </w:rPr>
              <w:t>2.</w:t>
            </w:r>
            <w:r>
              <w:rPr>
                <w:rFonts w:eastAsia="方正仿宋简体"/>
                <w:b/>
                <w:szCs w:val="21"/>
                <w:lang/>
              </w:rPr>
              <w:t>申请人逾期未按收费通知要求缴纳费用、行政机关不再处理其政府信息公开申请</w:t>
            </w:r>
          </w:p>
        </w:tc>
        <w:tc>
          <w:tcPr>
            <w:tcW w:w="791"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99"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90"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98"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71"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59"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21" w:type="dxa"/>
            <w:tcMar>
              <w:left w:w="57" w:type="dxa"/>
              <w:right w:w="57" w:type="dxa"/>
            </w:tcMar>
          </w:tcPr>
          <w:p w:rsidR="004F0F48" w:rsidRDefault="00162D03">
            <w:pPr>
              <w:widowControl/>
              <w:spacing w:line="720" w:lineRule="auto"/>
              <w:jc w:val="center"/>
              <w:rPr>
                <w:rFonts w:eastAsia="方正仿宋简体"/>
                <w:b/>
                <w:szCs w:val="21"/>
              </w:rPr>
            </w:pPr>
            <w:r>
              <w:rPr>
                <w:rFonts w:eastAsia="方正仿宋简体" w:hint="eastAsia"/>
                <w:b/>
                <w:szCs w:val="21"/>
                <w:lang/>
              </w:rPr>
              <w:t>0</w:t>
            </w:r>
            <w:r>
              <w:rPr>
                <w:rFonts w:eastAsia="方正仿宋简体"/>
                <w:b/>
                <w:szCs w:val="21"/>
                <w:lang/>
              </w:rPr>
              <w:t> </w:t>
            </w:r>
          </w:p>
        </w:tc>
      </w:tr>
      <w:tr w:rsidR="004F0F48">
        <w:trPr>
          <w:jc w:val="center"/>
        </w:trPr>
        <w:tc>
          <w:tcPr>
            <w:tcW w:w="768" w:type="dxa"/>
            <w:vMerge/>
            <w:tcMar>
              <w:left w:w="57" w:type="dxa"/>
              <w:right w:w="57" w:type="dxa"/>
            </w:tcMar>
            <w:vAlign w:val="center"/>
          </w:tcPr>
          <w:p w:rsidR="004F0F48" w:rsidRDefault="004F0F48">
            <w:pPr>
              <w:spacing w:line="300" w:lineRule="exact"/>
              <w:rPr>
                <w:rFonts w:eastAsia="方正仿宋简体"/>
                <w:b/>
                <w:szCs w:val="21"/>
              </w:rPr>
            </w:pPr>
          </w:p>
        </w:tc>
        <w:tc>
          <w:tcPr>
            <w:tcW w:w="942" w:type="dxa"/>
            <w:vMerge/>
            <w:tcMar>
              <w:left w:w="57" w:type="dxa"/>
              <w:right w:w="57" w:type="dxa"/>
            </w:tcMar>
            <w:vAlign w:val="center"/>
          </w:tcPr>
          <w:p w:rsidR="004F0F48" w:rsidRDefault="004F0F48">
            <w:pPr>
              <w:spacing w:line="300" w:lineRule="exact"/>
              <w:rPr>
                <w:rFonts w:eastAsia="方正仿宋简体"/>
                <w:b/>
                <w:szCs w:val="21"/>
              </w:rPr>
            </w:pPr>
          </w:p>
        </w:tc>
        <w:tc>
          <w:tcPr>
            <w:tcW w:w="2878" w:type="dxa"/>
            <w:tcMar>
              <w:left w:w="57" w:type="dxa"/>
              <w:right w:w="57" w:type="dxa"/>
            </w:tcMar>
            <w:vAlign w:val="center"/>
          </w:tcPr>
          <w:p w:rsidR="004F0F48" w:rsidRDefault="00162D03">
            <w:pPr>
              <w:widowControl/>
              <w:spacing w:line="300" w:lineRule="exact"/>
              <w:jc w:val="left"/>
              <w:rPr>
                <w:rFonts w:eastAsia="方正仿宋简体"/>
                <w:b/>
                <w:szCs w:val="21"/>
              </w:rPr>
            </w:pPr>
            <w:r>
              <w:rPr>
                <w:rFonts w:eastAsia="方正仿宋简体"/>
                <w:b/>
                <w:szCs w:val="21"/>
                <w:lang/>
              </w:rPr>
              <w:t>3.</w:t>
            </w:r>
            <w:r>
              <w:rPr>
                <w:rFonts w:eastAsia="方正仿宋简体"/>
                <w:b/>
                <w:szCs w:val="21"/>
                <w:lang/>
              </w:rPr>
              <w:t>其他</w:t>
            </w:r>
          </w:p>
        </w:tc>
        <w:tc>
          <w:tcPr>
            <w:tcW w:w="791"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99"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90"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b/>
                <w:szCs w:val="21"/>
                <w:lang/>
              </w:rPr>
              <w:t> </w:t>
            </w:r>
            <w:r>
              <w:rPr>
                <w:rFonts w:eastAsia="方正仿宋简体" w:hint="eastAsia"/>
                <w:b/>
                <w:szCs w:val="21"/>
                <w:lang/>
              </w:rPr>
              <w:t>0</w:t>
            </w:r>
          </w:p>
        </w:tc>
        <w:tc>
          <w:tcPr>
            <w:tcW w:w="598"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71"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59"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c>
          <w:tcPr>
            <w:tcW w:w="52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0</w:t>
            </w:r>
            <w:r>
              <w:rPr>
                <w:rFonts w:eastAsia="方正仿宋简体"/>
                <w:b/>
                <w:szCs w:val="21"/>
                <w:lang/>
              </w:rPr>
              <w:t> </w:t>
            </w:r>
          </w:p>
        </w:tc>
      </w:tr>
      <w:tr w:rsidR="004F0F48">
        <w:trPr>
          <w:jc w:val="center"/>
        </w:trPr>
        <w:tc>
          <w:tcPr>
            <w:tcW w:w="768" w:type="dxa"/>
            <w:vMerge/>
            <w:tcMar>
              <w:left w:w="57" w:type="dxa"/>
              <w:right w:w="57" w:type="dxa"/>
            </w:tcMar>
            <w:vAlign w:val="center"/>
          </w:tcPr>
          <w:p w:rsidR="004F0F48" w:rsidRDefault="004F0F48">
            <w:pPr>
              <w:spacing w:line="300" w:lineRule="exact"/>
              <w:rPr>
                <w:rFonts w:eastAsia="方正仿宋简体"/>
                <w:b/>
                <w:szCs w:val="21"/>
              </w:rPr>
            </w:pPr>
          </w:p>
        </w:tc>
        <w:tc>
          <w:tcPr>
            <w:tcW w:w="3820" w:type="dxa"/>
            <w:gridSpan w:val="2"/>
            <w:tcMar>
              <w:left w:w="57" w:type="dxa"/>
              <w:right w:w="57" w:type="dxa"/>
            </w:tcMar>
            <w:vAlign w:val="center"/>
          </w:tcPr>
          <w:p w:rsidR="004F0F48" w:rsidRDefault="00162D03">
            <w:pPr>
              <w:widowControl/>
              <w:spacing w:line="300" w:lineRule="exact"/>
              <w:jc w:val="left"/>
              <w:rPr>
                <w:rFonts w:eastAsia="方正仿宋简体"/>
                <w:b/>
                <w:szCs w:val="21"/>
              </w:rPr>
            </w:pPr>
            <w:r>
              <w:rPr>
                <w:rFonts w:eastAsia="方正仿宋简体"/>
                <w:b/>
                <w:szCs w:val="21"/>
                <w:lang/>
              </w:rPr>
              <w:t>（七）总计</w:t>
            </w:r>
          </w:p>
        </w:tc>
        <w:tc>
          <w:tcPr>
            <w:tcW w:w="791"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lang/>
              </w:rPr>
              <w:t>4</w:t>
            </w:r>
          </w:p>
        </w:tc>
        <w:tc>
          <w:tcPr>
            <w:tcW w:w="599"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90"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98"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71"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59"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21" w:type="dxa"/>
            <w:tcMar>
              <w:left w:w="57" w:type="dxa"/>
              <w:right w:w="57" w:type="dxa"/>
            </w:tcMar>
          </w:tcPr>
          <w:p w:rsidR="004F0F48" w:rsidRDefault="00162D03">
            <w:pPr>
              <w:widowControl/>
              <w:spacing w:line="300" w:lineRule="exact"/>
              <w:jc w:val="center"/>
              <w:rPr>
                <w:rFonts w:eastAsia="方正仿宋简体"/>
                <w:b/>
                <w:szCs w:val="21"/>
              </w:rPr>
            </w:pPr>
            <w:r>
              <w:rPr>
                <w:rFonts w:eastAsia="方正仿宋简体" w:hint="eastAsia"/>
                <w:b/>
                <w:szCs w:val="21"/>
                <w:lang/>
              </w:rPr>
              <w:t>4</w:t>
            </w:r>
          </w:p>
        </w:tc>
      </w:tr>
      <w:tr w:rsidR="004F0F48">
        <w:trPr>
          <w:jc w:val="center"/>
        </w:trPr>
        <w:tc>
          <w:tcPr>
            <w:tcW w:w="4588" w:type="dxa"/>
            <w:gridSpan w:val="3"/>
            <w:tcMar>
              <w:left w:w="57" w:type="dxa"/>
              <w:right w:w="57" w:type="dxa"/>
            </w:tcMar>
            <w:vAlign w:val="center"/>
          </w:tcPr>
          <w:p w:rsidR="004F0F48" w:rsidRDefault="00162D03">
            <w:pPr>
              <w:widowControl/>
              <w:spacing w:line="300" w:lineRule="exact"/>
              <w:jc w:val="left"/>
              <w:rPr>
                <w:rFonts w:eastAsia="方正仿宋简体"/>
                <w:b/>
                <w:szCs w:val="21"/>
              </w:rPr>
            </w:pPr>
            <w:r>
              <w:rPr>
                <w:rFonts w:eastAsia="方正仿宋简体"/>
                <w:b/>
                <w:szCs w:val="21"/>
                <w:lang/>
              </w:rPr>
              <w:t>四、结转下年度继续办理</w:t>
            </w:r>
          </w:p>
        </w:tc>
        <w:tc>
          <w:tcPr>
            <w:tcW w:w="791"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lang/>
              </w:rPr>
              <w:t>0</w:t>
            </w:r>
          </w:p>
        </w:tc>
        <w:tc>
          <w:tcPr>
            <w:tcW w:w="599"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90"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98"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71"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59" w:type="dxa"/>
            <w:tcMar>
              <w:left w:w="57" w:type="dxa"/>
              <w:right w:w="57" w:type="dxa"/>
            </w:tcMar>
            <w:vAlign w:val="center"/>
          </w:tcPr>
          <w:p w:rsidR="004F0F48" w:rsidRDefault="00162D03">
            <w:pPr>
              <w:widowControl/>
              <w:spacing w:line="300" w:lineRule="exact"/>
              <w:jc w:val="center"/>
              <w:rPr>
                <w:rFonts w:eastAsia="方正仿宋简体"/>
                <w:b/>
                <w:szCs w:val="21"/>
              </w:rPr>
            </w:pPr>
            <w:r>
              <w:rPr>
                <w:rFonts w:eastAsia="方正仿宋简体" w:hint="eastAsia"/>
                <w:b/>
                <w:szCs w:val="21"/>
              </w:rPr>
              <w:t>0</w:t>
            </w:r>
          </w:p>
        </w:tc>
        <w:tc>
          <w:tcPr>
            <w:tcW w:w="521" w:type="dxa"/>
            <w:tcMar>
              <w:left w:w="57" w:type="dxa"/>
              <w:right w:w="57" w:type="dxa"/>
            </w:tcMar>
          </w:tcPr>
          <w:p w:rsidR="004F0F48" w:rsidRDefault="00162D03">
            <w:pPr>
              <w:spacing w:line="300" w:lineRule="exact"/>
              <w:jc w:val="center"/>
              <w:rPr>
                <w:rFonts w:eastAsia="方正仿宋简体"/>
                <w:b/>
                <w:szCs w:val="21"/>
              </w:rPr>
            </w:pPr>
            <w:r>
              <w:rPr>
                <w:rFonts w:eastAsia="方正仿宋简体" w:hint="eastAsia"/>
                <w:b/>
                <w:szCs w:val="21"/>
              </w:rPr>
              <w:t>0</w:t>
            </w:r>
          </w:p>
        </w:tc>
      </w:tr>
    </w:tbl>
    <w:p w:rsidR="004F0F48" w:rsidRDefault="00162D03">
      <w:pPr>
        <w:spacing w:line="610" w:lineRule="exact"/>
        <w:ind w:rightChars="-50" w:right="-105" w:firstLineChars="200" w:firstLine="640"/>
        <w:rPr>
          <w:rFonts w:eastAsia="方正黑体简体"/>
          <w:b/>
          <w:color w:val="000000"/>
          <w:sz w:val="32"/>
          <w:szCs w:val="32"/>
        </w:rPr>
      </w:pPr>
      <w:r>
        <w:rPr>
          <w:rFonts w:eastAsia="方正黑体简体" w:hint="eastAsia"/>
          <w:b/>
          <w:color w:val="000000"/>
          <w:sz w:val="32"/>
          <w:szCs w:val="32"/>
        </w:rPr>
        <w:t>四、政府信息公开行政复议、行政诉讼情况</w:t>
      </w:r>
    </w:p>
    <w:tbl>
      <w:tblPr>
        <w:tblW w:w="8810"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615"/>
        <w:gridCol w:w="621"/>
        <w:gridCol w:w="600"/>
        <w:gridCol w:w="591"/>
        <w:gridCol w:w="461"/>
        <w:gridCol w:w="649"/>
        <w:gridCol w:w="649"/>
        <w:gridCol w:w="650"/>
        <w:gridCol w:w="636"/>
        <w:gridCol w:w="426"/>
        <w:gridCol w:w="650"/>
        <w:gridCol w:w="650"/>
        <w:gridCol w:w="650"/>
        <w:gridCol w:w="555"/>
        <w:gridCol w:w="407"/>
      </w:tblGrid>
      <w:tr w:rsidR="004F0F48">
        <w:trPr>
          <w:jc w:val="center"/>
        </w:trPr>
        <w:tc>
          <w:tcPr>
            <w:tcW w:w="2888"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rPr>
            </w:pPr>
            <w:r>
              <w:rPr>
                <w:rFonts w:eastAsia="方正黑体简体"/>
                <w:b/>
                <w:szCs w:val="21"/>
                <w:lang/>
              </w:rPr>
              <w:t>行政复议</w:t>
            </w:r>
          </w:p>
        </w:tc>
        <w:tc>
          <w:tcPr>
            <w:tcW w:w="5922" w:type="dxa"/>
            <w:gridSpan w:val="10"/>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rPr>
            </w:pPr>
            <w:r>
              <w:rPr>
                <w:rFonts w:eastAsia="方正黑体简体"/>
                <w:b/>
                <w:szCs w:val="21"/>
                <w:lang/>
              </w:rPr>
              <w:t>行政诉讼</w:t>
            </w:r>
          </w:p>
        </w:tc>
      </w:tr>
      <w:tr w:rsidR="004F0F48">
        <w:trPr>
          <w:jc w:val="center"/>
        </w:trPr>
        <w:tc>
          <w:tcPr>
            <w:tcW w:w="615"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rPr>
            </w:pPr>
            <w:r>
              <w:rPr>
                <w:rFonts w:eastAsia="方正黑体简体"/>
                <w:b/>
                <w:szCs w:val="21"/>
                <w:lang/>
              </w:rPr>
              <w:t>结果维持</w:t>
            </w:r>
          </w:p>
        </w:tc>
        <w:tc>
          <w:tcPr>
            <w:tcW w:w="621"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lang/>
              </w:rPr>
            </w:pPr>
            <w:r>
              <w:rPr>
                <w:rFonts w:eastAsia="方正黑体简体"/>
                <w:b/>
                <w:szCs w:val="21"/>
                <w:lang/>
              </w:rPr>
              <w:t>结果</w:t>
            </w:r>
          </w:p>
          <w:p w:rsidR="004F0F48" w:rsidRDefault="00162D03">
            <w:pPr>
              <w:widowControl/>
              <w:spacing w:line="340" w:lineRule="exact"/>
              <w:ind w:leftChars="-20" w:left="-42" w:rightChars="-20" w:right="-42"/>
              <w:jc w:val="center"/>
              <w:rPr>
                <w:rFonts w:eastAsia="方正黑体简体"/>
                <w:b/>
                <w:szCs w:val="21"/>
              </w:rPr>
            </w:pPr>
            <w:r>
              <w:rPr>
                <w:rFonts w:eastAsia="方正黑体简体"/>
                <w:b/>
                <w:szCs w:val="21"/>
                <w:lang/>
              </w:rPr>
              <w:t>纠正</w:t>
            </w:r>
          </w:p>
        </w:tc>
        <w:tc>
          <w:tcPr>
            <w:tcW w:w="60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lang/>
              </w:rPr>
            </w:pPr>
            <w:r>
              <w:rPr>
                <w:rFonts w:eastAsia="方正黑体简体"/>
                <w:b/>
                <w:szCs w:val="21"/>
                <w:lang/>
              </w:rPr>
              <w:t>其他</w:t>
            </w:r>
          </w:p>
          <w:p w:rsidR="004F0F48" w:rsidRDefault="00162D03">
            <w:pPr>
              <w:widowControl/>
              <w:spacing w:line="340" w:lineRule="exact"/>
              <w:ind w:leftChars="-20" w:left="-42" w:rightChars="-20" w:right="-42"/>
              <w:jc w:val="center"/>
              <w:rPr>
                <w:rFonts w:eastAsia="方正黑体简体"/>
                <w:b/>
                <w:szCs w:val="21"/>
              </w:rPr>
            </w:pPr>
            <w:r>
              <w:rPr>
                <w:rFonts w:eastAsia="方正黑体简体"/>
                <w:b/>
                <w:szCs w:val="21"/>
                <w:lang/>
              </w:rPr>
              <w:t>结果</w:t>
            </w:r>
          </w:p>
        </w:tc>
        <w:tc>
          <w:tcPr>
            <w:tcW w:w="59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lang/>
              </w:rPr>
            </w:pPr>
            <w:r>
              <w:rPr>
                <w:rFonts w:eastAsia="方正黑体简体"/>
                <w:b/>
                <w:szCs w:val="21"/>
                <w:lang/>
              </w:rPr>
              <w:t>尚未</w:t>
            </w:r>
          </w:p>
          <w:p w:rsidR="004F0F48" w:rsidRDefault="00162D03">
            <w:pPr>
              <w:widowControl/>
              <w:spacing w:line="340" w:lineRule="exact"/>
              <w:ind w:leftChars="-20" w:left="-42" w:rightChars="-20" w:right="-42"/>
              <w:jc w:val="center"/>
              <w:rPr>
                <w:rFonts w:eastAsia="方正黑体简体"/>
                <w:b/>
                <w:szCs w:val="21"/>
              </w:rPr>
            </w:pPr>
            <w:r>
              <w:rPr>
                <w:rFonts w:eastAsia="方正黑体简体"/>
                <w:b/>
                <w:szCs w:val="21"/>
                <w:lang/>
              </w:rPr>
              <w:t>审结</w:t>
            </w:r>
          </w:p>
        </w:tc>
        <w:tc>
          <w:tcPr>
            <w:tcW w:w="46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rPr>
            </w:pPr>
            <w:r>
              <w:rPr>
                <w:rFonts w:eastAsia="方正黑体简体"/>
                <w:b/>
                <w:szCs w:val="21"/>
                <w:lang/>
              </w:rPr>
              <w:t>总计</w:t>
            </w:r>
          </w:p>
        </w:tc>
        <w:tc>
          <w:tcPr>
            <w:tcW w:w="301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rPr>
            </w:pPr>
            <w:r>
              <w:rPr>
                <w:rFonts w:eastAsia="方正黑体简体"/>
                <w:b/>
                <w:szCs w:val="21"/>
                <w:lang/>
              </w:rPr>
              <w:t>未经复议直接起诉</w:t>
            </w:r>
          </w:p>
        </w:tc>
        <w:tc>
          <w:tcPr>
            <w:tcW w:w="2912"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rPr>
            </w:pPr>
            <w:r>
              <w:rPr>
                <w:rFonts w:eastAsia="方正黑体简体"/>
                <w:b/>
                <w:szCs w:val="21"/>
                <w:lang/>
              </w:rPr>
              <w:t>复议后起诉</w:t>
            </w:r>
          </w:p>
        </w:tc>
      </w:tr>
      <w:tr w:rsidR="004F0F48">
        <w:trPr>
          <w:jc w:val="center"/>
        </w:trPr>
        <w:tc>
          <w:tcPr>
            <w:tcW w:w="615" w:type="dxa"/>
            <w:vMerge/>
            <w:tcBorders>
              <w:top w:val="nil"/>
              <w:left w:val="single" w:sz="8" w:space="0" w:color="auto"/>
              <w:bottom w:val="single" w:sz="8" w:space="0" w:color="auto"/>
              <w:right w:val="single" w:sz="8" w:space="0" w:color="auto"/>
            </w:tcBorders>
            <w:tcMar>
              <w:left w:w="108" w:type="dxa"/>
              <w:right w:w="108" w:type="dxa"/>
            </w:tcMar>
            <w:vAlign w:val="center"/>
          </w:tcPr>
          <w:p w:rsidR="004F0F48" w:rsidRDefault="004F0F48">
            <w:pPr>
              <w:spacing w:line="340" w:lineRule="exact"/>
              <w:ind w:leftChars="-20" w:left="-42" w:rightChars="-20" w:right="-42"/>
              <w:rPr>
                <w:rFonts w:eastAsia="方正黑体简体"/>
                <w:b/>
                <w:szCs w:val="21"/>
              </w:rPr>
            </w:pPr>
          </w:p>
        </w:tc>
        <w:tc>
          <w:tcPr>
            <w:tcW w:w="621" w:type="dxa"/>
            <w:vMerge/>
            <w:tcBorders>
              <w:top w:val="nil"/>
              <w:left w:val="single" w:sz="8" w:space="0" w:color="auto"/>
              <w:bottom w:val="single" w:sz="8" w:space="0" w:color="auto"/>
              <w:right w:val="single" w:sz="8" w:space="0" w:color="auto"/>
            </w:tcBorders>
            <w:tcMar>
              <w:left w:w="108" w:type="dxa"/>
              <w:right w:w="108" w:type="dxa"/>
            </w:tcMar>
            <w:vAlign w:val="center"/>
          </w:tcPr>
          <w:p w:rsidR="004F0F48" w:rsidRDefault="004F0F48">
            <w:pPr>
              <w:spacing w:line="340" w:lineRule="exact"/>
              <w:ind w:leftChars="-20" w:left="-42" w:rightChars="-20" w:right="-42"/>
              <w:rPr>
                <w:rFonts w:eastAsia="方正黑体简体"/>
                <w:b/>
                <w:szCs w:val="21"/>
              </w:rPr>
            </w:pPr>
          </w:p>
        </w:tc>
        <w:tc>
          <w:tcPr>
            <w:tcW w:w="60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F0F48" w:rsidRDefault="004F0F48">
            <w:pPr>
              <w:spacing w:line="340" w:lineRule="exact"/>
              <w:ind w:leftChars="-20" w:left="-42" w:rightChars="-20" w:right="-42"/>
              <w:rPr>
                <w:rFonts w:eastAsia="方正黑体简体"/>
                <w:b/>
                <w:szCs w:val="21"/>
              </w:rPr>
            </w:pPr>
          </w:p>
        </w:tc>
        <w:tc>
          <w:tcPr>
            <w:tcW w:w="59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F0F48" w:rsidRDefault="004F0F48">
            <w:pPr>
              <w:spacing w:line="340" w:lineRule="exact"/>
              <w:ind w:leftChars="-20" w:left="-42" w:rightChars="-20" w:right="-42"/>
              <w:rPr>
                <w:rFonts w:eastAsia="方正黑体简体"/>
                <w:b/>
                <w:szCs w:val="21"/>
              </w:rPr>
            </w:pPr>
          </w:p>
        </w:tc>
        <w:tc>
          <w:tcPr>
            <w:tcW w:w="46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F0F48" w:rsidRDefault="004F0F48">
            <w:pPr>
              <w:spacing w:line="340" w:lineRule="exact"/>
              <w:ind w:leftChars="-20" w:left="-42" w:rightChars="-20" w:right="-42"/>
              <w:rPr>
                <w:rFonts w:eastAsia="方正黑体简体"/>
                <w:b/>
                <w:szCs w:val="21"/>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lang/>
              </w:rPr>
            </w:pPr>
            <w:r>
              <w:rPr>
                <w:rFonts w:eastAsia="方正黑体简体"/>
                <w:b/>
                <w:szCs w:val="21"/>
                <w:lang/>
              </w:rPr>
              <w:t>结果</w:t>
            </w:r>
          </w:p>
          <w:p w:rsidR="004F0F48" w:rsidRDefault="00162D03">
            <w:pPr>
              <w:widowControl/>
              <w:spacing w:line="340" w:lineRule="exact"/>
              <w:ind w:leftChars="-20" w:left="-42" w:rightChars="-20" w:right="-42"/>
              <w:jc w:val="center"/>
              <w:rPr>
                <w:rFonts w:eastAsia="方正黑体简体"/>
                <w:b/>
                <w:szCs w:val="21"/>
              </w:rPr>
            </w:pPr>
            <w:r>
              <w:rPr>
                <w:rFonts w:eastAsia="方正黑体简体"/>
                <w:b/>
                <w:szCs w:val="21"/>
                <w:lang/>
              </w:rPr>
              <w:t>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lang/>
              </w:rPr>
            </w:pPr>
            <w:r>
              <w:rPr>
                <w:rFonts w:eastAsia="方正黑体简体"/>
                <w:b/>
                <w:szCs w:val="21"/>
                <w:lang/>
              </w:rPr>
              <w:t>结果</w:t>
            </w:r>
          </w:p>
          <w:p w:rsidR="004F0F48" w:rsidRDefault="00162D03">
            <w:pPr>
              <w:widowControl/>
              <w:spacing w:line="340" w:lineRule="exact"/>
              <w:ind w:leftChars="-20" w:left="-42" w:rightChars="-20" w:right="-42"/>
              <w:jc w:val="center"/>
              <w:rPr>
                <w:rFonts w:eastAsia="方正黑体简体"/>
                <w:b/>
                <w:szCs w:val="21"/>
              </w:rPr>
            </w:pPr>
            <w:r>
              <w:rPr>
                <w:rFonts w:eastAsia="方正黑体简体"/>
                <w:b/>
                <w:szCs w:val="21"/>
                <w:lang/>
              </w:rP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lang/>
              </w:rPr>
            </w:pPr>
            <w:r>
              <w:rPr>
                <w:rFonts w:eastAsia="方正黑体简体"/>
                <w:b/>
                <w:szCs w:val="21"/>
                <w:lang/>
              </w:rPr>
              <w:t>其他</w:t>
            </w:r>
          </w:p>
          <w:p w:rsidR="004F0F48" w:rsidRDefault="00162D03">
            <w:pPr>
              <w:widowControl/>
              <w:spacing w:line="340" w:lineRule="exact"/>
              <w:ind w:leftChars="-20" w:left="-42" w:rightChars="-20" w:right="-42"/>
              <w:jc w:val="center"/>
              <w:rPr>
                <w:rFonts w:eastAsia="方正黑体简体"/>
                <w:b/>
                <w:szCs w:val="21"/>
              </w:rPr>
            </w:pPr>
            <w:r>
              <w:rPr>
                <w:rFonts w:eastAsia="方正黑体简体"/>
                <w:b/>
                <w:szCs w:val="21"/>
                <w:lang/>
              </w:rPr>
              <w:t>结果</w:t>
            </w:r>
          </w:p>
        </w:tc>
        <w:tc>
          <w:tcPr>
            <w:tcW w:w="6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lang/>
              </w:rPr>
            </w:pPr>
            <w:r>
              <w:rPr>
                <w:rFonts w:eastAsia="方正黑体简体"/>
                <w:b/>
                <w:szCs w:val="21"/>
                <w:lang/>
              </w:rPr>
              <w:t>尚未</w:t>
            </w:r>
          </w:p>
          <w:p w:rsidR="004F0F48" w:rsidRDefault="00162D03">
            <w:pPr>
              <w:widowControl/>
              <w:spacing w:line="340" w:lineRule="exact"/>
              <w:ind w:leftChars="-20" w:left="-42" w:rightChars="-20" w:right="-42"/>
              <w:jc w:val="center"/>
              <w:rPr>
                <w:rFonts w:eastAsia="方正黑体简体"/>
                <w:b/>
                <w:szCs w:val="21"/>
              </w:rPr>
            </w:pPr>
            <w:r>
              <w:rPr>
                <w:rFonts w:eastAsia="方正黑体简体"/>
                <w:b/>
                <w:szCs w:val="21"/>
                <w:lang/>
              </w:rPr>
              <w:t>审结</w:t>
            </w:r>
          </w:p>
        </w:tc>
        <w:tc>
          <w:tcPr>
            <w:tcW w:w="4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rPr>
            </w:pPr>
            <w:r>
              <w:rPr>
                <w:rFonts w:eastAsia="方正黑体简体"/>
                <w:b/>
                <w:szCs w:val="21"/>
                <w:lang/>
              </w:rPr>
              <w:t>总计</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lang/>
              </w:rPr>
            </w:pPr>
            <w:r>
              <w:rPr>
                <w:rFonts w:eastAsia="方正黑体简体"/>
                <w:b/>
                <w:szCs w:val="21"/>
                <w:lang/>
              </w:rPr>
              <w:t>结果</w:t>
            </w:r>
          </w:p>
          <w:p w:rsidR="004F0F48" w:rsidRDefault="00162D03">
            <w:pPr>
              <w:widowControl/>
              <w:spacing w:line="340" w:lineRule="exact"/>
              <w:ind w:leftChars="-20" w:left="-42" w:rightChars="-20" w:right="-42"/>
              <w:jc w:val="center"/>
              <w:rPr>
                <w:rFonts w:eastAsia="方正黑体简体"/>
                <w:b/>
                <w:szCs w:val="21"/>
              </w:rPr>
            </w:pPr>
            <w:r>
              <w:rPr>
                <w:rFonts w:eastAsia="方正黑体简体"/>
                <w:b/>
                <w:szCs w:val="21"/>
                <w:lang/>
              </w:rPr>
              <w:t>维持</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lang/>
              </w:rPr>
            </w:pPr>
            <w:r>
              <w:rPr>
                <w:rFonts w:eastAsia="方正黑体简体"/>
                <w:b/>
                <w:szCs w:val="21"/>
                <w:lang/>
              </w:rPr>
              <w:t>结果</w:t>
            </w:r>
          </w:p>
          <w:p w:rsidR="004F0F48" w:rsidRDefault="00162D03">
            <w:pPr>
              <w:widowControl/>
              <w:spacing w:line="340" w:lineRule="exact"/>
              <w:ind w:leftChars="-20" w:left="-42" w:rightChars="-20" w:right="-42"/>
              <w:jc w:val="center"/>
              <w:rPr>
                <w:rFonts w:eastAsia="方正黑体简体"/>
                <w:b/>
                <w:szCs w:val="21"/>
              </w:rPr>
            </w:pPr>
            <w:r>
              <w:rPr>
                <w:rFonts w:eastAsia="方正黑体简体"/>
                <w:b/>
                <w:szCs w:val="21"/>
                <w:lang/>
              </w:rP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lang/>
              </w:rPr>
            </w:pPr>
            <w:r>
              <w:rPr>
                <w:rFonts w:eastAsia="方正黑体简体"/>
                <w:b/>
                <w:szCs w:val="21"/>
                <w:lang/>
              </w:rPr>
              <w:t>其他</w:t>
            </w:r>
          </w:p>
          <w:p w:rsidR="004F0F48" w:rsidRDefault="00162D03">
            <w:pPr>
              <w:widowControl/>
              <w:spacing w:line="340" w:lineRule="exact"/>
              <w:ind w:leftChars="-20" w:left="-42" w:rightChars="-20" w:right="-42"/>
              <w:jc w:val="center"/>
              <w:rPr>
                <w:rFonts w:eastAsia="方正黑体简体"/>
                <w:b/>
                <w:szCs w:val="21"/>
              </w:rPr>
            </w:pPr>
            <w:r>
              <w:rPr>
                <w:rFonts w:eastAsia="方正黑体简体"/>
                <w:b/>
                <w:szCs w:val="21"/>
                <w:lang/>
              </w:rPr>
              <w:t>结果</w:t>
            </w:r>
          </w:p>
        </w:tc>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lang/>
              </w:rPr>
            </w:pPr>
            <w:r>
              <w:rPr>
                <w:rFonts w:eastAsia="方正黑体简体"/>
                <w:b/>
                <w:szCs w:val="21"/>
                <w:lang/>
              </w:rPr>
              <w:t>尚未</w:t>
            </w:r>
          </w:p>
          <w:p w:rsidR="004F0F48" w:rsidRDefault="00162D03">
            <w:pPr>
              <w:widowControl/>
              <w:spacing w:line="340" w:lineRule="exact"/>
              <w:ind w:leftChars="-20" w:left="-42" w:rightChars="-20" w:right="-42"/>
              <w:jc w:val="center"/>
              <w:rPr>
                <w:rFonts w:eastAsia="方正黑体简体"/>
                <w:b/>
                <w:szCs w:val="21"/>
              </w:rPr>
            </w:pPr>
            <w:r>
              <w:rPr>
                <w:rFonts w:eastAsia="方正黑体简体"/>
                <w:b/>
                <w:szCs w:val="21"/>
                <w:lang/>
              </w:rPr>
              <w:t>审结</w:t>
            </w:r>
          </w:p>
        </w:tc>
        <w:tc>
          <w:tcPr>
            <w:tcW w:w="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rPr>
            </w:pPr>
            <w:r>
              <w:rPr>
                <w:rFonts w:eastAsia="方正黑体简体"/>
                <w:b/>
                <w:szCs w:val="21"/>
                <w:lang/>
              </w:rPr>
              <w:t>总计</w:t>
            </w:r>
          </w:p>
        </w:tc>
      </w:tr>
      <w:tr w:rsidR="004F0F48">
        <w:trPr>
          <w:trHeight w:val="672"/>
          <w:jc w:val="center"/>
        </w:trPr>
        <w:tc>
          <w:tcPr>
            <w:tcW w:w="615" w:type="dxa"/>
            <w:tcBorders>
              <w:top w:val="nil"/>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rPr>
            </w:pPr>
            <w:r>
              <w:rPr>
                <w:rFonts w:eastAsia="方正黑体简体"/>
                <w:b/>
                <w:szCs w:val="21"/>
                <w:lang/>
              </w:rPr>
              <w:t> </w:t>
            </w:r>
            <w:r>
              <w:rPr>
                <w:rFonts w:eastAsia="方正黑体简体" w:hint="eastAsia"/>
                <w:b/>
                <w:szCs w:val="21"/>
                <w:lang/>
              </w:rPr>
              <w:t>0</w:t>
            </w:r>
          </w:p>
        </w:tc>
        <w:tc>
          <w:tcPr>
            <w:tcW w:w="621" w:type="dxa"/>
            <w:tcBorders>
              <w:top w:val="nil"/>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rPr>
            </w:pPr>
            <w:r>
              <w:rPr>
                <w:rFonts w:eastAsia="方正黑体简体" w:hint="eastAsia"/>
                <w:b/>
                <w:szCs w:val="21"/>
                <w:lang/>
              </w:rPr>
              <w:t>0</w:t>
            </w:r>
            <w:r>
              <w:rPr>
                <w:rFonts w:eastAsia="方正黑体简体"/>
                <w:b/>
                <w:szCs w:val="21"/>
                <w:lang/>
              </w:rPr>
              <w:t> </w:t>
            </w:r>
          </w:p>
        </w:tc>
        <w:tc>
          <w:tcPr>
            <w:tcW w:w="600" w:type="dxa"/>
            <w:tcBorders>
              <w:top w:val="nil"/>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rPr>
            </w:pPr>
            <w:r>
              <w:rPr>
                <w:rFonts w:eastAsia="方正黑体简体" w:hint="eastAsia"/>
                <w:b/>
                <w:szCs w:val="21"/>
                <w:lang/>
              </w:rPr>
              <w:t>0</w:t>
            </w:r>
            <w:r>
              <w:rPr>
                <w:rFonts w:eastAsia="方正黑体简体"/>
                <w:b/>
                <w:szCs w:val="21"/>
                <w:lang/>
              </w:rPr>
              <w:t> </w:t>
            </w:r>
          </w:p>
        </w:tc>
        <w:tc>
          <w:tcPr>
            <w:tcW w:w="591" w:type="dxa"/>
            <w:tcBorders>
              <w:top w:val="nil"/>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rPr>
            </w:pPr>
            <w:r>
              <w:rPr>
                <w:rFonts w:eastAsia="方正黑体简体" w:hint="eastAsia"/>
                <w:b/>
                <w:szCs w:val="21"/>
                <w:lang/>
              </w:rPr>
              <w:t>0</w:t>
            </w:r>
            <w:r>
              <w:rPr>
                <w:rFonts w:eastAsia="方正黑体简体"/>
                <w:b/>
                <w:szCs w:val="21"/>
                <w:lang/>
              </w:rPr>
              <w:t> </w:t>
            </w:r>
          </w:p>
        </w:tc>
        <w:tc>
          <w:tcPr>
            <w:tcW w:w="461" w:type="dxa"/>
            <w:tcBorders>
              <w:top w:val="nil"/>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rPr>
            </w:pPr>
            <w:r>
              <w:rPr>
                <w:rFonts w:eastAsia="方正黑体简体" w:hint="eastAsia"/>
                <w:b/>
                <w:szCs w:val="21"/>
                <w:lang/>
              </w:rPr>
              <w:t>0</w:t>
            </w:r>
            <w:r>
              <w:rPr>
                <w:rFonts w:eastAsia="方正黑体简体"/>
                <w:b/>
                <w:szCs w:val="21"/>
                <w:lang/>
              </w:rPr>
              <w:t> </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rPr>
            </w:pPr>
            <w:r>
              <w:rPr>
                <w:rFonts w:eastAsia="方正黑体简体" w:hint="eastAsia"/>
                <w:b/>
                <w:szCs w:val="21"/>
                <w:lang/>
              </w:rPr>
              <w:t>0</w:t>
            </w:r>
            <w:r>
              <w:rPr>
                <w:rFonts w:eastAsia="方正黑体简体"/>
                <w:b/>
                <w:szCs w:val="21"/>
                <w:lang/>
              </w:rPr>
              <w:t> </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rPr>
            </w:pPr>
            <w:r>
              <w:rPr>
                <w:rFonts w:eastAsia="方正黑体简体" w:hint="eastAsia"/>
                <w:b/>
                <w:szCs w:val="21"/>
                <w:lang/>
              </w:rPr>
              <w:t>0</w:t>
            </w:r>
            <w:r>
              <w:rPr>
                <w:rFonts w:eastAsia="方正黑体简体"/>
                <w:b/>
                <w:szCs w:val="21"/>
                <w:lang/>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rPr>
            </w:pPr>
            <w:r>
              <w:rPr>
                <w:rFonts w:eastAsia="方正黑体简体" w:hint="eastAsia"/>
                <w:b/>
                <w:szCs w:val="21"/>
                <w:lang/>
              </w:rPr>
              <w:t>0</w:t>
            </w:r>
            <w:r>
              <w:rPr>
                <w:rFonts w:eastAsia="方正黑体简体"/>
                <w:b/>
                <w:szCs w:val="21"/>
                <w:lang/>
              </w:rPr>
              <w:t> </w:t>
            </w:r>
          </w:p>
        </w:tc>
        <w:tc>
          <w:tcPr>
            <w:tcW w:w="636" w:type="dxa"/>
            <w:tcBorders>
              <w:top w:val="nil"/>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rPr>
            </w:pPr>
            <w:r>
              <w:rPr>
                <w:rFonts w:eastAsia="方正黑体简体" w:hint="eastAsia"/>
                <w:b/>
                <w:szCs w:val="21"/>
                <w:lang/>
              </w:rPr>
              <w:t>0</w:t>
            </w:r>
            <w:r>
              <w:rPr>
                <w:rFonts w:eastAsia="方正黑体简体"/>
                <w:b/>
                <w:szCs w:val="21"/>
                <w:lang/>
              </w:rPr>
              <w:t> </w:t>
            </w:r>
          </w:p>
        </w:tc>
        <w:tc>
          <w:tcPr>
            <w:tcW w:w="426" w:type="dxa"/>
            <w:tcBorders>
              <w:top w:val="nil"/>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rPr>
            </w:pPr>
            <w:r>
              <w:rPr>
                <w:rFonts w:eastAsia="方正黑体简体" w:hint="eastAsia"/>
                <w:b/>
                <w:szCs w:val="21"/>
                <w:lang/>
              </w:rPr>
              <w:t>0</w:t>
            </w:r>
            <w:r>
              <w:rPr>
                <w:rFonts w:eastAsia="方正黑体简体"/>
                <w:b/>
                <w:szCs w:val="21"/>
                <w:lang/>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rPr>
            </w:pPr>
            <w:r>
              <w:rPr>
                <w:rFonts w:eastAsia="方正黑体简体" w:hint="eastAsia"/>
                <w:b/>
                <w:szCs w:val="21"/>
                <w:lang/>
              </w:rPr>
              <w:t>0</w:t>
            </w:r>
            <w:r>
              <w:rPr>
                <w:rFonts w:eastAsia="方正黑体简体"/>
                <w:b/>
                <w:szCs w:val="21"/>
                <w:lang/>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rPr>
            </w:pPr>
            <w:r>
              <w:rPr>
                <w:rFonts w:eastAsia="方正黑体简体" w:hint="eastAsia"/>
                <w:b/>
                <w:szCs w:val="21"/>
                <w:lang/>
              </w:rPr>
              <w:t>0</w:t>
            </w:r>
            <w:r>
              <w:rPr>
                <w:rFonts w:eastAsia="方正黑体简体"/>
                <w:b/>
                <w:szCs w:val="21"/>
                <w:lang/>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rPr>
            </w:pPr>
            <w:r>
              <w:rPr>
                <w:rFonts w:eastAsia="方正黑体简体" w:hint="eastAsia"/>
                <w:b/>
                <w:szCs w:val="21"/>
                <w:lang/>
              </w:rPr>
              <w:t>0</w:t>
            </w:r>
            <w:r>
              <w:rPr>
                <w:rFonts w:eastAsia="方正黑体简体"/>
                <w:b/>
                <w:szCs w:val="21"/>
                <w:lang/>
              </w:rPr>
              <w:t> </w:t>
            </w:r>
          </w:p>
        </w:tc>
        <w:tc>
          <w:tcPr>
            <w:tcW w:w="555" w:type="dxa"/>
            <w:tcBorders>
              <w:top w:val="nil"/>
              <w:left w:val="single" w:sz="8" w:space="0" w:color="auto"/>
              <w:bottom w:val="single" w:sz="8" w:space="0" w:color="auto"/>
              <w:right w:val="single" w:sz="8" w:space="0" w:color="auto"/>
            </w:tcBorders>
            <w:tcMar>
              <w:left w:w="108" w:type="dxa"/>
              <w:right w:w="108" w:type="dxa"/>
            </w:tcMar>
            <w:vAlign w:val="center"/>
          </w:tcPr>
          <w:p w:rsidR="004F0F48" w:rsidRDefault="00162D03">
            <w:pPr>
              <w:widowControl/>
              <w:spacing w:line="340" w:lineRule="exact"/>
              <w:ind w:leftChars="-20" w:left="-42" w:rightChars="-20" w:right="-42"/>
              <w:jc w:val="center"/>
              <w:rPr>
                <w:rFonts w:eastAsia="方正黑体简体"/>
                <w:b/>
                <w:szCs w:val="21"/>
              </w:rPr>
            </w:pPr>
            <w:r>
              <w:rPr>
                <w:rFonts w:eastAsia="方正黑体简体" w:hint="eastAsia"/>
                <w:b/>
                <w:szCs w:val="21"/>
                <w:lang/>
              </w:rPr>
              <w:t>0</w:t>
            </w:r>
            <w:r>
              <w:rPr>
                <w:rFonts w:eastAsia="方正黑体简体"/>
                <w:b/>
                <w:szCs w:val="21"/>
                <w:lang/>
              </w:rPr>
              <w:t> </w:t>
            </w:r>
          </w:p>
        </w:tc>
        <w:tc>
          <w:tcPr>
            <w:tcW w:w="407" w:type="dxa"/>
            <w:tcBorders>
              <w:top w:val="nil"/>
              <w:left w:val="single" w:sz="8" w:space="0" w:color="auto"/>
              <w:bottom w:val="single" w:sz="8" w:space="0" w:color="auto"/>
              <w:right w:val="single" w:sz="8" w:space="0" w:color="auto"/>
            </w:tcBorders>
            <w:tcMar>
              <w:left w:w="108" w:type="dxa"/>
              <w:right w:w="108" w:type="dxa"/>
            </w:tcMar>
            <w:vAlign w:val="center"/>
          </w:tcPr>
          <w:p w:rsidR="004F0F48" w:rsidRDefault="00162D03">
            <w:pPr>
              <w:spacing w:line="340" w:lineRule="exact"/>
              <w:ind w:leftChars="-20" w:left="-42" w:rightChars="-20" w:right="-42"/>
              <w:rPr>
                <w:rFonts w:eastAsia="方正黑体简体"/>
                <w:b/>
                <w:szCs w:val="21"/>
              </w:rPr>
            </w:pPr>
            <w:r>
              <w:rPr>
                <w:rFonts w:eastAsia="方正黑体简体" w:hint="eastAsia"/>
                <w:b/>
                <w:szCs w:val="21"/>
              </w:rPr>
              <w:t xml:space="preserve"> 0</w:t>
            </w:r>
          </w:p>
        </w:tc>
      </w:tr>
    </w:tbl>
    <w:p w:rsidR="004F0F48" w:rsidRDefault="004F0F48"/>
    <w:p w:rsidR="004F0F48" w:rsidRDefault="00162D03">
      <w:pPr>
        <w:spacing w:line="610" w:lineRule="exact"/>
        <w:ind w:rightChars="-50" w:right="-105" w:firstLineChars="200" w:firstLine="640"/>
        <w:rPr>
          <w:rFonts w:eastAsia="方正黑体简体"/>
          <w:b/>
          <w:color w:val="000000"/>
          <w:sz w:val="32"/>
          <w:szCs w:val="32"/>
        </w:rPr>
      </w:pPr>
      <w:r>
        <w:rPr>
          <w:rFonts w:eastAsia="方正黑体简体" w:hint="eastAsia"/>
          <w:b/>
          <w:color w:val="000000"/>
          <w:sz w:val="32"/>
          <w:szCs w:val="32"/>
        </w:rPr>
        <w:t>五、存在的主要问题及改进情况</w:t>
      </w:r>
    </w:p>
    <w:p w:rsidR="004F0F48" w:rsidRDefault="00162D03" w:rsidP="00162D03">
      <w:pPr>
        <w:ind w:firstLineChars="200" w:firstLine="640"/>
        <w:rPr>
          <w:rFonts w:eastAsia="方正仿宋简体"/>
          <w:b/>
          <w:color w:val="000000"/>
          <w:sz w:val="32"/>
          <w:szCs w:val="32"/>
        </w:rPr>
      </w:pPr>
      <w:r>
        <w:rPr>
          <w:rFonts w:eastAsia="方正仿宋简体" w:hint="eastAsia"/>
          <w:b/>
          <w:color w:val="000000"/>
          <w:sz w:val="32"/>
          <w:szCs w:val="32"/>
        </w:rPr>
        <w:t>存在的主要问题：</w:t>
      </w:r>
      <w:r>
        <w:rPr>
          <w:rFonts w:eastAsia="方正仿宋简体" w:hint="eastAsia"/>
          <w:b/>
          <w:color w:val="000000"/>
          <w:sz w:val="32"/>
          <w:szCs w:val="32"/>
        </w:rPr>
        <w:t>一是</w:t>
      </w:r>
      <w:r>
        <w:rPr>
          <w:rFonts w:eastAsia="方正仿宋简体"/>
          <w:b/>
          <w:color w:val="000000"/>
          <w:sz w:val="32"/>
          <w:szCs w:val="32"/>
        </w:rPr>
        <w:t>由于信息发布人员水平参差不齐，发布信息不规范，有的政府信息发布不及时，不能满足公众需求；二是由于缺少专职的保密审查人员和专业保密审查设备，在处理重大敏感问题时需要向上级请示汇报后才能答复公众咨询；三是</w:t>
      </w:r>
      <w:r>
        <w:rPr>
          <w:rFonts w:eastAsia="方正仿宋简体" w:hint="eastAsia"/>
          <w:b/>
          <w:color w:val="000000"/>
          <w:sz w:val="32"/>
          <w:szCs w:val="32"/>
        </w:rPr>
        <w:t>政务公开宣传力度不足</w:t>
      </w:r>
      <w:r>
        <w:rPr>
          <w:rFonts w:eastAsia="方正仿宋简体"/>
          <w:b/>
          <w:color w:val="000000"/>
          <w:sz w:val="32"/>
          <w:szCs w:val="32"/>
        </w:rPr>
        <w:t>。</w:t>
      </w:r>
    </w:p>
    <w:p w:rsidR="004F0F48" w:rsidRDefault="00162D03" w:rsidP="00162D03">
      <w:pPr>
        <w:ind w:firstLineChars="200" w:firstLine="640"/>
        <w:rPr>
          <w:rFonts w:eastAsia="方正仿宋简体"/>
          <w:b/>
          <w:color w:val="000000"/>
          <w:sz w:val="32"/>
          <w:szCs w:val="32"/>
        </w:rPr>
      </w:pPr>
      <w:r>
        <w:rPr>
          <w:rFonts w:eastAsia="方正仿宋简体" w:hint="eastAsia"/>
          <w:b/>
          <w:color w:val="000000"/>
          <w:sz w:val="32"/>
          <w:szCs w:val="32"/>
        </w:rPr>
        <w:t>改进情况：一是进一步完善领导机构和工作机制建设，把做好政务信息发布、管理、更新作为重要工作来抓；加强业务培训；落实责任追究制度；做好我局年度政务工作要点及政府网站发展规划相关内容。</w:t>
      </w:r>
    </w:p>
    <w:p w:rsidR="004F0F48" w:rsidRDefault="00162D03" w:rsidP="00162D03">
      <w:pPr>
        <w:ind w:firstLineChars="200" w:firstLine="640"/>
        <w:rPr>
          <w:rFonts w:eastAsia="方正仿宋简体"/>
          <w:b/>
          <w:color w:val="000000"/>
          <w:sz w:val="32"/>
          <w:szCs w:val="32"/>
        </w:rPr>
      </w:pPr>
      <w:r>
        <w:rPr>
          <w:rFonts w:eastAsia="方正仿宋简体" w:hint="eastAsia"/>
          <w:b/>
          <w:color w:val="000000"/>
          <w:sz w:val="32"/>
          <w:szCs w:val="32"/>
        </w:rPr>
        <w:lastRenderedPageBreak/>
        <w:t>二是对新出台的法律法规和规范性文件要及时发布；严格执行“先审查后发布”制度，对与公众利益密切相关的法律、法规和规章草案以及其他规范性文件要进行合法性审查和公平竞争审查；对涉及公众权益、社会普遍关注、涉及公共利益且需要向社会公布事项要做到及时准确发布。</w:t>
      </w:r>
    </w:p>
    <w:p w:rsidR="004F0F48" w:rsidRDefault="00162D03" w:rsidP="00162D03">
      <w:pPr>
        <w:ind w:firstLineChars="200" w:firstLine="640"/>
        <w:rPr>
          <w:rFonts w:eastAsia="方正仿宋简体"/>
          <w:b/>
          <w:color w:val="000000"/>
          <w:sz w:val="32"/>
          <w:szCs w:val="32"/>
        </w:rPr>
      </w:pPr>
      <w:r>
        <w:rPr>
          <w:rFonts w:eastAsia="方正仿宋简体" w:hint="eastAsia"/>
          <w:b/>
          <w:color w:val="000000"/>
          <w:sz w:val="32"/>
          <w:szCs w:val="32"/>
        </w:rPr>
        <w:t>三是继续加强对政务新媒体的宣传力度，强化主动公开意识，使政务新媒体成为推动公众</w:t>
      </w:r>
      <w:r>
        <w:rPr>
          <w:rFonts w:eastAsia="方正仿宋简体" w:hint="eastAsia"/>
          <w:b/>
          <w:color w:val="000000"/>
          <w:sz w:val="32"/>
          <w:szCs w:val="32"/>
        </w:rPr>
        <w:t>了解政府政策、掌握发展动态的重要途径和平台。</w:t>
      </w:r>
    </w:p>
    <w:p w:rsidR="004F0F48" w:rsidRDefault="00162D03">
      <w:pPr>
        <w:spacing w:line="610" w:lineRule="exact"/>
        <w:ind w:rightChars="-50" w:right="-105" w:firstLineChars="200" w:firstLine="640"/>
        <w:rPr>
          <w:rFonts w:eastAsia="方正黑体简体"/>
          <w:b/>
          <w:color w:val="000000"/>
          <w:sz w:val="32"/>
          <w:szCs w:val="32"/>
        </w:rPr>
      </w:pPr>
      <w:r>
        <w:rPr>
          <w:rFonts w:eastAsia="方正黑体简体" w:hint="eastAsia"/>
          <w:b/>
          <w:color w:val="000000"/>
          <w:sz w:val="32"/>
          <w:szCs w:val="32"/>
        </w:rPr>
        <w:t>六、其他需要报告的事项</w:t>
      </w:r>
    </w:p>
    <w:p w:rsidR="004F0F48" w:rsidRDefault="00162D03" w:rsidP="00162D03">
      <w:pPr>
        <w:ind w:firstLineChars="200" w:firstLine="640"/>
        <w:rPr>
          <w:rFonts w:eastAsia="方正仿宋简体"/>
          <w:b/>
          <w:color w:val="000000"/>
          <w:sz w:val="32"/>
          <w:szCs w:val="32"/>
        </w:rPr>
      </w:pPr>
      <w:r>
        <w:rPr>
          <w:rFonts w:eastAsia="方正仿宋简体" w:hint="eastAsia"/>
          <w:b/>
          <w:color w:val="000000"/>
          <w:sz w:val="32"/>
          <w:szCs w:val="32"/>
        </w:rPr>
        <w:t>（一）依据《政府信息公开信息处理费管理办法》收取信息处理费的情况需在此专门报告</w:t>
      </w:r>
    </w:p>
    <w:p w:rsidR="004F0F48" w:rsidRDefault="00162D03" w:rsidP="00162D03">
      <w:pPr>
        <w:ind w:firstLineChars="200" w:firstLine="640"/>
        <w:rPr>
          <w:rFonts w:eastAsia="方正仿宋简体"/>
          <w:b/>
          <w:color w:val="000000"/>
          <w:sz w:val="32"/>
          <w:szCs w:val="32"/>
        </w:rPr>
      </w:pPr>
      <w:r>
        <w:rPr>
          <w:rFonts w:eastAsia="方正仿宋简体" w:hint="eastAsia"/>
          <w:b/>
          <w:color w:val="000000"/>
          <w:sz w:val="32"/>
          <w:szCs w:val="32"/>
        </w:rPr>
        <w:t>无</w:t>
      </w:r>
      <w:r>
        <w:rPr>
          <w:rFonts w:eastAsia="方正仿宋简体" w:hint="eastAsia"/>
          <w:b/>
          <w:color w:val="000000"/>
          <w:sz w:val="32"/>
          <w:szCs w:val="32"/>
        </w:rPr>
        <w:t>。</w:t>
      </w:r>
    </w:p>
    <w:p w:rsidR="004F0F48" w:rsidRDefault="00162D03" w:rsidP="00162D03">
      <w:pPr>
        <w:ind w:firstLineChars="200" w:firstLine="640"/>
        <w:rPr>
          <w:rFonts w:eastAsia="方正仿宋简体"/>
          <w:b/>
          <w:color w:val="000000"/>
          <w:sz w:val="32"/>
          <w:szCs w:val="32"/>
        </w:rPr>
      </w:pPr>
      <w:r>
        <w:rPr>
          <w:rFonts w:eastAsia="方正仿宋简体" w:hint="eastAsia"/>
          <w:b/>
          <w:color w:val="000000"/>
          <w:sz w:val="32"/>
          <w:szCs w:val="32"/>
        </w:rPr>
        <w:t>（二）本行政机关落实上级年度政务公开工作要点情况；</w:t>
      </w:r>
    </w:p>
    <w:p w:rsidR="004F0F48" w:rsidRDefault="00162D03" w:rsidP="00162D03">
      <w:pPr>
        <w:ind w:firstLineChars="200" w:firstLine="640"/>
        <w:rPr>
          <w:rFonts w:eastAsia="方正仿宋简体"/>
          <w:b/>
          <w:color w:val="000000"/>
          <w:sz w:val="32"/>
          <w:szCs w:val="32"/>
        </w:rPr>
      </w:pPr>
      <w:r>
        <w:rPr>
          <w:rFonts w:eastAsia="方正仿宋简体" w:hint="eastAsia"/>
          <w:b/>
          <w:color w:val="000000"/>
          <w:sz w:val="32"/>
          <w:szCs w:val="32"/>
        </w:rPr>
        <w:t>区审批局高度重视政务公开工作，在政务公开工作中</w:t>
      </w:r>
      <w:r>
        <w:rPr>
          <w:rFonts w:eastAsia="方正仿宋简体" w:hint="eastAsia"/>
          <w:b/>
          <w:color w:val="000000"/>
          <w:sz w:val="32"/>
          <w:szCs w:val="32"/>
        </w:rPr>
        <w:t>,</w:t>
      </w:r>
      <w:r>
        <w:rPr>
          <w:rFonts w:eastAsia="方正仿宋简体" w:hint="eastAsia"/>
          <w:b/>
          <w:color w:val="000000"/>
          <w:sz w:val="32"/>
          <w:szCs w:val="32"/>
        </w:rPr>
        <w:t>公开重点更加突出。坚持把群众最关心、最需要了解的事项公开作为政务公开的重点从信息公开、电子政务和便民服务三个方面入手</w:t>
      </w:r>
      <w:r>
        <w:rPr>
          <w:rFonts w:eastAsia="方正仿宋简体" w:hint="eastAsia"/>
          <w:b/>
          <w:color w:val="000000"/>
          <w:sz w:val="32"/>
          <w:szCs w:val="32"/>
        </w:rPr>
        <w:t>,</w:t>
      </w:r>
      <w:r>
        <w:rPr>
          <w:rFonts w:eastAsia="方正仿宋简体" w:hint="eastAsia"/>
          <w:b/>
          <w:color w:val="000000"/>
          <w:sz w:val="32"/>
          <w:szCs w:val="32"/>
        </w:rPr>
        <w:t>加大推行政务公开的力度。</w:t>
      </w:r>
      <w:r>
        <w:rPr>
          <w:rFonts w:eastAsia="方正仿宋简体" w:hint="eastAsia"/>
          <w:b/>
          <w:color w:val="000000"/>
          <w:sz w:val="32"/>
          <w:szCs w:val="32"/>
        </w:rPr>
        <w:t>更大力度</w:t>
      </w:r>
      <w:r>
        <w:rPr>
          <w:rFonts w:eastAsia="方正仿宋简体" w:hint="eastAsia"/>
          <w:b/>
          <w:color w:val="000000"/>
          <w:sz w:val="32"/>
          <w:szCs w:val="32"/>
        </w:rPr>
        <w:t>讲求实效</w:t>
      </w:r>
      <w:r>
        <w:rPr>
          <w:rFonts w:eastAsia="方正仿宋简体" w:hint="eastAsia"/>
          <w:b/>
          <w:color w:val="000000"/>
          <w:sz w:val="32"/>
          <w:szCs w:val="32"/>
        </w:rPr>
        <w:t>,</w:t>
      </w:r>
      <w:r>
        <w:rPr>
          <w:rFonts w:eastAsia="方正仿宋简体" w:hint="eastAsia"/>
          <w:b/>
          <w:color w:val="000000"/>
          <w:sz w:val="32"/>
          <w:szCs w:val="32"/>
        </w:rPr>
        <w:t>创新形式</w:t>
      </w:r>
      <w:r>
        <w:rPr>
          <w:rFonts w:eastAsia="方正仿宋简体" w:hint="eastAsia"/>
          <w:b/>
          <w:color w:val="000000"/>
          <w:sz w:val="32"/>
          <w:szCs w:val="32"/>
        </w:rPr>
        <w:t>,</w:t>
      </w:r>
      <w:r>
        <w:rPr>
          <w:rFonts w:eastAsia="方正仿宋简体" w:hint="eastAsia"/>
          <w:b/>
          <w:color w:val="000000"/>
          <w:sz w:val="32"/>
          <w:szCs w:val="32"/>
        </w:rPr>
        <w:t>注重强化信息公开法规学习和内容审核</w:t>
      </w:r>
      <w:r>
        <w:rPr>
          <w:rFonts w:eastAsia="方正仿宋简体" w:hint="eastAsia"/>
          <w:b/>
          <w:color w:val="000000"/>
          <w:sz w:val="32"/>
          <w:szCs w:val="32"/>
        </w:rPr>
        <w:t>,</w:t>
      </w:r>
      <w:r>
        <w:rPr>
          <w:rFonts w:eastAsia="方正仿宋简体" w:hint="eastAsia"/>
          <w:b/>
          <w:color w:val="000000"/>
          <w:sz w:val="32"/>
          <w:szCs w:val="32"/>
        </w:rPr>
        <w:t>使信息工作人员明确了解政务公开的主体和原则、范围和</w:t>
      </w:r>
      <w:r>
        <w:rPr>
          <w:rFonts w:eastAsia="方正仿宋简体" w:hint="eastAsia"/>
          <w:b/>
          <w:color w:val="000000"/>
          <w:sz w:val="32"/>
          <w:szCs w:val="32"/>
        </w:rPr>
        <w:t>内容、方式和程序、监督和保障等</w:t>
      </w:r>
      <w:r>
        <w:rPr>
          <w:rFonts w:eastAsia="方正仿宋简体" w:hint="eastAsia"/>
          <w:b/>
          <w:color w:val="000000"/>
          <w:sz w:val="32"/>
          <w:szCs w:val="32"/>
        </w:rPr>
        <w:t>,</w:t>
      </w:r>
      <w:r>
        <w:rPr>
          <w:rFonts w:eastAsia="方正仿宋简体" w:hint="eastAsia"/>
          <w:b/>
          <w:color w:val="000000"/>
          <w:sz w:val="32"/>
          <w:szCs w:val="32"/>
        </w:rPr>
        <w:t>增强了贯彻落实的自觉性、主动性</w:t>
      </w:r>
      <w:r>
        <w:rPr>
          <w:rFonts w:eastAsia="方正仿宋简体" w:hint="eastAsia"/>
          <w:b/>
          <w:color w:val="000000"/>
          <w:sz w:val="32"/>
          <w:szCs w:val="32"/>
        </w:rPr>
        <w:t>,</w:t>
      </w:r>
      <w:r>
        <w:rPr>
          <w:rFonts w:eastAsia="方正仿宋简体" w:hint="eastAsia"/>
          <w:b/>
          <w:color w:val="000000"/>
          <w:sz w:val="32"/>
          <w:szCs w:val="32"/>
        </w:rPr>
        <w:t>政务公开工作水平不断提高</w:t>
      </w:r>
      <w:r>
        <w:rPr>
          <w:rFonts w:eastAsia="方正仿宋简体" w:hint="eastAsia"/>
          <w:b/>
          <w:color w:val="000000"/>
          <w:sz w:val="32"/>
          <w:szCs w:val="32"/>
        </w:rPr>
        <w:t>。</w:t>
      </w:r>
    </w:p>
    <w:p w:rsidR="004F0F48" w:rsidRDefault="00162D03" w:rsidP="00162D03">
      <w:pPr>
        <w:ind w:firstLineChars="200" w:firstLine="640"/>
        <w:rPr>
          <w:rFonts w:eastAsia="方正仿宋简体"/>
          <w:b/>
          <w:color w:val="000000"/>
          <w:sz w:val="32"/>
          <w:szCs w:val="32"/>
        </w:rPr>
      </w:pPr>
      <w:r>
        <w:rPr>
          <w:rFonts w:eastAsia="方正仿宋简体" w:hint="eastAsia"/>
          <w:b/>
          <w:color w:val="000000"/>
          <w:sz w:val="32"/>
          <w:szCs w:val="32"/>
        </w:rPr>
        <w:t>（三）本行政机关人大代表建议和政协提案办理结果公</w:t>
      </w:r>
      <w:r>
        <w:rPr>
          <w:rFonts w:eastAsia="方正仿宋简体" w:hint="eastAsia"/>
          <w:b/>
          <w:color w:val="000000"/>
          <w:sz w:val="32"/>
          <w:szCs w:val="32"/>
        </w:rPr>
        <w:lastRenderedPageBreak/>
        <w:t>开情况</w:t>
      </w:r>
    </w:p>
    <w:p w:rsidR="004F0F48" w:rsidRDefault="00162D03" w:rsidP="00162D03">
      <w:pPr>
        <w:ind w:firstLineChars="200" w:firstLine="640"/>
        <w:rPr>
          <w:rFonts w:eastAsia="方正仿宋简体"/>
          <w:b/>
          <w:color w:val="000000"/>
          <w:sz w:val="32"/>
          <w:szCs w:val="32"/>
        </w:rPr>
      </w:pPr>
      <w:r>
        <w:rPr>
          <w:rFonts w:eastAsia="方正仿宋简体" w:hint="eastAsia"/>
          <w:b/>
          <w:color w:val="000000"/>
          <w:sz w:val="32"/>
          <w:szCs w:val="32"/>
        </w:rPr>
        <w:t>无</w:t>
      </w:r>
      <w:r>
        <w:rPr>
          <w:rFonts w:eastAsia="方正仿宋简体" w:hint="eastAsia"/>
          <w:b/>
          <w:color w:val="000000"/>
          <w:sz w:val="32"/>
          <w:szCs w:val="32"/>
        </w:rPr>
        <w:t>。</w:t>
      </w:r>
    </w:p>
    <w:p w:rsidR="004F0F48" w:rsidRDefault="00162D03" w:rsidP="00162D03">
      <w:pPr>
        <w:ind w:firstLineChars="200" w:firstLine="640"/>
        <w:rPr>
          <w:rFonts w:eastAsia="方正仿宋简体"/>
          <w:b/>
          <w:color w:val="000000"/>
          <w:sz w:val="32"/>
          <w:szCs w:val="32"/>
        </w:rPr>
      </w:pPr>
      <w:r>
        <w:rPr>
          <w:rFonts w:eastAsia="方正仿宋简体" w:hint="eastAsia"/>
          <w:b/>
          <w:color w:val="000000"/>
          <w:sz w:val="32"/>
          <w:szCs w:val="32"/>
        </w:rPr>
        <w:t>（四）本行政机关年度政务公开工作创新情况</w:t>
      </w:r>
    </w:p>
    <w:p w:rsidR="004F0F48" w:rsidRDefault="00162D03" w:rsidP="00162D03">
      <w:pPr>
        <w:ind w:firstLineChars="200" w:firstLine="640"/>
        <w:rPr>
          <w:rFonts w:eastAsia="方正仿宋简体"/>
          <w:b/>
          <w:color w:val="000000"/>
          <w:sz w:val="32"/>
          <w:szCs w:val="32"/>
        </w:rPr>
      </w:pPr>
      <w:r>
        <w:rPr>
          <w:rFonts w:eastAsia="方正仿宋简体" w:hint="eastAsia"/>
          <w:b/>
          <w:color w:val="000000"/>
          <w:sz w:val="32"/>
          <w:szCs w:val="32"/>
        </w:rPr>
        <w:t>区审批局创新线上公开，完善服务体系。</w:t>
      </w:r>
      <w:r>
        <w:rPr>
          <w:rFonts w:eastAsia="方正仿宋简体" w:hint="eastAsia"/>
          <w:b/>
          <w:color w:val="000000"/>
          <w:sz w:val="32"/>
          <w:szCs w:val="32"/>
        </w:rPr>
        <w:t>通过新媒体发布信息，</w:t>
      </w:r>
      <w:r>
        <w:rPr>
          <w:rFonts w:eastAsia="方正仿宋简体" w:hint="eastAsia"/>
          <w:b/>
          <w:color w:val="000000"/>
          <w:sz w:val="32"/>
          <w:szCs w:val="32"/>
        </w:rPr>
        <w:t>通过官网信息公开专栏、“兖州区行政审批服务局”微信公众号，及时更新审批方面惠民政策信息。</w:t>
      </w:r>
      <w:r>
        <w:rPr>
          <w:rFonts w:eastAsia="方正仿宋简体" w:hint="eastAsia"/>
          <w:b/>
          <w:color w:val="000000"/>
          <w:sz w:val="32"/>
          <w:szCs w:val="32"/>
        </w:rPr>
        <w:t>通过</w:t>
      </w:r>
      <w:r>
        <w:rPr>
          <w:rFonts w:eastAsia="方正仿宋简体" w:hint="eastAsia"/>
          <w:b/>
          <w:color w:val="000000"/>
          <w:sz w:val="32"/>
          <w:szCs w:val="32"/>
        </w:rPr>
        <w:t>12345</w:t>
      </w:r>
      <w:r>
        <w:rPr>
          <w:rFonts w:eastAsia="方正仿宋简体" w:hint="eastAsia"/>
          <w:b/>
          <w:color w:val="000000"/>
          <w:sz w:val="32"/>
          <w:szCs w:val="32"/>
        </w:rPr>
        <w:t>热线收集回复群众的问题</w:t>
      </w:r>
      <w:r>
        <w:rPr>
          <w:rFonts w:eastAsia="方正仿宋简体" w:hint="eastAsia"/>
          <w:b/>
          <w:color w:val="000000"/>
          <w:sz w:val="32"/>
          <w:szCs w:val="32"/>
        </w:rPr>
        <w:t>，</w:t>
      </w:r>
      <w:r>
        <w:rPr>
          <w:rFonts w:eastAsia="方正仿宋简体" w:hint="eastAsia"/>
          <w:b/>
          <w:color w:val="000000"/>
          <w:sz w:val="32"/>
          <w:szCs w:val="32"/>
        </w:rPr>
        <w:t>并</w:t>
      </w:r>
      <w:r>
        <w:rPr>
          <w:rFonts w:eastAsia="方正仿宋简体" w:hint="eastAsia"/>
          <w:b/>
          <w:color w:val="000000"/>
          <w:sz w:val="32"/>
          <w:szCs w:val="32"/>
        </w:rPr>
        <w:t>针对群众关注的热点难点答疑解惑，密切与群众的关系，接受舆论监督，增强群众关注度、参与感。</w:t>
      </w:r>
    </w:p>
    <w:p w:rsidR="004F0F48" w:rsidRDefault="00162D03" w:rsidP="00162D03">
      <w:pPr>
        <w:ind w:firstLineChars="200" w:firstLine="640"/>
        <w:rPr>
          <w:rFonts w:eastAsia="方正仿宋简体"/>
          <w:b/>
          <w:color w:val="000000"/>
          <w:sz w:val="32"/>
          <w:szCs w:val="32"/>
        </w:rPr>
      </w:pPr>
      <w:r>
        <w:rPr>
          <w:rFonts w:eastAsia="方正仿宋简体" w:hint="eastAsia"/>
          <w:b/>
          <w:color w:val="000000"/>
          <w:sz w:val="32"/>
          <w:szCs w:val="32"/>
        </w:rPr>
        <w:t>（五）本行政机关政府信息公开工作年度报告数</w:t>
      </w:r>
      <w:r>
        <w:rPr>
          <w:rFonts w:eastAsia="方正仿宋简体" w:hint="eastAsia"/>
          <w:b/>
          <w:color w:val="000000"/>
          <w:sz w:val="32"/>
          <w:szCs w:val="32"/>
        </w:rPr>
        <w:t>据统计需要说明的事项</w:t>
      </w:r>
    </w:p>
    <w:p w:rsidR="004F0F48" w:rsidRDefault="00162D03" w:rsidP="00162D03">
      <w:pPr>
        <w:ind w:firstLineChars="200" w:firstLine="640"/>
        <w:rPr>
          <w:rFonts w:eastAsia="方正仿宋简体"/>
          <w:b/>
          <w:color w:val="000000"/>
          <w:sz w:val="32"/>
          <w:szCs w:val="32"/>
        </w:rPr>
      </w:pPr>
      <w:r>
        <w:rPr>
          <w:rFonts w:eastAsia="方正仿宋简体" w:hint="eastAsia"/>
          <w:b/>
          <w:color w:val="000000"/>
          <w:sz w:val="32"/>
          <w:szCs w:val="32"/>
        </w:rPr>
        <w:t>无。</w:t>
      </w:r>
    </w:p>
    <w:p w:rsidR="004F0F48" w:rsidRDefault="00162D03" w:rsidP="00162D03">
      <w:pPr>
        <w:ind w:firstLineChars="200" w:firstLine="640"/>
        <w:rPr>
          <w:rFonts w:eastAsia="方正仿宋简体"/>
          <w:b/>
          <w:color w:val="000000"/>
          <w:sz w:val="32"/>
          <w:szCs w:val="32"/>
        </w:rPr>
      </w:pPr>
      <w:r>
        <w:rPr>
          <w:rFonts w:eastAsia="方正仿宋简体" w:hint="eastAsia"/>
          <w:b/>
          <w:color w:val="000000"/>
          <w:sz w:val="32"/>
          <w:szCs w:val="32"/>
        </w:rPr>
        <w:t>（六）本行政机关认为需要报告的其他事项</w:t>
      </w:r>
    </w:p>
    <w:p w:rsidR="004F0F48" w:rsidRDefault="00162D03" w:rsidP="00162D03">
      <w:pPr>
        <w:ind w:firstLineChars="200" w:firstLine="640"/>
        <w:rPr>
          <w:rFonts w:eastAsia="方正仿宋简体"/>
          <w:b/>
          <w:color w:val="000000"/>
          <w:sz w:val="32"/>
          <w:szCs w:val="32"/>
        </w:rPr>
      </w:pPr>
      <w:r>
        <w:rPr>
          <w:rFonts w:eastAsia="方正仿宋简体" w:hint="eastAsia"/>
          <w:b/>
          <w:color w:val="000000"/>
          <w:sz w:val="32"/>
          <w:szCs w:val="32"/>
        </w:rPr>
        <w:t>无</w:t>
      </w:r>
      <w:r>
        <w:rPr>
          <w:rFonts w:eastAsia="方正仿宋简体" w:hint="eastAsia"/>
          <w:b/>
          <w:color w:val="000000"/>
          <w:sz w:val="32"/>
          <w:szCs w:val="32"/>
        </w:rPr>
        <w:t>。</w:t>
      </w:r>
    </w:p>
    <w:p w:rsidR="004F0F48" w:rsidRDefault="00162D03" w:rsidP="00162D03">
      <w:pPr>
        <w:ind w:firstLineChars="200" w:firstLine="640"/>
        <w:rPr>
          <w:rFonts w:eastAsia="方正仿宋简体"/>
          <w:b/>
          <w:color w:val="000000"/>
          <w:sz w:val="32"/>
          <w:szCs w:val="32"/>
        </w:rPr>
      </w:pPr>
      <w:r>
        <w:rPr>
          <w:rFonts w:eastAsia="方正仿宋简体" w:hint="eastAsia"/>
          <w:b/>
          <w:color w:val="000000"/>
          <w:sz w:val="32"/>
          <w:szCs w:val="32"/>
        </w:rPr>
        <w:t>（七）其他有关文件专门要求通过政府信息公开工作年度报告予以报告的事项</w:t>
      </w:r>
    </w:p>
    <w:p w:rsidR="004F0F48" w:rsidRDefault="00162D03" w:rsidP="00162D03">
      <w:pPr>
        <w:ind w:firstLineChars="200" w:firstLine="640"/>
        <w:rPr>
          <w:rFonts w:eastAsia="方正仿宋简体"/>
          <w:b/>
          <w:color w:val="000000"/>
          <w:sz w:val="32"/>
          <w:szCs w:val="32"/>
        </w:rPr>
      </w:pPr>
      <w:r>
        <w:rPr>
          <w:rFonts w:eastAsia="方正仿宋简体" w:hint="eastAsia"/>
          <w:b/>
          <w:color w:val="000000"/>
          <w:sz w:val="32"/>
          <w:szCs w:val="32"/>
        </w:rPr>
        <w:t>无</w:t>
      </w:r>
      <w:r>
        <w:rPr>
          <w:rFonts w:eastAsia="方正仿宋简体" w:hint="eastAsia"/>
          <w:b/>
          <w:color w:val="000000"/>
          <w:sz w:val="32"/>
          <w:szCs w:val="32"/>
        </w:rPr>
        <w:t>。</w:t>
      </w:r>
    </w:p>
    <w:p w:rsidR="004F0F48" w:rsidRDefault="004F0F48" w:rsidP="004F0F48">
      <w:pPr>
        <w:ind w:firstLineChars="200" w:firstLine="640"/>
        <w:rPr>
          <w:rFonts w:eastAsia="方正仿宋简体"/>
          <w:b/>
          <w:color w:val="000000"/>
          <w:sz w:val="32"/>
          <w:szCs w:val="32"/>
        </w:rPr>
      </w:pPr>
    </w:p>
    <w:sectPr w:rsidR="004F0F48" w:rsidSect="004F0F4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仿宋简体">
    <w:altName w:val="微软雅黑"/>
    <w:charset w:val="86"/>
    <w:family w:val="auto"/>
    <w:pitch w:val="default"/>
    <w:sig w:usb0="00000000" w:usb1="00000000" w:usb2="00000012" w:usb3="00000000" w:csb0="00040001" w:csb1="00000000"/>
  </w:font>
  <w:font w:name="方正黑体简体">
    <w:altName w:val="微软雅黑"/>
    <w:charset w:val="86"/>
    <w:family w:val="auto"/>
    <w:pitch w:val="default"/>
    <w:sig w:usb0="00000000" w:usb1="00000000" w:usb2="00000000" w:usb3="00000000" w:csb0="00040000" w:csb1="00000000"/>
  </w:font>
  <w:font w:name="方正楷体简体">
    <w:altName w:val="宋体"/>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embedSystemFonts/>
  <w:proofState w:spelling="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
  <w:docVars>
    <w:docVar w:name="commondata" w:val="eyJoZGlkIjoiYzY0MmRhNDEzNzNjMWFmNTFhMTBlZTI3OGE1NzJkNzIifQ=="/>
  </w:docVars>
  <w:rsids>
    <w:rsidRoot w:val="00F9557E"/>
    <w:rsid w:val="00162D03"/>
    <w:rsid w:val="00363B2A"/>
    <w:rsid w:val="004F0F48"/>
    <w:rsid w:val="00BC031E"/>
    <w:rsid w:val="00D46ACE"/>
    <w:rsid w:val="00F9557E"/>
    <w:rsid w:val="026C2C41"/>
    <w:rsid w:val="03766955"/>
    <w:rsid w:val="03E310A6"/>
    <w:rsid w:val="05CA0CDF"/>
    <w:rsid w:val="06921FE6"/>
    <w:rsid w:val="11FA0631"/>
    <w:rsid w:val="1E6938B3"/>
    <w:rsid w:val="20CD068E"/>
    <w:rsid w:val="2581746F"/>
    <w:rsid w:val="27D00323"/>
    <w:rsid w:val="284F1B7F"/>
    <w:rsid w:val="288B11DD"/>
    <w:rsid w:val="297F30F5"/>
    <w:rsid w:val="30304E7A"/>
    <w:rsid w:val="313447AC"/>
    <w:rsid w:val="35E930F2"/>
    <w:rsid w:val="3BA05D69"/>
    <w:rsid w:val="45E34F66"/>
    <w:rsid w:val="492A4E6F"/>
    <w:rsid w:val="4B725029"/>
    <w:rsid w:val="4C7A5D48"/>
    <w:rsid w:val="4F5C7CA3"/>
    <w:rsid w:val="52393304"/>
    <w:rsid w:val="55F207DA"/>
    <w:rsid w:val="58B756D2"/>
    <w:rsid w:val="5FA97436"/>
    <w:rsid w:val="62C46831"/>
    <w:rsid w:val="63443C45"/>
    <w:rsid w:val="6DF32921"/>
    <w:rsid w:val="7227145E"/>
    <w:rsid w:val="72B479EA"/>
    <w:rsid w:val="76D819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F0F48"/>
    <w:pPr>
      <w:widowControl w:val="0"/>
      <w:jc w:val="both"/>
    </w:pPr>
    <w:rPr>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4F0F48"/>
    <w:pPr>
      <w:spacing w:after="120"/>
    </w:pPr>
    <w:rPr>
      <w:rFonts w:ascii="Calibri" w:hAnsi="Calibri" w:cs="Calibri"/>
    </w:rPr>
  </w:style>
  <w:style w:type="paragraph" w:styleId="a4">
    <w:name w:val="footer"/>
    <w:basedOn w:val="a"/>
    <w:link w:val="Char"/>
    <w:qFormat/>
    <w:rsid w:val="004F0F48"/>
    <w:pPr>
      <w:tabs>
        <w:tab w:val="center" w:pos="4153"/>
        <w:tab w:val="right" w:pos="8306"/>
      </w:tabs>
      <w:snapToGrid w:val="0"/>
      <w:jc w:val="left"/>
    </w:pPr>
    <w:rPr>
      <w:sz w:val="18"/>
      <w:szCs w:val="18"/>
    </w:rPr>
  </w:style>
  <w:style w:type="paragraph" w:styleId="a5">
    <w:name w:val="header"/>
    <w:basedOn w:val="a"/>
    <w:link w:val="Char0"/>
    <w:qFormat/>
    <w:rsid w:val="004F0F48"/>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4F0F48"/>
    <w:pPr>
      <w:spacing w:beforeAutospacing="1" w:afterAutospacing="1"/>
      <w:jc w:val="left"/>
    </w:pPr>
    <w:rPr>
      <w:sz w:val="24"/>
    </w:rPr>
  </w:style>
  <w:style w:type="character" w:styleId="a7">
    <w:name w:val="Strong"/>
    <w:basedOn w:val="a1"/>
    <w:qFormat/>
    <w:rsid w:val="004F0F48"/>
    <w:rPr>
      <w:b/>
    </w:rPr>
  </w:style>
  <w:style w:type="character" w:customStyle="1" w:styleId="Char0">
    <w:name w:val="页眉 Char"/>
    <w:basedOn w:val="a1"/>
    <w:link w:val="a5"/>
    <w:qFormat/>
    <w:rsid w:val="004F0F48"/>
    <w:rPr>
      <w:sz w:val="18"/>
      <w:szCs w:val="18"/>
    </w:rPr>
  </w:style>
  <w:style w:type="character" w:customStyle="1" w:styleId="Char">
    <w:name w:val="页脚 Char"/>
    <w:basedOn w:val="a1"/>
    <w:link w:val="a4"/>
    <w:qFormat/>
    <w:rsid w:val="004F0F4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1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主动公开情况</a:t>
            </a:r>
          </a:p>
        </c:rich>
      </c:tx>
      <c:spPr>
        <a:noFill/>
        <a:ln>
          <a:noFill/>
        </a:ln>
        <a:effectLst/>
      </c:spPr>
    </c:title>
    <c:plotArea>
      <c:layout/>
      <c:pieChart>
        <c:varyColors val="1"/>
        <c:ser>
          <c:idx val="0"/>
          <c:order val="0"/>
          <c:tx>
            <c:strRef>
              <c:f>Sheet1!$B$1</c:f>
              <c:strCache>
                <c:ptCount val="1"/>
                <c:pt idx="0">
                  <c:v>销售额</c:v>
                </c:pt>
              </c:strCache>
            </c:strRef>
          </c:tx>
          <c:dPt>
            <c:idx val="0"/>
            <c:spPr>
              <a:solidFill>
                <a:schemeClr val="accent1"/>
              </a:solidFill>
              <a:ln>
                <a:noFill/>
              </a:ln>
              <a:effectLst>
                <a:outerShdw blurRad="254000" sx="102000" sy="102000" algn="ctr" rotWithShape="0">
                  <a:prstClr val="black">
                    <a:alpha val="20000"/>
                  </a:prstClr>
                </a:outerShdw>
              </a:effectLst>
            </c:spPr>
          </c:dPt>
          <c:dPt>
            <c:idx val="1"/>
            <c:explosion val="1"/>
            <c:spPr>
              <a:solidFill>
                <a:schemeClr val="accent2"/>
              </a:solidFill>
              <a:ln>
                <a:noFill/>
              </a:ln>
              <a:effectLst>
                <a:outerShdw blurRad="254000" sx="102000" sy="102000" algn="ctr" rotWithShape="0">
                  <a:prstClr val="black">
                    <a:alpha val="20000"/>
                  </a:prstClr>
                </a:outerShdw>
              </a:effectLst>
            </c:spPr>
          </c:dPt>
          <c:dPt>
            <c:idx val="2"/>
            <c:spPr>
              <a:solidFill>
                <a:schemeClr val="accent3"/>
              </a:solidFill>
              <a:ln>
                <a:noFill/>
              </a:ln>
              <a:effectLst>
                <a:outerShdw blurRad="254000" sx="102000" sy="102000" algn="ctr" rotWithShape="0">
                  <a:prstClr val="black">
                    <a:alpha val="20000"/>
                  </a:prstClr>
                </a:outerShdw>
              </a:effectLst>
            </c:spPr>
          </c:dPt>
          <c:dPt>
            <c:idx val="3"/>
            <c:spPr>
              <a:solidFill>
                <a:schemeClr val="accent4"/>
              </a:solidFill>
              <a:ln>
                <a:noFill/>
              </a:ln>
              <a:effectLst>
                <a:outerShdw blurRad="254000" sx="102000" sy="102000" algn="ctr" rotWithShape="0">
                  <a:prstClr val="black">
                    <a:alpha val="20000"/>
                  </a:prstClr>
                </a:outerShdw>
              </a:effectLst>
            </c:spPr>
          </c:dPt>
          <c:dPt>
            <c:idx val="4"/>
            <c:spPr>
              <a:solidFill>
                <a:schemeClr val="accent5"/>
              </a:solidFill>
              <a:ln>
                <a:noFill/>
              </a:ln>
              <a:effectLst>
                <a:outerShdw blurRad="254000" sx="102000" sy="102000" algn="ctr" rotWithShape="0">
                  <a:prstClr val="black">
                    <a:alpha val="20000"/>
                  </a:prstClr>
                </a:outerShdw>
              </a:effectLst>
            </c:spPr>
          </c:dPt>
          <c:dPt>
            <c:idx val="5"/>
            <c:spPr>
              <a:solidFill>
                <a:schemeClr val="accent6"/>
              </a:solidFill>
              <a:ln>
                <a:noFill/>
              </a:ln>
              <a:effectLst>
                <a:outerShdw blurRad="254000" sx="102000" sy="102000" algn="ctr" rotWithShape="0">
                  <a:prstClr val="black">
                    <a:alpha val="20000"/>
                  </a:prstClr>
                </a:outerShdw>
              </a:effectLst>
            </c:spPr>
          </c:dPt>
          <c:dPt>
            <c:idx val="6"/>
            <c:spPr>
              <a:solidFill>
                <a:schemeClr val="accent1">
                  <a:lumMod val="60000"/>
                </a:schemeClr>
              </a:solidFill>
              <a:ln>
                <a:noFill/>
              </a:ln>
              <a:effectLst>
                <a:outerShdw blurRad="254000" sx="102000" sy="102000" algn="ctr" rotWithShape="0">
                  <a:prstClr val="black">
                    <a:alpha val="20000"/>
                  </a:prstClr>
                </a:outerShdw>
              </a:effectLst>
            </c:spPr>
          </c:dPt>
          <c:dPt>
            <c:idx val="7"/>
            <c:spPr>
              <a:solidFill>
                <a:schemeClr val="accent2">
                  <a:lumMod val="60000"/>
                </a:schemeClr>
              </a:solidFill>
              <a:ln>
                <a:noFill/>
              </a:ln>
              <a:effectLst>
                <a:outerShdw blurRad="254000" sx="102000" sy="102000" algn="ctr" rotWithShape="0">
                  <a:prstClr val="black">
                    <a:alpha val="20000"/>
                  </a:prstClr>
                </a:outerShdw>
              </a:effectLst>
            </c:spPr>
          </c:dPt>
          <c:dPt>
            <c:idx val="8"/>
            <c:spPr>
              <a:solidFill>
                <a:schemeClr val="accent3">
                  <a:lumMod val="60000"/>
                </a:schemeClr>
              </a:solidFill>
              <a:ln>
                <a:noFill/>
              </a:ln>
              <a:effectLst>
                <a:outerShdw blurRad="254000" sx="102000" sy="102000" algn="ctr" rotWithShape="0">
                  <a:prstClr val="black">
                    <a:alpha val="20000"/>
                  </a:prstClr>
                </a:outerShdw>
              </a:effectLst>
            </c:spPr>
          </c:dPt>
          <c:dPt>
            <c:idx val="9"/>
            <c:spPr>
              <a:solidFill>
                <a:schemeClr val="accent4">
                  <a:lumMod val="60000"/>
                </a:schemeClr>
              </a:solidFill>
              <a:ln>
                <a:noFill/>
              </a:ln>
              <a:effectLst>
                <a:outerShdw blurRad="254000" sx="102000" sy="102000" algn="ctr" rotWithShape="0">
                  <a:prstClr val="black">
                    <a:alpha val="20000"/>
                  </a:prstClr>
                </a:outerShdw>
              </a:effectLst>
            </c:spPr>
          </c:dPt>
          <c:dPt>
            <c:idx val="10"/>
            <c:spPr>
              <a:solidFill>
                <a:schemeClr val="accent5">
                  <a:lumMod val="60000"/>
                </a:schemeClr>
              </a:solidFill>
              <a:ln>
                <a:noFill/>
              </a:ln>
              <a:effectLst>
                <a:outerShdw blurRad="254000" sx="102000" sy="102000" algn="ctr" rotWithShape="0">
                  <a:prstClr val="black">
                    <a:alpha val="20000"/>
                  </a:prstClr>
                </a:outerShdw>
              </a:effectLst>
            </c:spPr>
          </c:dPt>
          <c:dPt>
            <c:idx val="11"/>
            <c:spPr>
              <a:solidFill>
                <a:schemeClr val="accent6">
                  <a:lumMod val="60000"/>
                </a:schemeClr>
              </a:solidFill>
              <a:ln>
                <a:noFill/>
              </a:ln>
              <a:effectLst>
                <a:outerShdw blurRad="254000" sx="102000" sy="102000" algn="ctr" rotWithShape="0">
                  <a:prstClr val="black">
                    <a:alpha val="20000"/>
                  </a:prstClr>
                </a:outerShdw>
              </a:effectLst>
            </c:spPr>
          </c:dPt>
          <c:dPt>
            <c:idx val="12"/>
            <c:spPr>
              <a:solidFill>
                <a:schemeClr val="accent1">
                  <a:lumMod val="80000"/>
                  <a:lumOff val="20000"/>
                </a:schemeClr>
              </a:solidFill>
              <a:ln>
                <a:noFill/>
              </a:ln>
              <a:effectLst>
                <a:outerShdw blurRad="254000" sx="102000" sy="102000" algn="ctr" rotWithShape="0">
                  <a:prstClr val="black">
                    <a:alpha val="20000"/>
                  </a:prstClr>
                </a:outerShdw>
              </a:effectLst>
            </c:spPr>
          </c:dPt>
          <c:dPt>
            <c:idx val="13"/>
            <c:spPr>
              <a:solidFill>
                <a:schemeClr val="accent2">
                  <a:lumMod val="80000"/>
                  <a:lumOff val="20000"/>
                </a:schemeClr>
              </a:solidFill>
              <a:ln>
                <a:noFill/>
              </a:ln>
              <a:effectLst>
                <a:outerShdw blurRad="254000" sx="102000" sy="102000" algn="ctr" rotWithShape="0">
                  <a:prstClr val="black">
                    <a:alpha val="20000"/>
                  </a:prstClr>
                </a:outerShdw>
              </a:effectLst>
            </c:spPr>
          </c:dPt>
          <c:dPt>
            <c:idx val="14"/>
            <c:spPr>
              <a:solidFill>
                <a:schemeClr val="accent3">
                  <a:lumMod val="80000"/>
                  <a:lumOff val="20000"/>
                </a:schemeClr>
              </a:solidFill>
              <a:ln>
                <a:noFill/>
              </a:ln>
              <a:effectLst>
                <a:outerShdw blurRad="254000" sx="102000" sy="102000" algn="ctr" rotWithShape="0">
                  <a:prstClr val="black">
                    <a:alpha val="20000"/>
                  </a:prstClr>
                </a:outerShdw>
              </a:effectLst>
            </c:spPr>
          </c:dPt>
          <c:dPt>
            <c:idx val="15"/>
            <c:spPr>
              <a:solidFill>
                <a:schemeClr val="accent4">
                  <a:lumMod val="80000"/>
                  <a:lumOff val="20000"/>
                </a:schemeClr>
              </a:solidFill>
              <a:ln>
                <a:noFill/>
              </a:ln>
              <a:effectLst>
                <a:outerShdw blurRad="254000" sx="102000" sy="102000" algn="ctr" rotWithShape="0">
                  <a:prstClr val="black">
                    <a:alpha val="20000"/>
                  </a:prstClr>
                </a:outerShdw>
              </a:effectLst>
            </c:spPr>
          </c:dPt>
          <c:dPt>
            <c:idx val="16"/>
            <c:spPr>
              <a:solidFill>
                <a:schemeClr val="accent5">
                  <a:lumMod val="80000"/>
                  <a:lumOff val="20000"/>
                </a:schemeClr>
              </a:solidFill>
              <a:ln>
                <a:noFill/>
              </a:ln>
              <a:effectLst>
                <a:outerShdw blurRad="254000" sx="102000" sy="102000" algn="ctr" rotWithShape="0">
                  <a:prstClr val="black">
                    <a:alpha val="20000"/>
                  </a:prstClr>
                </a:outerShdw>
              </a:effectLst>
            </c:spPr>
          </c:dPt>
          <c:dPt>
            <c:idx val="17"/>
            <c:spPr>
              <a:solidFill>
                <a:schemeClr val="accent6">
                  <a:lumMod val="80000"/>
                  <a:lumOff val="20000"/>
                </a:schemeClr>
              </a:solidFill>
              <a:ln>
                <a:noFill/>
              </a:ln>
              <a:effectLst>
                <a:outerShdw blurRad="254000" sx="102000" sy="102000" algn="ctr" rotWithShape="0">
                  <a:prstClr val="black">
                    <a:alpha val="20000"/>
                  </a:prstClr>
                </a:outerShdw>
              </a:effectLst>
            </c:spPr>
          </c:dPt>
          <c:dPt>
            <c:idx val="18"/>
            <c:spPr>
              <a:solidFill>
                <a:schemeClr val="accent1">
                  <a:lumMod val="80000"/>
                </a:schemeClr>
              </a:solidFill>
              <a:ln>
                <a:noFill/>
              </a:ln>
              <a:effectLst>
                <a:outerShdw blurRad="254000" sx="102000" sy="102000" algn="ctr" rotWithShape="0">
                  <a:prstClr val="black">
                    <a:alpha val="20000"/>
                  </a:prstClr>
                </a:outerShdw>
              </a:effectLst>
            </c:spPr>
          </c:dPt>
          <c:dPt>
            <c:idx val="19"/>
            <c:spPr>
              <a:solidFill>
                <a:schemeClr val="accent2">
                  <a:lumMod val="80000"/>
                </a:schemeClr>
              </a:solidFill>
              <a:ln>
                <a:noFill/>
              </a:ln>
              <a:effectLst>
                <a:outerShdw blurRad="254000" sx="102000" sy="102000" algn="ctr" rotWithShape="0">
                  <a:prstClr val="black">
                    <a:alpha val="20000"/>
                  </a:prstClr>
                </a:outerShdw>
              </a:effectLst>
            </c:spPr>
          </c:dPt>
          <c:dPt>
            <c:idx val="20"/>
            <c:spPr>
              <a:solidFill>
                <a:schemeClr val="accent3">
                  <a:lumMod val="80000"/>
                </a:schemeClr>
              </a:solidFill>
              <a:ln>
                <a:noFill/>
              </a:ln>
              <a:effectLst>
                <a:outerShdw blurRad="254000" sx="102000" sy="102000" algn="ctr" rotWithShape="0">
                  <a:prstClr val="black">
                    <a:alpha val="20000"/>
                  </a:prstClr>
                </a:outerShdw>
              </a:effectLst>
            </c:spPr>
          </c:dPt>
          <c:dPt>
            <c:idx val="21"/>
            <c:spPr>
              <a:solidFill>
                <a:schemeClr val="accent4">
                  <a:lumMod val="80000"/>
                </a:schemeClr>
              </a:solidFill>
              <a:ln>
                <a:noFill/>
              </a:ln>
              <a:effectLst>
                <a:outerShdw blurRad="254000" sx="102000" sy="102000" algn="ctr" rotWithShape="0">
                  <a:prstClr val="black">
                    <a:alpha val="20000"/>
                  </a:prstClr>
                </a:outerShdw>
              </a:effectLst>
            </c:spPr>
          </c:dPt>
          <c:dPt>
            <c:idx val="22"/>
            <c:spPr>
              <a:solidFill>
                <a:schemeClr val="accent5">
                  <a:lumMod val="80000"/>
                </a:schemeClr>
              </a:solidFill>
              <a:ln>
                <a:noFill/>
              </a:ln>
              <a:effectLst>
                <a:outerShdw blurRad="254000" sx="102000" sy="102000" algn="ctr" rotWithShape="0">
                  <a:prstClr val="black">
                    <a:alpha val="20000"/>
                  </a:prstClr>
                </a:outerShdw>
              </a:effectLst>
            </c:spPr>
          </c:dPt>
          <c:dPt>
            <c:idx val="23"/>
            <c:spPr>
              <a:solidFill>
                <a:schemeClr val="accent6">
                  <a:lumMod val="80000"/>
                </a:schemeClr>
              </a:solidFill>
              <a:ln>
                <a:noFill/>
              </a:ln>
              <a:effectLst>
                <a:outerShdw blurRad="254000" sx="102000" sy="102000" algn="ctr" rotWithShape="0">
                  <a:prstClr val="black">
                    <a:alpha val="20000"/>
                  </a:prstClr>
                </a:outerShdw>
              </a:effectLst>
            </c:spPr>
          </c:dPt>
          <c:dPt>
            <c:idx val="24"/>
            <c:spPr>
              <a:solidFill>
                <a:schemeClr val="accent1">
                  <a:lumMod val="60000"/>
                  <a:lumOff val="40000"/>
                </a:schemeClr>
              </a:solidFill>
              <a:ln>
                <a:noFill/>
              </a:ln>
              <a:effectLst>
                <a:outerShdw blurRad="254000" sx="102000" sy="102000" algn="ctr" rotWithShape="0">
                  <a:prstClr val="black">
                    <a:alpha val="20000"/>
                  </a:prstClr>
                </a:outerShdw>
              </a:effectLst>
            </c:spPr>
          </c:dPt>
          <c:dPt>
            <c:idx val="25"/>
            <c:spPr>
              <a:solidFill>
                <a:schemeClr val="accent2">
                  <a:lumMod val="60000"/>
                  <a:lumOff val="40000"/>
                </a:schemeClr>
              </a:solidFill>
              <a:ln>
                <a:noFill/>
              </a:ln>
              <a:effectLst>
                <a:outerShdw blurRad="254000" sx="102000" sy="102000" algn="ctr" rotWithShape="0">
                  <a:prstClr val="black">
                    <a:alpha val="20000"/>
                  </a:prstClr>
                </a:outerShdw>
              </a:effectLst>
            </c:spPr>
          </c:dPt>
          <c:dLbls>
            <c:delete val="1"/>
          </c:dLbls>
          <c:cat>
            <c:strRef>
              <c:f>Sheet1!$A$2:$A$27</c:f>
              <c:strCache>
                <c:ptCount val="26"/>
                <c:pt idx="0">
                  <c:v>部门动态</c:v>
                </c:pt>
                <c:pt idx="1">
                  <c:v>政策解读</c:v>
                </c:pt>
                <c:pt idx="2">
                  <c:v>部门文件</c:v>
                </c:pt>
                <c:pt idx="3">
                  <c:v>机构职能</c:v>
                </c:pt>
                <c:pt idx="4">
                  <c:v>计划总结</c:v>
                </c:pt>
                <c:pt idx="5">
                  <c:v>通知公告</c:v>
                </c:pt>
                <c:pt idx="6">
                  <c:v>政府工作报告落实</c:v>
                </c:pt>
                <c:pt idx="7">
                  <c:v>项目批准服务信息</c:v>
                </c:pt>
                <c:pt idx="8">
                  <c:v>规划许可</c:v>
                </c:pt>
                <c:pt idx="9">
                  <c:v>教师管理</c:v>
                </c:pt>
                <c:pt idx="10">
                  <c:v>食品药品行政审批</c:v>
                </c:pt>
                <c:pt idx="11">
                  <c:v>招考录用</c:v>
                </c:pt>
                <c:pt idx="12">
                  <c:v>草案解读</c:v>
                </c:pt>
                <c:pt idx="13">
                  <c:v>承诺事项执行落实</c:v>
                </c:pt>
                <c:pt idx="14">
                  <c:v>政务好差评</c:v>
                </c:pt>
                <c:pt idx="15">
                  <c:v>事前公开</c:v>
                </c:pt>
                <c:pt idx="16">
                  <c:v>事中公示</c:v>
                </c:pt>
                <c:pt idx="17">
                  <c:v>事后公开</c:v>
                </c:pt>
                <c:pt idx="18">
                  <c:v>主动公开目录</c:v>
                </c:pt>
                <c:pt idx="19">
                  <c:v>政务公开组织领导</c:v>
                </c:pt>
                <c:pt idx="20">
                  <c:v>政务公开工作推进</c:v>
                </c:pt>
                <c:pt idx="21">
                  <c:v>政务公开工作培训</c:v>
                </c:pt>
                <c:pt idx="22">
                  <c:v>政务公开平台建设</c:v>
                </c:pt>
                <c:pt idx="23">
                  <c:v>政务公开信息年报</c:v>
                </c:pt>
                <c:pt idx="24">
                  <c:v>基层政务公开标准事项目录</c:v>
                </c:pt>
                <c:pt idx="25">
                  <c:v>政务公开体验区</c:v>
                </c:pt>
              </c:strCache>
            </c:strRef>
          </c:cat>
          <c:val>
            <c:numRef>
              <c:f>Sheet1!$B$2:$B$27</c:f>
              <c:numCache>
                <c:formatCode>General</c:formatCode>
                <c:ptCount val="26"/>
                <c:pt idx="0">
                  <c:v>1</c:v>
                </c:pt>
                <c:pt idx="1">
                  <c:v>12</c:v>
                </c:pt>
                <c:pt idx="2">
                  <c:v>1</c:v>
                </c:pt>
                <c:pt idx="3">
                  <c:v>1</c:v>
                </c:pt>
                <c:pt idx="4">
                  <c:v>2</c:v>
                </c:pt>
                <c:pt idx="5">
                  <c:v>7</c:v>
                </c:pt>
                <c:pt idx="6">
                  <c:v>5</c:v>
                </c:pt>
                <c:pt idx="7">
                  <c:v>9</c:v>
                </c:pt>
                <c:pt idx="8">
                  <c:v>2</c:v>
                </c:pt>
                <c:pt idx="9">
                  <c:v>4</c:v>
                </c:pt>
                <c:pt idx="10">
                  <c:v>1</c:v>
                </c:pt>
                <c:pt idx="11">
                  <c:v>1</c:v>
                </c:pt>
                <c:pt idx="12">
                  <c:v>2</c:v>
                </c:pt>
                <c:pt idx="13">
                  <c:v>2</c:v>
                </c:pt>
                <c:pt idx="14">
                  <c:v>36</c:v>
                </c:pt>
                <c:pt idx="15">
                  <c:v>3</c:v>
                </c:pt>
                <c:pt idx="16">
                  <c:v>3</c:v>
                </c:pt>
                <c:pt idx="17">
                  <c:v>6</c:v>
                </c:pt>
                <c:pt idx="18">
                  <c:v>1</c:v>
                </c:pt>
                <c:pt idx="19">
                  <c:v>1</c:v>
                </c:pt>
                <c:pt idx="20">
                  <c:v>2</c:v>
                </c:pt>
                <c:pt idx="21">
                  <c:v>1</c:v>
                </c:pt>
                <c:pt idx="22">
                  <c:v>1</c:v>
                </c:pt>
                <c:pt idx="23">
                  <c:v>2</c:v>
                </c:pt>
                <c:pt idx="24">
                  <c:v>1</c:v>
                </c:pt>
                <c:pt idx="25">
                  <c:v>1</c:v>
                </c:pt>
              </c:numCache>
            </c:numRef>
          </c:val>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endParaRPr lang="zh-CN"/>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近三年依申请公开情况</a:t>
            </a:r>
          </a:p>
        </c:rich>
      </c:tx>
      <c:spPr>
        <a:noFill/>
        <a:ln>
          <a:noFill/>
        </a:ln>
        <a:effectLst/>
      </c:spPr>
    </c:title>
    <c:plotArea>
      <c:layout/>
      <c:barChart>
        <c:barDir val="col"/>
        <c:grouping val="stacked"/>
        <c:ser>
          <c:idx val="0"/>
          <c:order val="0"/>
          <c:tx>
            <c:strRef>
              <c:f>Sheet1!$B$1</c:f>
              <c:strCache>
                <c:ptCount val="1"/>
                <c:pt idx="0">
                  <c:v>系列 1</c:v>
                </c:pt>
              </c:strCache>
            </c:strRef>
          </c:tx>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endParaRPr lang="zh-CN"/>
              </a:p>
            </c:txPr>
            <c:dLblPos val="ctr"/>
            <c:showVal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2020年</c:v>
                </c:pt>
                <c:pt idx="1">
                  <c:v>2021年</c:v>
                </c:pt>
                <c:pt idx="2">
                  <c:v>2022年</c:v>
                </c:pt>
              </c:strCache>
            </c:strRef>
          </c:cat>
          <c:val>
            <c:numRef>
              <c:f>Sheet1!$B$2:$B$4</c:f>
              <c:numCache>
                <c:formatCode>General</c:formatCode>
                <c:ptCount val="3"/>
                <c:pt idx="0">
                  <c:v>5</c:v>
                </c:pt>
                <c:pt idx="1">
                  <c:v>3</c:v>
                </c:pt>
                <c:pt idx="2">
                  <c:v>4</c:v>
                </c:pt>
              </c:numCache>
            </c:numRef>
          </c:val>
        </c:ser>
        <c:dLbls>
          <c:showVal val="1"/>
        </c:dLbls>
        <c:overlap val="100"/>
        <c:axId val="121399168"/>
        <c:axId val="121400704"/>
      </c:barChart>
      <c:catAx>
        <c:axId val="121399168"/>
        <c:scaling>
          <c:orientation val="minMax"/>
        </c:scaling>
        <c:axPos val="b"/>
        <c:maj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endParaRPr lang="zh-CN"/>
          </a:p>
        </c:txPr>
        <c:crossAx val="121400704"/>
        <c:crosses val="autoZero"/>
        <c:auto val="1"/>
        <c:lblAlgn val="ctr"/>
        <c:lblOffset val="100"/>
      </c:catAx>
      <c:valAx>
        <c:axId val="12140070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tickLblPos val="none"/>
        <c:crossAx val="121399168"/>
        <c:crosses val="autoZero"/>
        <c:crossBetween val="between"/>
      </c:valAx>
      <c:spPr>
        <a:noFill/>
        <a:ln>
          <a:noFill/>
        </a:ln>
        <a:effectLst/>
      </c:spPr>
    </c:plotArea>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574</Words>
  <Characters>3277</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2014-10-29T12:08:00Z</dcterms:created>
  <dcterms:modified xsi:type="dcterms:W3CDTF">2023-02-13T02:51:00Z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A474BCDFA9E844AEA7CB1913074E4490</vt:lpwstr>
  </property>
</Properties>
</file>