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rPr>
          <w:rFonts w:eastAsia="仿宋"/>
          <w:color w:val="000000" w:themeColor="text1"/>
          <w:sz w:val="32"/>
          <w:szCs w:val="32"/>
          <w:highlight w:val="none"/>
          <w14:textFill>
            <w14:solidFill>
              <w14:schemeClr w14:val="tx1"/>
            </w14:solidFill>
          </w14:textFill>
        </w:rPr>
      </w:pPr>
      <w:r>
        <w:rPr>
          <w:rFonts w:eastAsia="仿宋"/>
          <w:color w:val="000000" w:themeColor="text1"/>
          <w:sz w:val="32"/>
          <w:szCs w:val="32"/>
          <w:highlight w:val="none"/>
          <w14:textFill>
            <w14:solidFill>
              <w14:schemeClr w14:val="tx1"/>
            </w14:solidFill>
          </w14:textFill>
        </w:rPr>
        <w:t>附</w:t>
      </w:r>
      <w:r>
        <w:rPr>
          <w:rFonts w:hint="eastAsia" w:eastAsia="仿宋"/>
          <w:color w:val="000000" w:themeColor="text1"/>
          <w:sz w:val="32"/>
          <w:szCs w:val="32"/>
          <w:highlight w:val="none"/>
          <w:lang w:val="en-US" w:eastAsia="zh-CN"/>
          <w14:textFill>
            <w14:solidFill>
              <w14:schemeClr w14:val="tx1"/>
            </w14:solidFill>
          </w14:textFill>
        </w:rPr>
        <w:t>件</w:t>
      </w:r>
      <w:r>
        <w:rPr>
          <w:rFonts w:eastAsia="仿宋"/>
          <w:color w:val="000000" w:themeColor="text1"/>
          <w:sz w:val="32"/>
          <w:szCs w:val="32"/>
          <w:highlight w:val="none"/>
          <w14:textFill>
            <w14:solidFill>
              <w14:schemeClr w14:val="tx1"/>
            </w14:solidFill>
          </w14:textFill>
        </w:rPr>
        <w:t>2</w:t>
      </w:r>
    </w:p>
    <w:p>
      <w:pPr>
        <w:widowControl/>
        <w:spacing w:line="590" w:lineRule="exact"/>
        <w:jc w:val="center"/>
        <w:rPr>
          <w:rFonts w:eastAsiaTheme="majorEastAsia"/>
          <w:b/>
          <w:bCs/>
          <w:color w:val="000000" w:themeColor="text1"/>
          <w:spacing w:val="-20"/>
          <w:sz w:val="44"/>
          <w:szCs w:val="44"/>
          <w14:textFill>
            <w14:solidFill>
              <w14:schemeClr w14:val="tx1"/>
            </w14:solidFill>
          </w14:textFill>
        </w:rPr>
      </w:pPr>
    </w:p>
    <w:p>
      <w:pPr>
        <w:widowControl/>
        <w:spacing w:line="590" w:lineRule="exact"/>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pacing w:val="-20"/>
          <w:sz w:val="44"/>
          <w:szCs w:val="44"/>
          <w14:textFill>
            <w14:solidFill>
              <w14:schemeClr w14:val="tx1"/>
            </w14:solidFill>
          </w14:textFill>
        </w:rPr>
        <w:t>202</w:t>
      </w:r>
      <w:r>
        <w:rPr>
          <w:rFonts w:hint="eastAsia" w:cs="Times New Roman"/>
          <w:b/>
          <w:bCs/>
          <w:color w:val="000000" w:themeColor="text1"/>
          <w:spacing w:val="-20"/>
          <w:sz w:val="44"/>
          <w:szCs w:val="44"/>
          <w:lang w:val="en-US" w:eastAsia="zh-CN"/>
          <w14:textFill>
            <w14:solidFill>
              <w14:schemeClr w14:val="tx1"/>
            </w14:solidFill>
          </w14:textFill>
        </w:rPr>
        <w:t>1</w:t>
      </w:r>
      <w:r>
        <w:rPr>
          <w:rFonts w:hint="default" w:ascii="Times New Roman" w:hAnsi="Times New Roman" w:eastAsia="宋体" w:cs="Times New Roman"/>
          <w:b/>
          <w:bCs/>
          <w:color w:val="000000" w:themeColor="text1"/>
          <w:spacing w:val="-20"/>
          <w:sz w:val="44"/>
          <w:szCs w:val="44"/>
          <w14:textFill>
            <w14:solidFill>
              <w14:schemeClr w14:val="tx1"/>
            </w14:solidFill>
          </w14:textFill>
        </w:rPr>
        <w:t>年济宁市兖州区事业单位公开招聘</w:t>
      </w:r>
      <w:r>
        <w:rPr>
          <w:rFonts w:hint="eastAsia" w:cs="Times New Roman"/>
          <w:b/>
          <w:bCs/>
          <w:color w:val="000000" w:themeColor="text1"/>
          <w:spacing w:val="-20"/>
          <w:sz w:val="44"/>
          <w:szCs w:val="44"/>
          <w:lang w:eastAsia="zh-CN"/>
          <w14:textFill>
            <w14:solidFill>
              <w14:schemeClr w14:val="tx1"/>
            </w14:solidFill>
          </w14:textFill>
        </w:rPr>
        <w:t>卫生专业技术人员</w:t>
      </w:r>
      <w:r>
        <w:rPr>
          <w:rFonts w:hint="default" w:ascii="Times New Roman" w:hAnsi="Times New Roman" w:eastAsia="宋体" w:cs="Times New Roman"/>
          <w:b/>
          <w:bCs/>
          <w:color w:val="000000" w:themeColor="text1"/>
          <w:sz w:val="44"/>
          <w14:textFill>
            <w14:solidFill>
              <w14:schemeClr w14:val="tx1"/>
            </w14:solidFill>
          </w14:textFill>
        </w:rPr>
        <w:t>应聘须知</w:t>
      </w:r>
    </w:p>
    <w:p>
      <w:pPr>
        <w:widowControl/>
        <w:spacing w:line="590" w:lineRule="exact"/>
        <w:ind w:firstLine="800" w:firstLineChars="200"/>
        <w:rPr>
          <w:rFonts w:eastAsia="仿宋"/>
          <w:color w:val="000000" w:themeColor="text1"/>
          <w:spacing w:val="-20"/>
          <w:sz w:val="44"/>
          <w:szCs w:val="44"/>
          <w14:textFill>
            <w14:solidFill>
              <w14:schemeClr w14:val="tx1"/>
            </w14:solidFill>
          </w14:textFill>
        </w:rPr>
      </w:pPr>
    </w:p>
    <w:p>
      <w:pPr>
        <w:widowControl/>
        <w:spacing w:line="590" w:lineRule="exact"/>
        <w:ind w:firstLine="643" w:firstLineChars="200"/>
        <w:rPr>
          <w:rFonts w:hint="eastAsia" w:eastAsia="仿宋"/>
          <w:b/>
          <w:color w:val="000000" w:themeColor="text1"/>
          <w:sz w:val="32"/>
          <w:szCs w:val="32"/>
          <w:lang w:val="en-US" w:eastAsia="zh-CN"/>
          <w14:textFill>
            <w14:solidFill>
              <w14:schemeClr w14:val="tx1"/>
            </w14:solidFill>
          </w14:textFill>
        </w:rPr>
      </w:pPr>
      <w:r>
        <w:rPr>
          <w:rFonts w:hint="eastAsia" w:eastAsia="仿宋"/>
          <w:b/>
          <w:color w:val="000000" w:themeColor="text1"/>
          <w:sz w:val="32"/>
          <w:szCs w:val="32"/>
          <w:lang w:val="en-US" w:eastAsia="zh-CN"/>
          <w14:textFill>
            <w14:solidFill>
              <w14:schemeClr w14:val="tx1"/>
            </w14:solidFill>
          </w14:textFill>
        </w:rPr>
        <w:t>1、岗位汇总表中“备注”注明“限高校毕业生”的岗位如何界定？</w:t>
      </w:r>
    </w:p>
    <w:p>
      <w:pPr>
        <w:pStyle w:val="5"/>
        <w:shd w:val="clear" w:color="auto" w:fill="FFFFFF"/>
        <w:spacing w:before="0" w:beforeAutospacing="0" w:after="0" w:afterAutospacing="0" w:line="590" w:lineRule="exact"/>
        <w:ind w:firstLine="645"/>
        <w:jc w:val="both"/>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 w:cs="Times New Roman"/>
          <w:b w:val="0"/>
          <w:bCs/>
          <w:color w:val="auto"/>
          <w:sz w:val="32"/>
          <w:szCs w:val="32"/>
          <w:lang w:eastAsia="zh-CN"/>
        </w:rPr>
        <w:t>“限高校毕业生”的岗位只面向</w:t>
      </w:r>
      <w:r>
        <w:rPr>
          <w:rFonts w:hint="default" w:ascii="Times New Roman" w:hAnsi="Times New Roman" w:eastAsia="仿宋_GB2312" w:cs="Times New Roman"/>
          <w:b w:val="0"/>
          <w:bCs/>
          <w:color w:val="auto"/>
          <w:sz w:val="32"/>
          <w:szCs w:val="32"/>
          <w:lang w:val="en-US" w:eastAsia="zh-CN"/>
        </w:rPr>
        <w:t>2021</w:t>
      </w:r>
      <w:r>
        <w:rPr>
          <w:rFonts w:hint="default" w:ascii="Times New Roman" w:hAnsi="Times New Roman" w:eastAsia="仿宋_GB2312" w:cs="Times New Roman"/>
          <w:b w:val="0"/>
          <w:bCs/>
          <w:color w:val="auto"/>
          <w:sz w:val="32"/>
          <w:szCs w:val="32"/>
        </w:rPr>
        <w:t>届</w:t>
      </w:r>
      <w:r>
        <w:rPr>
          <w:rFonts w:hint="default" w:ascii="Times New Roman" w:hAnsi="Times New Roman" w:eastAsia="仿宋_GB2312" w:cs="Times New Roman"/>
          <w:b w:val="0"/>
          <w:bCs/>
          <w:color w:val="auto"/>
          <w:sz w:val="32"/>
          <w:szCs w:val="32"/>
          <w:lang w:eastAsia="zh-CN"/>
        </w:rPr>
        <w:t>高校</w:t>
      </w:r>
      <w:r>
        <w:rPr>
          <w:rFonts w:hint="default" w:ascii="Times New Roman" w:hAnsi="Times New Roman" w:eastAsia="仿宋_GB2312" w:cs="Times New Roman"/>
          <w:b w:val="0"/>
          <w:bCs/>
          <w:color w:val="auto"/>
          <w:sz w:val="32"/>
          <w:szCs w:val="32"/>
        </w:rPr>
        <w:t>毕业生和国家规定择业期（</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年）内未落实工作单位</w:t>
      </w:r>
      <w:r>
        <w:rPr>
          <w:rFonts w:hint="default" w:ascii="Times New Roman" w:hAnsi="Times New Roman" w:eastAsia="仿宋_GB2312" w:cs="Times New Roman"/>
          <w:b w:val="0"/>
          <w:bCs/>
          <w:color w:val="auto"/>
          <w:sz w:val="32"/>
          <w:szCs w:val="32"/>
          <w:lang w:eastAsia="zh-CN"/>
        </w:rPr>
        <w:t>的高校毕业生进行引进。</w:t>
      </w:r>
    </w:p>
    <w:p>
      <w:pPr>
        <w:pStyle w:val="5"/>
        <w:shd w:val="clear" w:color="auto" w:fill="FFFFFF"/>
        <w:spacing w:before="0" w:beforeAutospacing="0" w:after="0" w:afterAutospacing="0" w:line="590" w:lineRule="exact"/>
        <w:ind w:firstLine="645"/>
        <w:jc w:val="both"/>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2021</w:t>
      </w:r>
      <w:r>
        <w:rPr>
          <w:rFonts w:hint="default" w:ascii="Times New Roman" w:hAnsi="Times New Roman" w:eastAsia="仿宋_GB2312" w:cs="Times New Roman"/>
          <w:b w:val="0"/>
          <w:bCs/>
          <w:color w:val="auto"/>
          <w:sz w:val="32"/>
          <w:szCs w:val="32"/>
        </w:rPr>
        <w:t>届</w:t>
      </w:r>
      <w:r>
        <w:rPr>
          <w:rFonts w:hint="default" w:ascii="Times New Roman" w:hAnsi="Times New Roman" w:eastAsia="仿宋_GB2312" w:cs="Times New Roman"/>
          <w:b w:val="0"/>
          <w:bCs/>
          <w:color w:val="auto"/>
          <w:sz w:val="32"/>
          <w:szCs w:val="32"/>
          <w:lang w:eastAsia="zh-CN"/>
        </w:rPr>
        <w:t>高校</w:t>
      </w:r>
      <w:r>
        <w:rPr>
          <w:rFonts w:hint="default" w:ascii="Times New Roman" w:hAnsi="Times New Roman" w:eastAsia="仿宋_GB2312" w:cs="Times New Roman"/>
          <w:b w:val="0"/>
          <w:bCs/>
          <w:color w:val="auto"/>
          <w:sz w:val="32"/>
          <w:szCs w:val="32"/>
        </w:rPr>
        <w:t>毕业生</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是指在国内普通高等学校或承担研究生教育任务的科学研究机构中，由国家统一招生且就读期间个人档案、组织关系保管在就读院校（或科研机构），并于202</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年毕业的学生。</w:t>
      </w:r>
    </w:p>
    <w:p>
      <w:pPr>
        <w:pStyle w:val="5"/>
        <w:shd w:val="clear" w:color="auto" w:fill="FFFFFF"/>
        <w:spacing w:before="0" w:beforeAutospacing="0" w:after="0" w:afterAutospacing="0" w:line="590" w:lineRule="exact"/>
        <w:ind w:firstLine="645"/>
        <w:jc w:val="both"/>
        <w:rPr>
          <w:rFonts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“国家规定择业期</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2年</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内未落实工作单位的高校毕业生”是指国家统一招生的普通高校毕业生离校时和在国家规定的择业期（</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年）内未落实工作单位，其户口、档案、组织关系仍保留在原毕业学校，或保留在各级毕业生就业主管部门（毕业生就业指导服务中心）、各级人才交流服务机构和各级公共就业服务机构的</w:t>
      </w:r>
      <w:r>
        <w:rPr>
          <w:rFonts w:hint="eastAsia" w:ascii="Times New Roman" w:hAnsi="Times New Roman" w:eastAsia="仿宋_GB2312" w:cs="Times New Roman"/>
          <w:b w:val="0"/>
          <w:bCs/>
          <w:color w:val="auto"/>
          <w:sz w:val="32"/>
          <w:szCs w:val="32"/>
          <w:lang w:val="en-US" w:eastAsia="zh-CN"/>
        </w:rPr>
        <w:t>2019届、2020届</w:t>
      </w:r>
      <w:r>
        <w:rPr>
          <w:rFonts w:ascii="Times New Roman" w:hAnsi="Times New Roman" w:eastAsia="仿宋_GB2312" w:cs="Times New Roman"/>
          <w:b w:val="0"/>
          <w:bCs/>
          <w:color w:val="auto"/>
          <w:sz w:val="32"/>
          <w:szCs w:val="32"/>
        </w:rPr>
        <w:t>毕业生。</w:t>
      </w:r>
    </w:p>
    <w:p>
      <w:pPr>
        <w:widowControl/>
        <w:spacing w:line="590" w:lineRule="exact"/>
        <w:ind w:firstLine="640" w:firstLineChars="200"/>
        <w:rPr>
          <w:rFonts w:eastAsia="仿宋_GB2312"/>
          <w:b w:val="0"/>
          <w:bCs/>
          <w:color w:val="auto"/>
          <w:kern w:val="0"/>
          <w:sz w:val="32"/>
          <w:szCs w:val="32"/>
        </w:rPr>
      </w:pPr>
      <w:r>
        <w:rPr>
          <w:rFonts w:eastAsia="仿宋_GB2312"/>
          <w:b w:val="0"/>
          <w:bCs/>
          <w:color w:val="auto"/>
          <w:kern w:val="0"/>
          <w:sz w:val="32"/>
          <w:szCs w:val="32"/>
        </w:rPr>
        <w:t>201</w:t>
      </w:r>
      <w:r>
        <w:rPr>
          <w:rFonts w:hint="eastAsia" w:eastAsia="仿宋_GB2312"/>
          <w:b w:val="0"/>
          <w:bCs/>
          <w:color w:val="auto"/>
          <w:kern w:val="0"/>
          <w:sz w:val="32"/>
          <w:szCs w:val="32"/>
          <w:lang w:val="en-US" w:eastAsia="zh-CN"/>
        </w:rPr>
        <w:t>9</w:t>
      </w:r>
      <w:r>
        <w:rPr>
          <w:rFonts w:eastAsia="仿宋_GB2312"/>
          <w:b w:val="0"/>
          <w:bCs/>
          <w:color w:val="auto"/>
          <w:kern w:val="0"/>
          <w:sz w:val="32"/>
          <w:szCs w:val="32"/>
        </w:rPr>
        <w:t>年1月1日以后毕业且未落实工作单位的国</w:t>
      </w:r>
      <w:r>
        <w:rPr>
          <w:rFonts w:hint="eastAsia" w:eastAsia="仿宋_GB2312"/>
          <w:b w:val="0"/>
          <w:bCs/>
          <w:color w:val="auto"/>
          <w:kern w:val="0"/>
          <w:sz w:val="32"/>
          <w:szCs w:val="32"/>
          <w:lang w:eastAsia="zh-CN"/>
        </w:rPr>
        <w:t>（境）外高校毕业生</w:t>
      </w:r>
      <w:r>
        <w:rPr>
          <w:rFonts w:eastAsia="仿宋_GB2312"/>
          <w:b w:val="0"/>
          <w:bCs/>
          <w:color w:val="auto"/>
          <w:kern w:val="0"/>
          <w:sz w:val="32"/>
          <w:szCs w:val="32"/>
        </w:rPr>
        <w:t>，可视同“</w:t>
      </w:r>
      <w:r>
        <w:rPr>
          <w:rFonts w:hint="eastAsia" w:eastAsia="仿宋_GB2312"/>
          <w:b w:val="0"/>
          <w:bCs/>
          <w:color w:val="auto"/>
          <w:kern w:val="0"/>
          <w:sz w:val="32"/>
          <w:szCs w:val="32"/>
          <w:lang w:val="en-US" w:eastAsia="zh-CN"/>
        </w:rPr>
        <w:t>2021</w:t>
      </w:r>
      <w:r>
        <w:rPr>
          <w:rFonts w:eastAsia="仿宋_GB2312"/>
          <w:b w:val="0"/>
          <w:bCs/>
          <w:color w:val="auto"/>
          <w:kern w:val="0"/>
          <w:sz w:val="32"/>
          <w:szCs w:val="32"/>
        </w:rPr>
        <w:t>届高校毕业生和国家规定的择业期（2年）内未落实工作单位高校毕业生”。</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lang w:val="en-US" w:eastAsia="zh-CN"/>
          <w14:textFill>
            <w14:solidFill>
              <w14:schemeClr w14:val="tx1"/>
            </w14:solidFill>
          </w14:textFill>
        </w:rPr>
        <w:t>2</w:t>
      </w:r>
      <w:r>
        <w:rPr>
          <w:rFonts w:eastAsia="仿宋"/>
          <w:b/>
          <w:color w:val="000000" w:themeColor="text1"/>
          <w:sz w:val="32"/>
          <w:szCs w:val="32"/>
          <w14:textFill>
            <w14:solidFill>
              <w14:schemeClr w14:val="tx1"/>
            </w14:solidFill>
          </w14:textFill>
        </w:rPr>
        <w:t>、对学历、学位证书有什么要求？</w:t>
      </w:r>
    </w:p>
    <w:p>
      <w:pPr>
        <w:spacing w:line="600" w:lineRule="exact"/>
        <w:ind w:firstLine="640" w:firstLineChars="200"/>
        <w:rPr>
          <w:rFonts w:hint="eastAsia" w:ascii="仿宋_GB2312" w:eastAsia="仿宋_GB2312"/>
          <w:bCs/>
          <w:sz w:val="32"/>
          <w:szCs w:val="32"/>
        </w:rPr>
      </w:pPr>
      <w:r>
        <w:rPr>
          <w:rFonts w:hint="default" w:ascii="Times New Roman" w:hAnsi="Times New Roman" w:eastAsia="仿宋_GB2312" w:cs="Times New Roman"/>
          <w:bCs/>
          <w:sz w:val="32"/>
          <w:szCs w:val="32"/>
        </w:rPr>
        <w:t>2021</w:t>
      </w:r>
      <w:r>
        <w:rPr>
          <w:rFonts w:hint="eastAsia" w:ascii="Times New Roman" w:hAnsi="Times New Roman" w:eastAsia="仿宋_GB2312" w:cs="Times New Roman"/>
          <w:bCs/>
          <w:sz w:val="32"/>
          <w:szCs w:val="32"/>
          <w:lang w:val="en-US" w:eastAsia="zh-CN"/>
        </w:rPr>
        <w:t>届高校</w:t>
      </w:r>
      <w:r>
        <w:rPr>
          <w:rFonts w:hint="default" w:ascii="Times New Roman" w:hAnsi="Times New Roman" w:eastAsia="仿宋_GB2312" w:cs="Times New Roman"/>
          <w:bCs/>
          <w:sz w:val="32"/>
          <w:szCs w:val="32"/>
        </w:rPr>
        <w:t>毕业生的学历、学位及相关证书，须在2021年7月31日前取得；其他人员应聘的，须在报名前（2021年4月</w:t>
      </w:r>
      <w:r>
        <w:rPr>
          <w:rFonts w:hint="default"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4</w:t>
      </w:r>
      <w:bookmarkStart w:id="0" w:name="_GoBack"/>
      <w:bookmarkEnd w:id="0"/>
      <w:r>
        <w:rPr>
          <w:rFonts w:hint="default" w:ascii="Times New Roman" w:hAnsi="Times New Roman" w:eastAsia="仿宋_GB2312" w:cs="Times New Roman"/>
          <w:bCs/>
          <w:sz w:val="32"/>
          <w:szCs w:val="32"/>
        </w:rPr>
        <w:t>日）取得；</w:t>
      </w:r>
      <w:r>
        <w:rPr>
          <w:rFonts w:hint="default" w:ascii="Times New Roman" w:hAnsi="Times New Roman" w:eastAsia="仿宋_GB2312" w:cs="Times New Roman"/>
          <w:sz w:val="32"/>
          <w:szCs w:val="32"/>
        </w:rPr>
        <w:t>2020届和2021届毕业生如因受疫情等政策影响，不能按期取得的，按照国家统一规定执行</w:t>
      </w:r>
      <w:r>
        <w:rPr>
          <w:rFonts w:hint="eastAsia" w:ascii="仿宋_GB2312" w:eastAsia="仿宋_GB2312"/>
          <w:bCs/>
          <w:sz w:val="32"/>
          <w:szCs w:val="32"/>
        </w:rPr>
        <w:t>。</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lang w:val="en-US" w:eastAsia="zh-CN"/>
          <w14:textFill>
            <w14:solidFill>
              <w14:schemeClr w14:val="tx1"/>
            </w14:solidFill>
          </w14:textFill>
        </w:rPr>
        <w:t>3</w:t>
      </w:r>
      <w:r>
        <w:rPr>
          <w:rFonts w:eastAsia="仿宋"/>
          <w:b/>
          <w:color w:val="000000" w:themeColor="text1"/>
          <w:sz w:val="32"/>
          <w:szCs w:val="32"/>
          <w14:textFill>
            <w14:solidFill>
              <w14:schemeClr w14:val="tx1"/>
            </w14:solidFill>
          </w14:textFill>
        </w:rPr>
        <w:t>、学历学位高于岗位要求的人员能否应聘？</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学历学位高于岗位要求，专业及其他条件符合岗位规定的可以应聘。</w:t>
      </w:r>
    </w:p>
    <w:p>
      <w:pPr>
        <w:widowControl/>
        <w:spacing w:line="590" w:lineRule="exact"/>
        <w:ind w:firstLine="643" w:firstLineChars="200"/>
        <w:rPr>
          <w:rFonts w:hint="eastAsia" w:eastAsia="仿宋"/>
          <w:b/>
          <w:color w:val="000000" w:themeColor="text1"/>
          <w:sz w:val="32"/>
          <w:szCs w:val="32"/>
          <w:lang w:val="en-US" w:eastAsia="zh-CN"/>
          <w14:textFill>
            <w14:solidFill>
              <w14:schemeClr w14:val="tx1"/>
            </w14:solidFill>
          </w14:textFill>
        </w:rPr>
      </w:pPr>
      <w:r>
        <w:rPr>
          <w:rFonts w:hint="eastAsia" w:eastAsia="仿宋"/>
          <w:b/>
          <w:color w:val="000000" w:themeColor="text1"/>
          <w:sz w:val="32"/>
          <w:szCs w:val="32"/>
          <w:lang w:val="en-US" w:eastAsia="zh-CN"/>
          <w14:textFill>
            <w14:solidFill>
              <w14:schemeClr w14:val="tx1"/>
            </w14:solidFill>
          </w14:textFill>
        </w:rPr>
        <w:t>4、如何界定应聘人员所学专业？</w:t>
      </w:r>
    </w:p>
    <w:p>
      <w:pPr>
        <w:spacing w:line="600" w:lineRule="exact"/>
        <w:ind w:firstLine="640" w:firstLineChars="200"/>
        <w:rPr>
          <w:rFonts w:hint="eastAsia" w:ascii="仿宋_GB2312" w:eastAsia="仿宋_GB2312"/>
          <w:sz w:val="32"/>
          <w:szCs w:val="32"/>
        </w:rPr>
      </w:pPr>
      <w:r>
        <w:rPr>
          <w:rFonts w:hint="eastAsia" w:ascii="仿宋_GB2312" w:eastAsia="仿宋_GB2312"/>
          <w:bCs/>
          <w:sz w:val="32"/>
          <w:szCs w:val="32"/>
        </w:rPr>
        <w:t>以应聘人员所获毕业证或国家承认的学历教育证书上注明的专业为准。其中，辅修专业证书与学历证书配合使用，可依据辅修专业证书上注明的专业应聘。应届毕业生还未颁发毕业证的，如因最终颁发的毕业证书与应聘时提供就业推荐表上专业不一致，导致被取消应聘资格的，责任自负。</w:t>
      </w:r>
      <w:r>
        <w:rPr>
          <w:rFonts w:hint="eastAsia" w:ascii="仿宋_GB2312" w:eastAsia="仿宋_GB2312"/>
          <w:sz w:val="32"/>
          <w:szCs w:val="32"/>
        </w:rPr>
        <w:t>应聘人员所学专业是否符合岗位要求，由招聘单位主管部门认定。</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lang w:val="en-US" w:eastAsia="zh-CN"/>
          <w14:textFill>
            <w14:solidFill>
              <w14:schemeClr w14:val="tx1"/>
            </w14:solidFill>
          </w14:textFill>
        </w:rPr>
        <w:t>5</w:t>
      </w:r>
      <w:r>
        <w:rPr>
          <w:rFonts w:eastAsia="仿宋"/>
          <w:b/>
          <w:color w:val="000000" w:themeColor="text1"/>
          <w:sz w:val="32"/>
          <w:szCs w:val="32"/>
          <w14:textFill>
            <w14:solidFill>
              <w14:schemeClr w14:val="tx1"/>
            </w14:solidFill>
          </w14:textFill>
        </w:rPr>
        <w:t>、享受减免有关考务费用的农村特困大学生、城市低保人员和残疾人怎样办理减免手续？</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lang w:val="en-US" w:eastAsia="zh-CN"/>
          <w14:textFill>
            <w14:solidFill>
              <w14:schemeClr w14:val="tx1"/>
            </w14:solidFill>
          </w14:textFill>
        </w:rPr>
        <w:t>6</w:t>
      </w:r>
      <w:r>
        <w:rPr>
          <w:rFonts w:eastAsia="仿宋"/>
          <w:b/>
          <w:color w:val="000000" w:themeColor="text1"/>
          <w:sz w:val="32"/>
          <w:szCs w:val="32"/>
          <w14:textFill>
            <w14:solidFill>
              <w14:schemeClr w14:val="tx1"/>
            </w14:solidFill>
          </w14:textFill>
        </w:rPr>
        <w:t>、对岗位资格条件有疑问如何咨询？</w:t>
      </w:r>
    </w:p>
    <w:p>
      <w:pPr>
        <w:widowControl/>
        <w:spacing w:line="590" w:lineRule="exact"/>
        <w:ind w:firstLine="640" w:firstLineChars="200"/>
        <w:rPr>
          <w:rFonts w:eastAsia="仿宋"/>
          <w:bCs/>
          <w:color w:val="auto"/>
          <w:sz w:val="32"/>
          <w:szCs w:val="32"/>
        </w:rPr>
      </w:pPr>
      <w:r>
        <w:rPr>
          <w:rFonts w:eastAsia="仿宋"/>
          <w:bCs/>
          <w:color w:val="auto"/>
          <w:sz w:val="32"/>
          <w:szCs w:val="32"/>
        </w:rPr>
        <w:t>对岗位要求资格条件和其他内容有疑问的，请直接联系《202</w:t>
      </w:r>
      <w:r>
        <w:rPr>
          <w:rFonts w:hint="eastAsia" w:eastAsia="仿宋"/>
          <w:bCs/>
          <w:color w:val="auto"/>
          <w:sz w:val="32"/>
          <w:szCs w:val="32"/>
          <w:lang w:val="en-US" w:eastAsia="zh-CN"/>
        </w:rPr>
        <w:t>1</w:t>
      </w:r>
      <w:r>
        <w:rPr>
          <w:rFonts w:eastAsia="仿宋"/>
          <w:bCs/>
          <w:color w:val="auto"/>
          <w:sz w:val="32"/>
          <w:szCs w:val="32"/>
        </w:rPr>
        <w:t>年济宁市兖州区事业单位公开招聘</w:t>
      </w:r>
      <w:r>
        <w:rPr>
          <w:rFonts w:hint="eastAsia" w:eastAsia="仿宋"/>
          <w:bCs/>
          <w:color w:val="auto"/>
          <w:sz w:val="32"/>
          <w:szCs w:val="32"/>
          <w:lang w:eastAsia="zh-CN"/>
        </w:rPr>
        <w:t>卫生专业技术</w:t>
      </w:r>
      <w:r>
        <w:rPr>
          <w:rFonts w:eastAsia="仿宋"/>
          <w:bCs/>
          <w:color w:val="auto"/>
          <w:sz w:val="32"/>
          <w:szCs w:val="32"/>
        </w:rPr>
        <w:t>人员岗位汇总表》中对应的咨询电话。</w:t>
      </w:r>
    </w:p>
    <w:p>
      <w:pPr>
        <w:widowControl/>
        <w:spacing w:line="590" w:lineRule="exact"/>
        <w:ind w:firstLine="643" w:firstLineChars="200"/>
        <w:rPr>
          <w:rFonts w:eastAsia="仿宋"/>
          <w:b/>
          <w:color w:val="auto"/>
          <w:sz w:val="32"/>
          <w:szCs w:val="32"/>
        </w:rPr>
      </w:pPr>
      <w:r>
        <w:rPr>
          <w:rFonts w:hint="eastAsia" w:eastAsia="仿宋"/>
          <w:b/>
          <w:color w:val="auto"/>
          <w:sz w:val="32"/>
          <w:szCs w:val="32"/>
          <w:lang w:val="en-US" w:eastAsia="zh-CN"/>
        </w:rPr>
        <w:t>7</w:t>
      </w:r>
      <w:r>
        <w:rPr>
          <w:rFonts w:eastAsia="仿宋"/>
          <w:b/>
          <w:color w:val="auto"/>
          <w:sz w:val="32"/>
          <w:szCs w:val="32"/>
        </w:rPr>
        <w:t>、应聘人员在网上提交的照片有什么要求？</w:t>
      </w:r>
    </w:p>
    <w:p>
      <w:pPr>
        <w:widowControl/>
        <w:spacing w:line="590" w:lineRule="exact"/>
        <w:ind w:firstLine="640" w:firstLineChars="200"/>
        <w:rPr>
          <w:rFonts w:eastAsia="仿宋"/>
          <w:bCs/>
          <w:color w:val="auto"/>
          <w:sz w:val="32"/>
          <w:szCs w:val="32"/>
        </w:rPr>
      </w:pPr>
      <w:r>
        <w:rPr>
          <w:rFonts w:eastAsia="仿宋"/>
          <w:bCs/>
          <w:color w:val="auto"/>
          <w:sz w:val="32"/>
          <w:szCs w:val="32"/>
        </w:rPr>
        <w:t>应聘人员网上报名提交电子照片时，须</w:t>
      </w:r>
      <w:r>
        <w:rPr>
          <w:rFonts w:hint="eastAsia" w:eastAsia="仿宋"/>
          <w:bCs/>
          <w:color w:val="auto"/>
          <w:sz w:val="32"/>
          <w:szCs w:val="32"/>
          <w:lang w:eastAsia="zh-CN"/>
        </w:rPr>
        <w:t>按</w:t>
      </w:r>
      <w:r>
        <w:rPr>
          <w:rFonts w:eastAsia="仿宋"/>
          <w:bCs/>
          <w:color w:val="auto"/>
          <w:sz w:val="32"/>
          <w:szCs w:val="32"/>
        </w:rPr>
        <w:t>报名系统中的照片</w:t>
      </w:r>
      <w:r>
        <w:rPr>
          <w:rFonts w:hint="eastAsia" w:eastAsia="仿宋"/>
          <w:bCs/>
          <w:color w:val="auto"/>
          <w:sz w:val="32"/>
          <w:szCs w:val="32"/>
          <w:lang w:eastAsia="zh-CN"/>
        </w:rPr>
        <w:t>格式要求</w:t>
      </w:r>
      <w:r>
        <w:rPr>
          <w:rFonts w:eastAsia="仿宋"/>
          <w:bCs/>
          <w:color w:val="auto"/>
          <w:sz w:val="32"/>
          <w:szCs w:val="32"/>
        </w:rPr>
        <w:t>对本人照片进行处理，并将处理后的照片上传。电子照片必须是近期1寸同底版免冠照片，并且与进入面试后资格审查所提交的照片同一底版。</w:t>
      </w:r>
    </w:p>
    <w:p>
      <w:pPr>
        <w:widowControl/>
        <w:spacing w:line="590" w:lineRule="exact"/>
        <w:ind w:firstLine="643" w:firstLineChars="200"/>
        <w:rPr>
          <w:rFonts w:eastAsia="仿宋"/>
          <w:b/>
          <w:color w:val="auto"/>
          <w:sz w:val="32"/>
          <w:szCs w:val="32"/>
        </w:rPr>
      </w:pPr>
      <w:r>
        <w:rPr>
          <w:rFonts w:hint="eastAsia" w:eastAsia="仿宋"/>
          <w:b/>
          <w:color w:val="auto"/>
          <w:sz w:val="32"/>
          <w:szCs w:val="32"/>
          <w:lang w:val="en-US" w:eastAsia="zh-CN"/>
        </w:rPr>
        <w:t>8</w:t>
      </w:r>
      <w:r>
        <w:rPr>
          <w:rFonts w:eastAsia="仿宋"/>
          <w:b/>
          <w:color w:val="auto"/>
          <w:sz w:val="32"/>
          <w:szCs w:val="32"/>
        </w:rPr>
        <w:t>、填写相关表格、信息时需注意什么？</w:t>
      </w:r>
    </w:p>
    <w:p>
      <w:pPr>
        <w:widowControl/>
        <w:spacing w:line="590" w:lineRule="exact"/>
        <w:ind w:firstLine="640" w:firstLineChars="200"/>
        <w:rPr>
          <w:rFonts w:eastAsia="仿宋_GB2312"/>
          <w:color w:val="auto"/>
          <w:kern w:val="0"/>
          <w:sz w:val="32"/>
          <w:szCs w:val="20"/>
        </w:rPr>
      </w:pPr>
      <w:r>
        <w:rPr>
          <w:rFonts w:eastAsia="仿宋_GB2312"/>
          <w:color w:val="auto"/>
          <w:kern w:val="0"/>
          <w:sz w:val="32"/>
          <w:szCs w:val="20"/>
        </w:rPr>
        <w:t>应聘人员要仔细阅读《简章》及本须知内容、网上报名系统有关要求和诚信承诺书，填报的相关表格、信息等必须真实、全面、准确，因信息填报不全导致未通过资格审查部门资格审查的，责任由应聘人员自负。报名人员的申请材料、信息不实或者不符合报名条件的，一经查实，即取消报考资格。对伪造、变造有关证件、材料、信息，骗取考试资格的，将按照有关规定处理。</w:t>
      </w:r>
    </w:p>
    <w:p>
      <w:pPr>
        <w:widowControl/>
        <w:spacing w:line="590" w:lineRule="exact"/>
        <w:ind w:firstLine="640" w:firstLineChars="200"/>
        <w:rPr>
          <w:rFonts w:eastAsia="仿宋_GB2312"/>
          <w:color w:val="auto"/>
          <w:kern w:val="0"/>
          <w:sz w:val="32"/>
          <w:szCs w:val="20"/>
        </w:rPr>
      </w:pPr>
      <w:r>
        <w:rPr>
          <w:rFonts w:eastAsia="仿宋_GB2312"/>
          <w:color w:val="auto"/>
          <w:kern w:val="0"/>
          <w:sz w:val="32"/>
          <w:szCs w:val="20"/>
        </w:rPr>
        <w:t>网上报名系统的表项中未能涵盖报考岗位所要求资格条件的，务必在“备注栏”中如实填写。家庭成员及其主要社会关系，必须填写姓名、工作单位及职务。学习和工作经历，必须从高中阶段开始填写。</w:t>
      </w:r>
    </w:p>
    <w:p>
      <w:pPr>
        <w:widowControl/>
        <w:spacing w:line="590" w:lineRule="exact"/>
        <w:ind w:firstLine="643" w:firstLineChars="200"/>
        <w:rPr>
          <w:rFonts w:eastAsia="仿宋"/>
          <w:b/>
          <w:color w:val="auto"/>
          <w:sz w:val="32"/>
          <w:szCs w:val="32"/>
        </w:rPr>
      </w:pPr>
      <w:r>
        <w:rPr>
          <w:rFonts w:hint="eastAsia" w:eastAsia="仿宋"/>
          <w:b/>
          <w:color w:val="auto"/>
          <w:sz w:val="32"/>
          <w:szCs w:val="32"/>
          <w:lang w:val="en-US" w:eastAsia="zh-CN"/>
        </w:rPr>
        <w:t>9</w:t>
      </w:r>
      <w:r>
        <w:rPr>
          <w:rFonts w:eastAsia="仿宋"/>
          <w:b/>
          <w:color w:val="auto"/>
          <w:sz w:val="32"/>
          <w:szCs w:val="32"/>
        </w:rPr>
        <w:t>、违纪违规及存在不诚信情形的应聘人员如何处理？</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auto"/>
          <w:sz w:val="32"/>
          <w:szCs w:val="32"/>
        </w:rPr>
        <w:t>应聘人员要严格遵守公开招聘的相关政策规定，遵从事业单位公开招聘主管机关、</w:t>
      </w:r>
      <w:r>
        <w:rPr>
          <w:rFonts w:hint="eastAsia" w:eastAsia="仿宋_GB2312"/>
          <w:color w:val="auto"/>
          <w:sz w:val="32"/>
          <w:szCs w:val="32"/>
          <w:lang w:eastAsia="zh-CN"/>
        </w:rPr>
        <w:t>招聘单位主管部门</w:t>
      </w:r>
      <w:r>
        <w:rPr>
          <w:rFonts w:eastAsia="仿宋"/>
          <w:bCs/>
          <w:color w:val="auto"/>
          <w:sz w:val="32"/>
          <w:szCs w:val="32"/>
        </w:rPr>
        <w:t>和事业单位的统一安排，其在应聘期间的表现，将作为公开招聘考察的重要内容之一。对违反公开招聘纪律的应聘人员，按照《事业单位公开招聘违纪违规行为处理规定》（中华人民共和国人力资源和社会保障部令</w:t>
      </w:r>
      <w:r>
        <w:rPr>
          <w:rFonts w:eastAsia="仿宋"/>
          <w:bCs/>
          <w:color w:val="000000" w:themeColor="text1"/>
          <w:sz w:val="32"/>
          <w:szCs w:val="32"/>
          <w14:textFill>
            <w14:solidFill>
              <w14:schemeClr w14:val="tx1"/>
            </w14:solidFill>
          </w14:textFill>
        </w:rPr>
        <w:t>第35号）处理，对招聘工作中存在不诚信情形的应聘人员，纳入事业单位公开招聘违纪违规与诚信档案库。</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w:t>
      </w:r>
      <w:r>
        <w:rPr>
          <w:rFonts w:hint="eastAsia" w:eastAsia="仿宋"/>
          <w:b/>
          <w:color w:val="000000" w:themeColor="text1"/>
          <w:sz w:val="32"/>
          <w:szCs w:val="32"/>
          <w:lang w:val="en-US" w:eastAsia="zh-CN"/>
          <w14:textFill>
            <w14:solidFill>
              <w14:schemeClr w14:val="tx1"/>
            </w14:solidFill>
          </w14:textFill>
        </w:rPr>
        <w:t>0</w:t>
      </w:r>
      <w:r>
        <w:rPr>
          <w:rFonts w:eastAsia="仿宋"/>
          <w:b/>
          <w:color w:val="000000" w:themeColor="text1"/>
          <w:sz w:val="32"/>
          <w:szCs w:val="32"/>
          <w14:textFill>
            <w14:solidFill>
              <w14:schemeClr w14:val="tx1"/>
            </w14:solidFill>
          </w14:textFill>
        </w:rPr>
        <w:t>、应聘人员考试时能否使用户籍证明？</w:t>
      </w:r>
    </w:p>
    <w:p>
      <w:pPr>
        <w:spacing w:line="600" w:lineRule="exact"/>
        <w:ind w:firstLine="640" w:firstLineChars="200"/>
        <w:rPr>
          <w:rFonts w:hint="eastAsia" w:ascii="仿宋_GB2312" w:eastAsia="仿宋_GB2312"/>
          <w:bCs/>
          <w:sz w:val="32"/>
          <w:szCs w:val="32"/>
        </w:rPr>
      </w:pPr>
      <w:r>
        <w:rPr>
          <w:rFonts w:hint="eastAsia" w:ascii="仿宋_GB2312" w:eastAsia="仿宋_GB2312"/>
          <w:bCs/>
          <w:sz w:val="32"/>
          <w:szCs w:val="32"/>
        </w:rPr>
        <w:t>应聘人员笔试和面试时只能凭有效期内的身份证、临时身份证参加考试。港澳居民凭《港澳居民来往内地通行证》、</w:t>
      </w:r>
      <w:r>
        <w:rPr>
          <w:rFonts w:hint="eastAsia" w:ascii="仿宋_GB2312" w:eastAsia="仿宋_GB2312"/>
          <w:kern w:val="0"/>
          <w:sz w:val="32"/>
          <w:szCs w:val="32"/>
        </w:rPr>
        <w:t>台湾学生和台湾居民</w:t>
      </w:r>
      <w:r>
        <w:rPr>
          <w:rFonts w:hint="eastAsia" w:ascii="仿宋_GB2312" w:eastAsia="仿宋_GB2312"/>
          <w:bCs/>
          <w:sz w:val="32"/>
          <w:szCs w:val="32"/>
        </w:rPr>
        <w:t>凭《台湾居民来往大陆通行证》参加考试。</w:t>
      </w:r>
    </w:p>
    <w:p>
      <w:pPr>
        <w:widowControl/>
        <w:spacing w:line="590" w:lineRule="exact"/>
        <w:ind w:firstLine="643" w:firstLineChars="200"/>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w:t>
      </w:r>
      <w:r>
        <w:rPr>
          <w:rFonts w:hint="eastAsia" w:eastAsia="仿宋"/>
          <w:b/>
          <w:color w:val="000000" w:themeColor="text1"/>
          <w:sz w:val="32"/>
          <w:szCs w:val="32"/>
          <w:lang w:val="en-US" w:eastAsia="zh-CN"/>
          <w14:textFill>
            <w14:solidFill>
              <w14:schemeClr w14:val="tx1"/>
            </w14:solidFill>
          </w14:textFill>
        </w:rPr>
        <w:t>1</w:t>
      </w:r>
      <w:r>
        <w:rPr>
          <w:rFonts w:eastAsia="仿宋"/>
          <w:b/>
          <w:color w:val="000000" w:themeColor="text1"/>
          <w:sz w:val="32"/>
          <w:szCs w:val="32"/>
          <w14:textFill>
            <w14:solidFill>
              <w14:schemeClr w14:val="tx1"/>
            </w14:solidFill>
          </w14:textFill>
        </w:rPr>
        <w:t>、是否有指定的考试辅导用书和培训班？</w:t>
      </w:r>
    </w:p>
    <w:p>
      <w:pPr>
        <w:widowControl/>
        <w:spacing w:line="590" w:lineRule="exact"/>
        <w:ind w:firstLine="640" w:firstLineChars="200"/>
        <w:rPr>
          <w:rFonts w:eastAsia="仿宋"/>
          <w:bCs/>
          <w:color w:val="000000" w:themeColor="text1"/>
          <w:sz w:val="32"/>
          <w:szCs w:val="32"/>
          <w14:textFill>
            <w14:solidFill>
              <w14:schemeClr w14:val="tx1"/>
            </w14:solidFill>
          </w14:textFill>
        </w:rPr>
      </w:pPr>
      <w:r>
        <w:rPr>
          <w:rFonts w:eastAsia="仿宋"/>
          <w:bCs/>
          <w:color w:val="000000" w:themeColor="text1"/>
          <w:sz w:val="32"/>
          <w:szCs w:val="32"/>
          <w14:textFill>
            <w14:solidFill>
              <w14:schemeClr w14:val="tx1"/>
            </w14:solidFill>
          </w14:textFill>
        </w:rPr>
        <w:t>济宁市兖州区事业单位公开招聘</w:t>
      </w:r>
      <w:r>
        <w:rPr>
          <w:rFonts w:hint="eastAsia" w:eastAsia="仿宋"/>
          <w:bCs/>
          <w:color w:val="000000" w:themeColor="text1"/>
          <w:sz w:val="32"/>
          <w:szCs w:val="32"/>
          <w:lang w:eastAsia="zh-CN"/>
          <w14:textFill>
            <w14:solidFill>
              <w14:schemeClr w14:val="tx1"/>
            </w14:solidFill>
          </w14:textFill>
        </w:rPr>
        <w:t>卫生专业技术人员</w:t>
      </w:r>
      <w:r>
        <w:rPr>
          <w:rFonts w:eastAsia="仿宋"/>
          <w:bCs/>
          <w:color w:val="000000" w:themeColor="text1"/>
          <w:sz w:val="32"/>
          <w:szCs w:val="32"/>
          <w14:textFill>
            <w14:solidFill>
              <w14:schemeClr w14:val="tx1"/>
            </w14:solidFill>
          </w14:textFill>
        </w:rPr>
        <w:t>考试不指定考试辅导用书，不举办也不授权或委托任何机构举办考试辅导培训班。</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15"/>
    <w:rsid w:val="00025EE6"/>
    <w:rsid w:val="00337D39"/>
    <w:rsid w:val="006B4C15"/>
    <w:rsid w:val="00F74E44"/>
    <w:rsid w:val="02A030B0"/>
    <w:rsid w:val="0DE95454"/>
    <w:rsid w:val="232221FC"/>
    <w:rsid w:val="24687FE4"/>
    <w:rsid w:val="2470494C"/>
    <w:rsid w:val="379511A7"/>
    <w:rsid w:val="3E194FEA"/>
    <w:rsid w:val="43712D73"/>
    <w:rsid w:val="48E74F61"/>
    <w:rsid w:val="4B0060B3"/>
    <w:rsid w:val="513139A9"/>
    <w:rsid w:val="54736F09"/>
    <w:rsid w:val="5AFF4D4E"/>
    <w:rsid w:val="5BDD5EBA"/>
    <w:rsid w:val="5C5715BE"/>
    <w:rsid w:val="5F0A7BFA"/>
    <w:rsid w:val="69260E11"/>
    <w:rsid w:val="6B2171A6"/>
    <w:rsid w:val="760A4333"/>
    <w:rsid w:val="7E724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
    <w:qFormat/>
    <w:uiPriority w:val="0"/>
    <w:pPr>
      <w:snapToGrid w:val="0"/>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脚注文本 字符"/>
    <w:basedOn w:val="7"/>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376</Words>
  <Characters>2146</Characters>
  <Lines>17</Lines>
  <Paragraphs>5</Paragraphs>
  <TotalTime>8</TotalTime>
  <ScaleCrop>false</ScaleCrop>
  <LinksUpToDate>false</LinksUpToDate>
  <CharactersWithSpaces>2517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2020-07-01T06:45:00Z</dcterms:created>
  <dc:creator>Administrator</dc:creator>
  <cp:lastModifiedBy>冷血</cp:lastModifiedBy>
  <dcterms:modified xsi:type="dcterms:W3CDTF">2021-04-12T02:31:09Z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21F63403F31A4EB5BD5C256A42645B94</vt:lpwstr>
  </property>
</Properties>
</file>