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56" w:rsidRPr="00F43D01" w:rsidRDefault="00194D56" w:rsidP="00F43D01">
      <w:pPr>
        <w:pStyle w:val="a7"/>
        <w:shd w:val="clear" w:color="auto" w:fill="FFFFFF"/>
        <w:spacing w:line="160" w:lineRule="atLeast"/>
        <w:contextualSpacing/>
        <w:jc w:val="center"/>
        <w:rPr>
          <w:rFonts w:cs="Arial"/>
          <w:sz w:val="36"/>
          <w:szCs w:val="36"/>
        </w:rPr>
      </w:pPr>
      <w:r w:rsidRPr="00F43D01">
        <w:rPr>
          <w:rFonts w:cs="Arial" w:hint="eastAsia"/>
          <w:sz w:val="36"/>
          <w:szCs w:val="36"/>
        </w:rPr>
        <w:t>2021届春季校园招聘</w:t>
      </w:r>
      <w:r w:rsidR="00F43D01">
        <w:rPr>
          <w:rFonts w:cs="Arial" w:hint="eastAsia"/>
          <w:sz w:val="36"/>
          <w:szCs w:val="36"/>
        </w:rPr>
        <w:t>基本</w:t>
      </w:r>
      <w:r w:rsidR="00F43D01" w:rsidRPr="00F43D01">
        <w:rPr>
          <w:rFonts w:cs="Arial" w:hint="eastAsia"/>
          <w:sz w:val="36"/>
          <w:szCs w:val="36"/>
        </w:rPr>
        <w:t>要求</w:t>
      </w:r>
      <w:r w:rsidR="00F43D01">
        <w:rPr>
          <w:rFonts w:cs="Arial" w:hint="eastAsia"/>
          <w:sz w:val="36"/>
          <w:szCs w:val="36"/>
        </w:rPr>
        <w:t>及招聘流程</w:t>
      </w:r>
    </w:p>
    <w:p w:rsidR="00644DBE" w:rsidRPr="008E598D" w:rsidRDefault="00644DBE" w:rsidP="00194D56">
      <w:pPr>
        <w:pStyle w:val="a7"/>
        <w:shd w:val="clear" w:color="auto" w:fill="FFFFFF"/>
        <w:spacing w:line="160" w:lineRule="atLeast"/>
        <w:contextualSpacing/>
        <w:jc w:val="both"/>
        <w:rPr>
          <w:rFonts w:cs="Arial"/>
          <w:sz w:val="28"/>
          <w:szCs w:val="28"/>
        </w:rPr>
      </w:pPr>
      <w:r w:rsidRPr="008E598D">
        <w:rPr>
          <w:rFonts w:cs="Arial" w:hint="eastAsia"/>
          <w:sz w:val="28"/>
          <w:szCs w:val="28"/>
        </w:rPr>
        <w:t>一、招聘要求</w:t>
      </w:r>
    </w:p>
    <w:p w:rsidR="00644DBE" w:rsidRPr="008E598D" w:rsidRDefault="00644DBE" w:rsidP="00194D56">
      <w:pPr>
        <w:pStyle w:val="a7"/>
        <w:shd w:val="clear" w:color="auto" w:fill="FFFFFF"/>
        <w:spacing w:line="160" w:lineRule="atLeast"/>
        <w:contextualSpacing/>
        <w:jc w:val="both"/>
        <w:rPr>
          <w:rFonts w:cs="Arial"/>
          <w:sz w:val="28"/>
          <w:szCs w:val="28"/>
        </w:rPr>
      </w:pPr>
      <w:r w:rsidRPr="008E598D">
        <w:rPr>
          <w:rFonts w:cs="Arial" w:hint="eastAsia"/>
          <w:sz w:val="28"/>
          <w:szCs w:val="28"/>
        </w:rPr>
        <w:t>（一）招聘岗位</w:t>
      </w:r>
    </w:p>
    <w:p w:rsidR="00644DBE" w:rsidRPr="00FA2A94" w:rsidRDefault="00644DBE" w:rsidP="00194D56">
      <w:pPr>
        <w:pStyle w:val="a7"/>
        <w:shd w:val="clear" w:color="auto" w:fill="FFFFFF"/>
        <w:spacing w:line="160" w:lineRule="atLeast"/>
        <w:ind w:firstLineChars="100" w:firstLine="280"/>
        <w:contextualSpacing/>
        <w:jc w:val="both"/>
        <w:rPr>
          <w:rFonts w:cs="Arial"/>
          <w:sz w:val="28"/>
          <w:szCs w:val="28"/>
        </w:rPr>
      </w:pPr>
      <w:r w:rsidRPr="00FA2A94">
        <w:rPr>
          <w:rFonts w:cs="Arial" w:hint="eastAsia"/>
          <w:sz w:val="28"/>
          <w:szCs w:val="28"/>
        </w:rPr>
        <w:t>1、</w:t>
      </w:r>
      <w:r w:rsidRPr="00FA2A94">
        <w:rPr>
          <w:rFonts w:cs="Arial"/>
          <w:sz w:val="28"/>
          <w:szCs w:val="28"/>
        </w:rPr>
        <w:t>创新业务类</w:t>
      </w:r>
      <w:r w:rsidRPr="00FA2A94">
        <w:rPr>
          <w:rFonts w:cs="Arial" w:hint="eastAsia"/>
          <w:sz w:val="28"/>
          <w:szCs w:val="28"/>
        </w:rPr>
        <w:t>：</w:t>
      </w:r>
    </w:p>
    <w:p w:rsidR="00644DBE" w:rsidRPr="00FA2A94" w:rsidRDefault="00644DBE" w:rsidP="00194D56">
      <w:pPr>
        <w:pStyle w:val="a7"/>
        <w:shd w:val="clear" w:color="auto" w:fill="FFFFFF"/>
        <w:spacing w:line="160" w:lineRule="atLeast"/>
        <w:ind w:firstLineChars="100" w:firstLine="280"/>
        <w:contextualSpacing/>
        <w:jc w:val="both"/>
        <w:rPr>
          <w:rFonts w:cs="Arial"/>
          <w:sz w:val="28"/>
          <w:szCs w:val="28"/>
        </w:rPr>
      </w:pPr>
      <w:r w:rsidRPr="00FA2A94">
        <w:rPr>
          <w:rFonts w:cs="Arial" w:hint="eastAsia"/>
          <w:sz w:val="28"/>
          <w:szCs w:val="28"/>
        </w:rPr>
        <w:t>（1）</w:t>
      </w:r>
      <w:r w:rsidRPr="00FA2A94">
        <w:rPr>
          <w:rFonts w:cs="Arial"/>
          <w:sz w:val="28"/>
          <w:szCs w:val="28"/>
        </w:rPr>
        <w:t>创新产品营销岗</w:t>
      </w:r>
      <w:r w:rsidRPr="00FA2A94">
        <w:rPr>
          <w:rFonts w:cs="Arial" w:hint="eastAsia"/>
          <w:sz w:val="28"/>
          <w:szCs w:val="28"/>
        </w:rPr>
        <w:t>：</w:t>
      </w:r>
      <w:r w:rsidRPr="00FA2A94">
        <w:rPr>
          <w:rFonts w:cs="Arial"/>
          <w:sz w:val="28"/>
          <w:szCs w:val="28"/>
        </w:rPr>
        <w:t>计算机类</w:t>
      </w:r>
      <w:r w:rsidRPr="00FA2A94">
        <w:rPr>
          <w:rFonts w:cs="Arial" w:hint="eastAsia"/>
          <w:sz w:val="28"/>
          <w:szCs w:val="28"/>
        </w:rPr>
        <w:t>、</w:t>
      </w:r>
      <w:r w:rsidRPr="00FA2A94">
        <w:rPr>
          <w:rFonts w:cs="Arial"/>
          <w:sz w:val="28"/>
          <w:szCs w:val="28"/>
        </w:rPr>
        <w:t>通信类相关专业</w:t>
      </w:r>
      <w:r w:rsidRPr="00FA2A94">
        <w:rPr>
          <w:rFonts w:cs="Arial" w:hint="eastAsia"/>
          <w:sz w:val="28"/>
          <w:szCs w:val="28"/>
        </w:rPr>
        <w:t>；</w:t>
      </w:r>
    </w:p>
    <w:p w:rsidR="00644DBE" w:rsidRPr="00FA2A94" w:rsidRDefault="00644DBE" w:rsidP="00194D56">
      <w:pPr>
        <w:pStyle w:val="a7"/>
        <w:shd w:val="clear" w:color="auto" w:fill="FFFFFF"/>
        <w:spacing w:line="160" w:lineRule="atLeast"/>
        <w:ind w:firstLineChars="100" w:firstLine="280"/>
        <w:contextualSpacing/>
        <w:jc w:val="both"/>
        <w:rPr>
          <w:rFonts w:cs="Arial"/>
          <w:sz w:val="28"/>
          <w:szCs w:val="28"/>
        </w:rPr>
      </w:pPr>
      <w:r w:rsidRPr="00FA2A94">
        <w:rPr>
          <w:rFonts w:cs="Arial" w:hint="eastAsia"/>
          <w:sz w:val="28"/>
          <w:szCs w:val="28"/>
        </w:rPr>
        <w:t>（2）创新业务支撑岗：</w:t>
      </w:r>
      <w:r w:rsidRPr="00FA2A94">
        <w:rPr>
          <w:rFonts w:cs="Arial"/>
          <w:sz w:val="28"/>
          <w:szCs w:val="28"/>
        </w:rPr>
        <w:t>计算机类</w:t>
      </w:r>
      <w:r w:rsidRPr="00FA2A94">
        <w:rPr>
          <w:rFonts w:cs="Arial" w:hint="eastAsia"/>
          <w:sz w:val="28"/>
          <w:szCs w:val="28"/>
        </w:rPr>
        <w:t>、</w:t>
      </w:r>
      <w:r w:rsidRPr="00FA2A94">
        <w:rPr>
          <w:rFonts w:cs="Arial"/>
          <w:sz w:val="28"/>
          <w:szCs w:val="28"/>
        </w:rPr>
        <w:t>通信类</w:t>
      </w:r>
      <w:r w:rsidRPr="00FA2A94">
        <w:rPr>
          <w:rFonts w:cs="Arial" w:hint="eastAsia"/>
          <w:sz w:val="28"/>
          <w:szCs w:val="28"/>
        </w:rPr>
        <w:t>、</w:t>
      </w:r>
      <w:r w:rsidRPr="00FA2A94">
        <w:rPr>
          <w:rFonts w:cs="Arial"/>
          <w:sz w:val="28"/>
          <w:szCs w:val="28"/>
        </w:rPr>
        <w:t>数学与统计学类相关专业</w:t>
      </w:r>
      <w:r w:rsidRPr="00FA2A94">
        <w:rPr>
          <w:rFonts w:cs="Arial" w:hint="eastAsia"/>
          <w:sz w:val="28"/>
          <w:szCs w:val="28"/>
        </w:rPr>
        <w:t>。</w:t>
      </w:r>
    </w:p>
    <w:p w:rsidR="00644DBE" w:rsidRPr="00FA2A94" w:rsidRDefault="00644DBE" w:rsidP="00194D56">
      <w:pPr>
        <w:pStyle w:val="a7"/>
        <w:shd w:val="clear" w:color="auto" w:fill="FFFFFF"/>
        <w:spacing w:line="160" w:lineRule="atLeast"/>
        <w:ind w:firstLineChars="100" w:firstLine="280"/>
        <w:contextualSpacing/>
        <w:rPr>
          <w:rFonts w:cs="Arial"/>
          <w:sz w:val="28"/>
          <w:szCs w:val="28"/>
        </w:rPr>
      </w:pPr>
      <w:r w:rsidRPr="00FA2A94">
        <w:rPr>
          <w:rFonts w:cs="Arial" w:hint="eastAsia"/>
          <w:sz w:val="28"/>
          <w:szCs w:val="28"/>
        </w:rPr>
        <w:t>2、维护支撑类：</w:t>
      </w:r>
    </w:p>
    <w:p w:rsidR="00644DBE" w:rsidRPr="00FA2A94" w:rsidRDefault="00644DBE" w:rsidP="00194D56">
      <w:pPr>
        <w:pStyle w:val="a7"/>
        <w:shd w:val="clear" w:color="auto" w:fill="FFFFFF"/>
        <w:spacing w:line="160" w:lineRule="atLeast"/>
        <w:ind w:firstLineChars="100" w:firstLine="280"/>
        <w:contextualSpacing/>
        <w:rPr>
          <w:rFonts w:cs="Arial"/>
          <w:sz w:val="28"/>
          <w:szCs w:val="28"/>
        </w:rPr>
      </w:pPr>
      <w:r w:rsidRPr="00FA2A94">
        <w:rPr>
          <w:rFonts w:cs="Arial" w:hint="eastAsia"/>
          <w:sz w:val="28"/>
          <w:szCs w:val="28"/>
        </w:rPr>
        <w:t>（1）网络优化和5G技术岗：计算机类、通信类相关专业；</w:t>
      </w:r>
    </w:p>
    <w:p w:rsidR="00644DBE" w:rsidRPr="00FA2A94" w:rsidRDefault="00644DBE" w:rsidP="00194D56">
      <w:pPr>
        <w:pStyle w:val="a7"/>
        <w:shd w:val="clear" w:color="auto" w:fill="FFFFFF"/>
        <w:spacing w:line="160" w:lineRule="atLeast"/>
        <w:ind w:firstLineChars="100" w:firstLine="280"/>
        <w:contextualSpacing/>
        <w:rPr>
          <w:rFonts w:cs="Arial"/>
          <w:sz w:val="28"/>
          <w:szCs w:val="28"/>
        </w:rPr>
      </w:pPr>
      <w:r w:rsidRPr="00FA2A94">
        <w:rPr>
          <w:rFonts w:cs="Arial" w:hint="eastAsia"/>
          <w:sz w:val="28"/>
          <w:szCs w:val="28"/>
        </w:rPr>
        <w:t>（2）网络维护岗：计算机类、通信类相关专业；</w:t>
      </w:r>
    </w:p>
    <w:p w:rsidR="00644DBE" w:rsidRPr="00FA2A94" w:rsidRDefault="00644DBE" w:rsidP="00194D56">
      <w:pPr>
        <w:pStyle w:val="a7"/>
        <w:shd w:val="clear" w:color="auto" w:fill="FFFFFF"/>
        <w:spacing w:line="160" w:lineRule="atLeast"/>
        <w:ind w:firstLineChars="100" w:firstLine="280"/>
        <w:contextualSpacing/>
        <w:rPr>
          <w:rFonts w:cs="Arial"/>
          <w:sz w:val="28"/>
          <w:szCs w:val="28"/>
        </w:rPr>
      </w:pPr>
      <w:r w:rsidRPr="00FA2A94">
        <w:rPr>
          <w:rFonts w:cs="Arial" w:hint="eastAsia"/>
          <w:sz w:val="28"/>
          <w:szCs w:val="28"/>
        </w:rPr>
        <w:t>（3）电力电源岗：电力、自动化相关专业。</w:t>
      </w:r>
    </w:p>
    <w:p w:rsidR="00644DBE" w:rsidRPr="00FA2A94" w:rsidRDefault="00644DBE" w:rsidP="00194D56">
      <w:pPr>
        <w:pStyle w:val="a7"/>
        <w:shd w:val="clear" w:color="auto" w:fill="FFFFFF"/>
        <w:spacing w:line="160" w:lineRule="atLeast"/>
        <w:ind w:firstLineChars="100" w:firstLine="280"/>
        <w:contextualSpacing/>
        <w:rPr>
          <w:rFonts w:cs="Arial"/>
          <w:sz w:val="28"/>
          <w:szCs w:val="28"/>
        </w:rPr>
      </w:pPr>
      <w:r w:rsidRPr="00FA2A94">
        <w:rPr>
          <w:rFonts w:cs="Arial" w:hint="eastAsia"/>
          <w:sz w:val="28"/>
          <w:szCs w:val="28"/>
        </w:rPr>
        <w:t>3、综合支撑类：</w:t>
      </w:r>
    </w:p>
    <w:p w:rsidR="00644DBE" w:rsidRPr="00FA2A94" w:rsidRDefault="00644DBE" w:rsidP="007D4D1B">
      <w:pPr>
        <w:pStyle w:val="a7"/>
        <w:shd w:val="clear" w:color="auto" w:fill="FFFFFF"/>
        <w:spacing w:line="160" w:lineRule="atLeast"/>
        <w:ind w:firstLineChars="200" w:firstLine="560"/>
        <w:contextualSpacing/>
        <w:rPr>
          <w:rFonts w:cs="Arial"/>
          <w:sz w:val="28"/>
          <w:szCs w:val="28"/>
        </w:rPr>
      </w:pPr>
      <w:r w:rsidRPr="00FA2A94">
        <w:rPr>
          <w:rFonts w:cs="Arial" w:hint="eastAsia"/>
          <w:sz w:val="28"/>
          <w:szCs w:val="28"/>
        </w:rPr>
        <w:t>综合支撑岗：财务、人力、法律、中文等相关专业；</w:t>
      </w:r>
    </w:p>
    <w:p w:rsidR="00644DBE" w:rsidRPr="008E598D" w:rsidRDefault="00644DBE" w:rsidP="00194D56">
      <w:pPr>
        <w:pStyle w:val="a7"/>
        <w:shd w:val="clear" w:color="auto" w:fill="FFFFFF"/>
        <w:spacing w:line="160" w:lineRule="atLeast"/>
        <w:contextualSpacing/>
        <w:rPr>
          <w:rFonts w:cs="Arial"/>
          <w:sz w:val="28"/>
          <w:szCs w:val="28"/>
        </w:rPr>
      </w:pPr>
      <w:r w:rsidRPr="008E598D">
        <w:rPr>
          <w:rFonts w:cs="Arial" w:hint="eastAsia"/>
          <w:sz w:val="28"/>
          <w:szCs w:val="28"/>
        </w:rPr>
        <w:t>（二）院校要求</w:t>
      </w:r>
    </w:p>
    <w:p w:rsidR="00644DBE" w:rsidRPr="008E598D" w:rsidRDefault="00644DBE" w:rsidP="007D4D1B">
      <w:pPr>
        <w:pStyle w:val="a7"/>
        <w:shd w:val="clear" w:color="auto" w:fill="FFFFFF"/>
        <w:spacing w:line="160" w:lineRule="atLeast"/>
        <w:ind w:firstLineChars="200" w:firstLine="560"/>
        <w:contextualSpacing/>
        <w:rPr>
          <w:rFonts w:cs="Arial"/>
          <w:sz w:val="28"/>
          <w:szCs w:val="28"/>
        </w:rPr>
      </w:pPr>
      <w:r w:rsidRPr="009E4C46">
        <w:rPr>
          <w:rFonts w:cs="Arial" w:hint="eastAsia"/>
          <w:sz w:val="28"/>
          <w:szCs w:val="28"/>
        </w:rPr>
        <w:t>符合《校园招聘院校名录》（附件</w:t>
      </w:r>
      <w:r w:rsidR="00194D56">
        <w:rPr>
          <w:rFonts w:cs="Arial" w:hint="eastAsia"/>
          <w:sz w:val="28"/>
          <w:szCs w:val="28"/>
        </w:rPr>
        <w:t>二</w:t>
      </w:r>
      <w:r w:rsidRPr="009E4C46">
        <w:rPr>
          <w:rFonts w:cs="Arial" w:hint="eastAsia"/>
          <w:sz w:val="28"/>
          <w:szCs w:val="28"/>
        </w:rPr>
        <w:t>）中所列院校的毕业生。</w:t>
      </w:r>
    </w:p>
    <w:p w:rsidR="00644DBE" w:rsidRPr="008E598D" w:rsidRDefault="00644DBE" w:rsidP="00194D56">
      <w:pPr>
        <w:pStyle w:val="a7"/>
        <w:shd w:val="clear" w:color="auto" w:fill="FFFFFF"/>
        <w:spacing w:line="160" w:lineRule="atLeast"/>
        <w:contextualSpacing/>
        <w:rPr>
          <w:rFonts w:cs="Arial"/>
          <w:sz w:val="28"/>
          <w:szCs w:val="28"/>
        </w:rPr>
      </w:pPr>
      <w:r w:rsidRPr="008E598D">
        <w:rPr>
          <w:rFonts w:cs="Arial" w:hint="eastAsia"/>
          <w:sz w:val="28"/>
          <w:szCs w:val="28"/>
        </w:rPr>
        <w:t>（三）专业要求</w:t>
      </w:r>
    </w:p>
    <w:p w:rsidR="00644DBE" w:rsidRPr="00F10BD1" w:rsidRDefault="00644DBE" w:rsidP="00644DBE">
      <w:pPr>
        <w:pStyle w:val="a7"/>
        <w:shd w:val="clear" w:color="auto" w:fill="FFFFFF"/>
        <w:spacing w:line="160" w:lineRule="atLeast"/>
        <w:ind w:firstLineChars="200" w:firstLine="560"/>
        <w:contextualSpacing/>
        <w:rPr>
          <w:rFonts w:cs="Arial"/>
          <w:color w:val="FF0000"/>
          <w:sz w:val="28"/>
          <w:szCs w:val="28"/>
        </w:rPr>
      </w:pPr>
      <w:r w:rsidRPr="008E598D">
        <w:rPr>
          <w:rFonts w:cs="Arial" w:hint="eastAsia"/>
          <w:sz w:val="28"/>
          <w:szCs w:val="28"/>
        </w:rPr>
        <w:t>重点招收计算机</w:t>
      </w:r>
      <w:r>
        <w:rPr>
          <w:rFonts w:cs="Arial" w:hint="eastAsia"/>
          <w:sz w:val="28"/>
          <w:szCs w:val="28"/>
        </w:rPr>
        <w:t>类</w:t>
      </w:r>
      <w:r w:rsidRPr="008E598D">
        <w:rPr>
          <w:rFonts w:cs="Arial" w:hint="eastAsia"/>
          <w:sz w:val="28"/>
          <w:szCs w:val="28"/>
        </w:rPr>
        <w:t>、通信类、电力、自动化</w:t>
      </w:r>
      <w:r>
        <w:rPr>
          <w:rFonts w:cs="Arial" w:hint="eastAsia"/>
          <w:sz w:val="28"/>
          <w:szCs w:val="28"/>
        </w:rPr>
        <w:t>等</w:t>
      </w:r>
      <w:r w:rsidRPr="008E598D">
        <w:rPr>
          <w:rFonts w:cs="Arial" w:hint="eastAsia"/>
          <w:sz w:val="28"/>
          <w:szCs w:val="28"/>
        </w:rPr>
        <w:t>相关专业毕业生。</w:t>
      </w:r>
      <w:r w:rsidRPr="00001334">
        <w:rPr>
          <w:rFonts w:cs="Arial" w:hint="eastAsia"/>
          <w:sz w:val="28"/>
          <w:szCs w:val="28"/>
        </w:rPr>
        <w:t>在招聘院校名录中“双一流”建设高</w:t>
      </w:r>
      <w:r w:rsidRPr="009264EC">
        <w:rPr>
          <w:rFonts w:cs="Arial" w:hint="eastAsia"/>
          <w:sz w:val="28"/>
          <w:szCs w:val="28"/>
        </w:rPr>
        <w:t>校和QS世界大学排名Top400院校，可优先放宽专业要求。详细专业岗位分类见《专业岗位要求名录》（附件</w:t>
      </w:r>
      <w:r w:rsidR="00194D56">
        <w:rPr>
          <w:rFonts w:cs="Arial" w:hint="eastAsia"/>
          <w:sz w:val="28"/>
          <w:szCs w:val="28"/>
        </w:rPr>
        <w:t>三</w:t>
      </w:r>
      <w:r w:rsidRPr="009264EC">
        <w:rPr>
          <w:rFonts w:cs="Arial" w:hint="eastAsia"/>
          <w:sz w:val="28"/>
          <w:szCs w:val="28"/>
        </w:rPr>
        <w:t>）</w:t>
      </w:r>
      <w:r w:rsidRPr="00A50989">
        <w:rPr>
          <w:rFonts w:cs="Arial" w:hint="eastAsia"/>
          <w:color w:val="000000" w:themeColor="text1"/>
          <w:sz w:val="28"/>
          <w:szCs w:val="28"/>
        </w:rPr>
        <w:t>。</w:t>
      </w:r>
      <w:r w:rsidRPr="007D4D1B">
        <w:rPr>
          <w:rFonts w:cs="Arial" w:hint="eastAsia"/>
          <w:b/>
          <w:color w:val="000000" w:themeColor="text1"/>
          <w:sz w:val="28"/>
          <w:szCs w:val="28"/>
        </w:rPr>
        <w:t>硕士研究生可参考本科专业。</w:t>
      </w:r>
    </w:p>
    <w:p w:rsidR="00644DBE" w:rsidRPr="008E598D" w:rsidRDefault="00644DBE" w:rsidP="00F43D01">
      <w:pPr>
        <w:pStyle w:val="a7"/>
        <w:shd w:val="clear" w:color="auto" w:fill="FFFFFF"/>
        <w:spacing w:line="160" w:lineRule="atLeast"/>
        <w:contextualSpacing/>
        <w:rPr>
          <w:rFonts w:cs="Arial"/>
          <w:sz w:val="28"/>
          <w:szCs w:val="28"/>
        </w:rPr>
      </w:pPr>
      <w:r w:rsidRPr="008E598D">
        <w:rPr>
          <w:rFonts w:cs="Arial" w:hint="eastAsia"/>
          <w:sz w:val="28"/>
          <w:szCs w:val="28"/>
        </w:rPr>
        <w:t>（四）其他要求</w:t>
      </w:r>
    </w:p>
    <w:p w:rsidR="00644DBE" w:rsidRDefault="00644DBE" w:rsidP="00F43D01">
      <w:pPr>
        <w:pStyle w:val="a7"/>
        <w:shd w:val="clear" w:color="auto" w:fill="FFFFFF"/>
        <w:spacing w:line="160" w:lineRule="atLeast"/>
        <w:ind w:firstLineChars="100" w:firstLine="280"/>
        <w:contextualSpacing/>
        <w:rPr>
          <w:rFonts w:cs="Arial"/>
          <w:sz w:val="28"/>
          <w:szCs w:val="28"/>
        </w:rPr>
      </w:pPr>
      <w:r>
        <w:rPr>
          <w:rFonts w:cs="Arial" w:hint="eastAsia"/>
          <w:sz w:val="28"/>
          <w:szCs w:val="28"/>
        </w:rPr>
        <w:lastRenderedPageBreak/>
        <w:t>1、</w:t>
      </w:r>
      <w:r w:rsidRPr="008E598D">
        <w:rPr>
          <w:rFonts w:cs="Arial" w:hint="eastAsia"/>
          <w:sz w:val="28"/>
          <w:szCs w:val="28"/>
        </w:rPr>
        <w:t>学历</w:t>
      </w:r>
      <w:r>
        <w:rPr>
          <w:rFonts w:cs="Arial" w:hint="eastAsia"/>
          <w:sz w:val="28"/>
          <w:szCs w:val="28"/>
        </w:rPr>
        <w:t>要求：普通全日制大学本科及以上学历，并具有相应学士及以上学位。</w:t>
      </w:r>
      <w:r w:rsidRPr="00AA3ADD">
        <w:rPr>
          <w:rFonts w:cs="Arial" w:hint="eastAsia"/>
          <w:sz w:val="28"/>
          <w:szCs w:val="28"/>
        </w:rPr>
        <w:t>学历须通过教育部网上在线验证，学历验证报告“毕结业结论”须为“毕业”，学习形式须为“全日制”。如为海外学历，须提供教育部留学服务中心出具的《国外学历学位认证书》。相关证书、报告中毕业院校名称须与招录院校名录名称一致。</w:t>
      </w:r>
    </w:p>
    <w:p w:rsidR="00644DBE" w:rsidRDefault="00644DBE" w:rsidP="00F43D01">
      <w:pPr>
        <w:pStyle w:val="a7"/>
        <w:shd w:val="clear" w:color="auto" w:fill="FFFFFF"/>
        <w:spacing w:line="160" w:lineRule="atLeast"/>
        <w:ind w:firstLineChars="100" w:firstLine="280"/>
        <w:contextualSpacing/>
        <w:rPr>
          <w:rFonts w:cs="Arial"/>
          <w:sz w:val="28"/>
          <w:szCs w:val="28"/>
        </w:rPr>
      </w:pPr>
      <w:r>
        <w:rPr>
          <w:rFonts w:cs="Arial" w:hint="eastAsia"/>
          <w:sz w:val="28"/>
          <w:szCs w:val="28"/>
        </w:rPr>
        <w:t>2、年龄要求：18周岁（含）以上、26</w:t>
      </w:r>
      <w:r w:rsidR="00EB7642">
        <w:rPr>
          <w:rFonts w:cs="Arial" w:hint="eastAsia"/>
          <w:sz w:val="28"/>
          <w:szCs w:val="28"/>
        </w:rPr>
        <w:t>周岁（含）以下</w:t>
      </w:r>
      <w:r w:rsidRPr="00AA3ADD">
        <w:rPr>
          <w:rFonts w:cs="Arial" w:hint="eastAsia"/>
          <w:sz w:val="28"/>
          <w:szCs w:val="28"/>
        </w:rPr>
        <w:t>，硕士学历年龄可放宽到28周岁（含）以下，博士学历年龄可放宽到30周岁（含）以下。年龄计算日期为入职当年7月31日。</w:t>
      </w:r>
    </w:p>
    <w:p w:rsidR="00644DBE" w:rsidRDefault="00644DBE" w:rsidP="00F43D01">
      <w:pPr>
        <w:pStyle w:val="a7"/>
        <w:shd w:val="clear" w:color="auto" w:fill="FFFFFF"/>
        <w:spacing w:line="160" w:lineRule="atLeast"/>
        <w:ind w:firstLineChars="100" w:firstLine="280"/>
        <w:contextualSpacing/>
        <w:rPr>
          <w:rFonts w:cs="Arial"/>
          <w:sz w:val="28"/>
          <w:szCs w:val="28"/>
        </w:rPr>
      </w:pPr>
      <w:r>
        <w:rPr>
          <w:rFonts w:cs="Arial" w:hint="eastAsia"/>
          <w:sz w:val="28"/>
          <w:szCs w:val="28"/>
        </w:rPr>
        <w:t>3、毕业时间要求：</w:t>
      </w:r>
    </w:p>
    <w:p w:rsidR="00644DBE" w:rsidRDefault="00644DBE" w:rsidP="00F43D01">
      <w:pPr>
        <w:pStyle w:val="a7"/>
        <w:shd w:val="clear" w:color="auto" w:fill="FFFFFF"/>
        <w:spacing w:line="160" w:lineRule="atLeast"/>
        <w:ind w:firstLineChars="100" w:firstLine="280"/>
        <w:contextualSpacing/>
        <w:rPr>
          <w:rFonts w:cs="Arial"/>
          <w:sz w:val="28"/>
          <w:szCs w:val="28"/>
        </w:rPr>
      </w:pPr>
      <w:r>
        <w:rPr>
          <w:rFonts w:cs="Arial" w:hint="eastAsia"/>
          <w:sz w:val="28"/>
          <w:szCs w:val="28"/>
        </w:rPr>
        <w:t>（1）</w:t>
      </w:r>
      <w:r w:rsidRPr="00AA3ADD">
        <w:rPr>
          <w:rFonts w:cs="Arial" w:hint="eastAsia"/>
          <w:sz w:val="28"/>
          <w:szCs w:val="28"/>
        </w:rPr>
        <w:t>国内院校：面向入职当年毕业的应届毕业生或入职上一年度毕业且未落实工作单位的毕业生。</w:t>
      </w:r>
    </w:p>
    <w:p w:rsidR="00F43D01" w:rsidRDefault="00644DBE" w:rsidP="00F43D01">
      <w:pPr>
        <w:pStyle w:val="a7"/>
        <w:shd w:val="clear" w:color="auto" w:fill="FFFFFF"/>
        <w:spacing w:line="160" w:lineRule="atLeast"/>
        <w:ind w:firstLineChars="100" w:firstLine="280"/>
        <w:contextualSpacing/>
        <w:rPr>
          <w:rFonts w:cs="Arial"/>
          <w:sz w:val="28"/>
          <w:szCs w:val="28"/>
        </w:rPr>
      </w:pPr>
      <w:r>
        <w:rPr>
          <w:rFonts w:cs="Arial" w:hint="eastAsia"/>
          <w:sz w:val="28"/>
          <w:szCs w:val="28"/>
        </w:rPr>
        <w:t>（2）</w:t>
      </w:r>
      <w:r w:rsidRPr="00AA3ADD">
        <w:rPr>
          <w:rFonts w:cs="Arial" w:hint="eastAsia"/>
          <w:sz w:val="28"/>
          <w:szCs w:val="28"/>
        </w:rPr>
        <w:t>海外院校：留学回国人员须为入职当年或上两个年度毕业且未落实工作单位。</w:t>
      </w:r>
    </w:p>
    <w:p w:rsidR="00644DBE" w:rsidRPr="008E598D" w:rsidRDefault="00644DBE" w:rsidP="00F43D01">
      <w:pPr>
        <w:pStyle w:val="a7"/>
        <w:shd w:val="clear" w:color="auto" w:fill="FFFFFF"/>
        <w:spacing w:line="160" w:lineRule="atLeast"/>
        <w:contextualSpacing/>
        <w:rPr>
          <w:rFonts w:cs="Arial"/>
          <w:sz w:val="28"/>
          <w:szCs w:val="28"/>
        </w:rPr>
      </w:pPr>
      <w:r w:rsidRPr="008E598D">
        <w:rPr>
          <w:rFonts w:cs="Arial" w:hint="eastAsia"/>
          <w:sz w:val="28"/>
          <w:szCs w:val="28"/>
        </w:rPr>
        <w:t>二、招聘流程</w:t>
      </w:r>
    </w:p>
    <w:p w:rsidR="00644DBE" w:rsidRPr="008E598D" w:rsidRDefault="00351F45" w:rsidP="00F43D01">
      <w:pPr>
        <w:pStyle w:val="a7"/>
        <w:shd w:val="clear" w:color="auto" w:fill="FFFFFF"/>
        <w:spacing w:line="160" w:lineRule="atLeast"/>
        <w:contextualSpacing/>
        <w:rPr>
          <w:rFonts w:cs="Arial"/>
          <w:sz w:val="28"/>
          <w:szCs w:val="28"/>
        </w:rPr>
      </w:pPr>
      <w:r w:rsidRPr="009264EC">
        <w:rPr>
          <w:rFonts w:cs="Arial" w:hint="eastAsia"/>
          <w:sz w:val="28"/>
          <w:szCs w:val="28"/>
        </w:rPr>
        <w:t>（</w:t>
      </w:r>
      <w:r>
        <w:rPr>
          <w:rFonts w:cs="Arial" w:hint="eastAsia"/>
          <w:sz w:val="28"/>
          <w:szCs w:val="28"/>
        </w:rPr>
        <w:t>一</w:t>
      </w:r>
      <w:r w:rsidRPr="009264EC">
        <w:rPr>
          <w:rFonts w:cs="Arial" w:hint="eastAsia"/>
          <w:sz w:val="28"/>
          <w:szCs w:val="28"/>
        </w:rPr>
        <w:t>）</w:t>
      </w:r>
      <w:r w:rsidR="00644DBE" w:rsidRPr="008E598D">
        <w:rPr>
          <w:rFonts w:cs="Arial" w:hint="eastAsia"/>
          <w:sz w:val="28"/>
          <w:szCs w:val="28"/>
        </w:rPr>
        <w:t>发布招聘信息</w:t>
      </w:r>
    </w:p>
    <w:p w:rsidR="00271106" w:rsidRPr="009264EC" w:rsidRDefault="00271106" w:rsidP="00F43D01">
      <w:pPr>
        <w:pStyle w:val="a7"/>
        <w:shd w:val="clear" w:color="auto" w:fill="FFFFFF"/>
        <w:spacing w:line="160" w:lineRule="atLeast"/>
        <w:contextualSpacing/>
        <w:rPr>
          <w:rFonts w:cs="Arial"/>
          <w:sz w:val="28"/>
          <w:szCs w:val="28"/>
        </w:rPr>
      </w:pPr>
      <w:r w:rsidRPr="009264EC">
        <w:rPr>
          <w:rFonts w:cs="Arial" w:hint="eastAsia"/>
          <w:sz w:val="28"/>
          <w:szCs w:val="28"/>
        </w:rPr>
        <w:t>（</w:t>
      </w:r>
      <w:r w:rsidR="00F43D01">
        <w:rPr>
          <w:rFonts w:cs="Arial" w:hint="eastAsia"/>
          <w:sz w:val="28"/>
          <w:szCs w:val="28"/>
        </w:rPr>
        <w:t>二</w:t>
      </w:r>
      <w:r w:rsidRPr="009264EC">
        <w:rPr>
          <w:rFonts w:cs="Arial" w:hint="eastAsia"/>
          <w:sz w:val="28"/>
          <w:szCs w:val="28"/>
        </w:rPr>
        <w:t>）简历初选</w:t>
      </w:r>
    </w:p>
    <w:p w:rsidR="00271106" w:rsidRPr="008E598D" w:rsidRDefault="00F43D01" w:rsidP="00271106">
      <w:pPr>
        <w:pStyle w:val="a7"/>
        <w:shd w:val="clear" w:color="auto" w:fill="FFFFFF"/>
        <w:spacing w:line="160" w:lineRule="atLeast"/>
        <w:ind w:firstLine="645"/>
        <w:contextualSpacing/>
        <w:rPr>
          <w:rFonts w:cs="Arial"/>
          <w:sz w:val="28"/>
          <w:szCs w:val="28"/>
        </w:rPr>
      </w:pPr>
      <w:r w:rsidRPr="009264EC">
        <w:rPr>
          <w:rFonts w:cs="Arial" w:hint="eastAsia"/>
          <w:sz w:val="28"/>
          <w:szCs w:val="28"/>
        </w:rPr>
        <w:t>简历投递</w:t>
      </w:r>
      <w:r>
        <w:rPr>
          <w:rFonts w:cs="Arial" w:hint="eastAsia"/>
          <w:sz w:val="28"/>
          <w:szCs w:val="28"/>
        </w:rPr>
        <w:t>截止日期为4月中旬或者下旬（具体时间以省公司通知为准）。</w:t>
      </w:r>
      <w:bookmarkStart w:id="0" w:name="_GoBack"/>
      <w:bookmarkEnd w:id="0"/>
    </w:p>
    <w:p w:rsidR="00271106" w:rsidRPr="008E598D" w:rsidRDefault="00271106" w:rsidP="00F43D01">
      <w:pPr>
        <w:pStyle w:val="a7"/>
        <w:shd w:val="clear" w:color="auto" w:fill="FFFFFF"/>
        <w:spacing w:line="160" w:lineRule="atLeast"/>
        <w:contextualSpacing/>
        <w:rPr>
          <w:rFonts w:cs="Arial"/>
          <w:sz w:val="28"/>
          <w:szCs w:val="28"/>
        </w:rPr>
      </w:pPr>
      <w:r w:rsidRPr="008E598D">
        <w:rPr>
          <w:rFonts w:cs="Arial" w:hint="eastAsia"/>
          <w:sz w:val="28"/>
          <w:szCs w:val="28"/>
        </w:rPr>
        <w:t>（</w:t>
      </w:r>
      <w:r w:rsidR="00F43D01">
        <w:rPr>
          <w:rFonts w:cs="Arial" w:hint="eastAsia"/>
          <w:sz w:val="28"/>
          <w:szCs w:val="28"/>
        </w:rPr>
        <w:t>三</w:t>
      </w:r>
      <w:r w:rsidRPr="008E598D">
        <w:rPr>
          <w:rFonts w:cs="Arial" w:hint="eastAsia"/>
          <w:sz w:val="28"/>
          <w:szCs w:val="28"/>
        </w:rPr>
        <w:t>）在线笔试</w:t>
      </w:r>
    </w:p>
    <w:p w:rsidR="00271106" w:rsidRPr="008E598D" w:rsidRDefault="00271106" w:rsidP="00271106">
      <w:pPr>
        <w:pStyle w:val="a7"/>
        <w:shd w:val="clear" w:color="auto" w:fill="FFFFFF"/>
        <w:spacing w:line="160" w:lineRule="atLeast"/>
        <w:ind w:firstLine="645"/>
        <w:contextualSpacing/>
        <w:rPr>
          <w:rFonts w:cs="Arial"/>
          <w:sz w:val="28"/>
          <w:szCs w:val="28"/>
        </w:rPr>
      </w:pPr>
      <w:r w:rsidRPr="008E598D">
        <w:rPr>
          <w:rFonts w:cs="Arial" w:hint="eastAsia"/>
          <w:sz w:val="28"/>
          <w:szCs w:val="28"/>
        </w:rPr>
        <w:t>为提高招聘效率，降低考生应聘成本，采用</w:t>
      </w:r>
      <w:r w:rsidRPr="00337214">
        <w:rPr>
          <w:rFonts w:cs="Arial" w:hint="eastAsia"/>
          <w:sz w:val="28"/>
          <w:szCs w:val="28"/>
        </w:rPr>
        <w:t>分散式线上笔试方式，内</w:t>
      </w:r>
      <w:r w:rsidRPr="008E598D">
        <w:rPr>
          <w:rFonts w:cs="Arial" w:hint="eastAsia"/>
          <w:sz w:val="28"/>
          <w:szCs w:val="28"/>
        </w:rPr>
        <w:t>容包括：行测、英语、计算机、职业行为风险测试等。具体安排另行通知。</w:t>
      </w:r>
    </w:p>
    <w:p w:rsidR="00271106" w:rsidRPr="0037765C" w:rsidRDefault="00271106" w:rsidP="00F43D01">
      <w:pPr>
        <w:pStyle w:val="a7"/>
        <w:shd w:val="clear" w:color="auto" w:fill="FFFFFF"/>
        <w:spacing w:line="160" w:lineRule="atLeast"/>
        <w:contextualSpacing/>
        <w:rPr>
          <w:rFonts w:cs="Arial"/>
          <w:sz w:val="28"/>
          <w:szCs w:val="28"/>
        </w:rPr>
      </w:pPr>
      <w:r w:rsidRPr="0037765C">
        <w:rPr>
          <w:rFonts w:cs="Arial" w:hint="eastAsia"/>
          <w:sz w:val="28"/>
          <w:szCs w:val="28"/>
        </w:rPr>
        <w:lastRenderedPageBreak/>
        <w:t>（</w:t>
      </w:r>
      <w:r w:rsidR="00F43D01">
        <w:rPr>
          <w:rFonts w:cs="Arial" w:hint="eastAsia"/>
          <w:sz w:val="28"/>
          <w:szCs w:val="28"/>
        </w:rPr>
        <w:t>四</w:t>
      </w:r>
      <w:r w:rsidRPr="0037765C">
        <w:rPr>
          <w:rFonts w:cs="Arial" w:hint="eastAsia"/>
          <w:sz w:val="28"/>
          <w:szCs w:val="28"/>
        </w:rPr>
        <w:t>）面试</w:t>
      </w:r>
    </w:p>
    <w:p w:rsidR="00271106" w:rsidRPr="008E598D" w:rsidRDefault="00271106" w:rsidP="00271106">
      <w:pPr>
        <w:pStyle w:val="a7"/>
        <w:shd w:val="clear" w:color="auto" w:fill="FFFFFF"/>
        <w:spacing w:line="160" w:lineRule="atLeast"/>
        <w:ind w:firstLine="645"/>
        <w:contextualSpacing/>
        <w:rPr>
          <w:rFonts w:cs="Arial"/>
          <w:sz w:val="28"/>
          <w:szCs w:val="28"/>
        </w:rPr>
      </w:pPr>
      <w:r w:rsidRPr="0037765C">
        <w:rPr>
          <w:rFonts w:cs="Arial" w:hint="eastAsia"/>
          <w:sz w:val="28"/>
          <w:szCs w:val="28"/>
        </w:rPr>
        <w:t>面试由省公司统一组织，</w:t>
      </w:r>
      <w:r w:rsidRPr="008E598D">
        <w:rPr>
          <w:rFonts w:cs="Arial" w:hint="eastAsia"/>
          <w:sz w:val="28"/>
          <w:szCs w:val="28"/>
        </w:rPr>
        <w:t>视疫情情况确定组织线上面试或线下面试。</w:t>
      </w:r>
    </w:p>
    <w:p w:rsidR="00271106" w:rsidRDefault="00271106" w:rsidP="00F43D01">
      <w:pPr>
        <w:pStyle w:val="a7"/>
        <w:shd w:val="clear" w:color="auto" w:fill="FFFFFF"/>
        <w:spacing w:line="160" w:lineRule="atLeast"/>
        <w:contextualSpacing/>
        <w:rPr>
          <w:rFonts w:cs="Arial"/>
          <w:sz w:val="28"/>
          <w:szCs w:val="28"/>
        </w:rPr>
      </w:pPr>
      <w:r>
        <w:rPr>
          <w:rFonts w:cs="Arial" w:hint="eastAsia"/>
          <w:sz w:val="28"/>
          <w:szCs w:val="28"/>
        </w:rPr>
        <w:t>（</w:t>
      </w:r>
      <w:r w:rsidR="00F43D01">
        <w:rPr>
          <w:rFonts w:cs="Arial" w:hint="eastAsia"/>
          <w:sz w:val="28"/>
          <w:szCs w:val="28"/>
        </w:rPr>
        <w:t>五</w:t>
      </w:r>
      <w:r>
        <w:rPr>
          <w:rFonts w:cs="Arial" w:hint="eastAsia"/>
          <w:sz w:val="28"/>
          <w:szCs w:val="28"/>
        </w:rPr>
        <w:t>）校园宣讲直录</w:t>
      </w:r>
    </w:p>
    <w:p w:rsidR="00271106" w:rsidRDefault="00271106" w:rsidP="00271106">
      <w:pPr>
        <w:pStyle w:val="a7"/>
        <w:shd w:val="clear" w:color="auto" w:fill="FFFFFF"/>
        <w:spacing w:line="160" w:lineRule="atLeast"/>
        <w:ind w:firstLine="645"/>
        <w:contextualSpacing/>
        <w:rPr>
          <w:rFonts w:cs="Arial"/>
          <w:sz w:val="28"/>
          <w:szCs w:val="28"/>
        </w:rPr>
      </w:pPr>
      <w:r>
        <w:rPr>
          <w:rFonts w:cs="Arial" w:hint="eastAsia"/>
          <w:sz w:val="28"/>
          <w:szCs w:val="28"/>
        </w:rPr>
        <w:t xml:space="preserve"> 公司将根据情况适时在本地高校举办校园宣讲直录招聘会，现场面试通过即可签订拟录用协议，</w:t>
      </w:r>
      <w:r w:rsidRPr="00A50989">
        <w:rPr>
          <w:rFonts w:cs="Arial" w:hint="eastAsia"/>
          <w:sz w:val="28"/>
          <w:szCs w:val="28"/>
        </w:rPr>
        <w:t>具体安排另行通知。</w:t>
      </w:r>
    </w:p>
    <w:p w:rsidR="00271106" w:rsidRPr="008E598D" w:rsidRDefault="00271106" w:rsidP="00F43D01">
      <w:pPr>
        <w:pStyle w:val="a7"/>
        <w:shd w:val="clear" w:color="auto" w:fill="FFFFFF"/>
        <w:spacing w:line="160" w:lineRule="atLeast"/>
        <w:contextualSpacing/>
        <w:rPr>
          <w:rFonts w:cs="Arial"/>
          <w:sz w:val="28"/>
          <w:szCs w:val="28"/>
        </w:rPr>
      </w:pPr>
      <w:r>
        <w:rPr>
          <w:rFonts w:cs="Arial" w:hint="eastAsia"/>
          <w:sz w:val="28"/>
          <w:szCs w:val="28"/>
        </w:rPr>
        <w:t>（</w:t>
      </w:r>
      <w:r w:rsidR="00F43D01">
        <w:rPr>
          <w:rFonts w:cs="Arial" w:hint="eastAsia"/>
          <w:sz w:val="28"/>
          <w:szCs w:val="28"/>
        </w:rPr>
        <w:t>六</w:t>
      </w:r>
      <w:r>
        <w:rPr>
          <w:rFonts w:cs="Arial" w:hint="eastAsia"/>
          <w:sz w:val="28"/>
          <w:szCs w:val="28"/>
        </w:rPr>
        <w:t>）</w:t>
      </w:r>
      <w:r w:rsidRPr="008E598D">
        <w:rPr>
          <w:rFonts w:cs="Arial" w:hint="eastAsia"/>
          <w:sz w:val="28"/>
          <w:szCs w:val="28"/>
        </w:rPr>
        <w:t>后续招聘流程</w:t>
      </w:r>
    </w:p>
    <w:p w:rsidR="00271106" w:rsidRDefault="00271106" w:rsidP="00271106">
      <w:pPr>
        <w:pStyle w:val="a7"/>
        <w:shd w:val="clear" w:color="auto" w:fill="FFFFFF"/>
        <w:spacing w:line="160" w:lineRule="atLeast"/>
        <w:ind w:firstLine="645"/>
        <w:contextualSpacing/>
        <w:rPr>
          <w:rFonts w:cs="Arial"/>
          <w:sz w:val="28"/>
          <w:szCs w:val="28"/>
        </w:rPr>
      </w:pPr>
      <w:r w:rsidRPr="008E598D">
        <w:rPr>
          <w:rFonts w:cs="Arial" w:hint="eastAsia"/>
          <w:sz w:val="28"/>
          <w:szCs w:val="28"/>
        </w:rPr>
        <w:t>后续招聘流程参照《办法》执行。</w:t>
      </w:r>
    </w:p>
    <w:p w:rsidR="00AE5F7F" w:rsidRPr="00271106" w:rsidRDefault="00AE5F7F"/>
    <w:sectPr w:rsidR="00AE5F7F" w:rsidRPr="002711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E58" w:rsidRDefault="00042E58" w:rsidP="00644DBE">
      <w:r>
        <w:separator/>
      </w:r>
    </w:p>
  </w:endnote>
  <w:endnote w:type="continuationSeparator" w:id="0">
    <w:p w:rsidR="00042E58" w:rsidRDefault="00042E58" w:rsidP="0064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E58" w:rsidRDefault="00042E58" w:rsidP="00644DBE">
      <w:r>
        <w:separator/>
      </w:r>
    </w:p>
  </w:footnote>
  <w:footnote w:type="continuationSeparator" w:id="0">
    <w:p w:rsidR="00042E58" w:rsidRDefault="00042E58" w:rsidP="00644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E8"/>
    <w:rsid w:val="00042E58"/>
    <w:rsid w:val="000C77E8"/>
    <w:rsid w:val="00194D56"/>
    <w:rsid w:val="00271106"/>
    <w:rsid w:val="00351F45"/>
    <w:rsid w:val="00644DBE"/>
    <w:rsid w:val="007D4D1B"/>
    <w:rsid w:val="00AE5F7F"/>
    <w:rsid w:val="00EB7642"/>
    <w:rsid w:val="00F43D01"/>
    <w:rsid w:val="00F8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9C67B"/>
  <w15:chartTrackingRefBased/>
  <w15:docId w15:val="{07865E23-85A6-47BD-9322-892D14C5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D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4DBE"/>
    <w:rPr>
      <w:sz w:val="18"/>
      <w:szCs w:val="18"/>
    </w:rPr>
  </w:style>
  <w:style w:type="paragraph" w:styleId="a5">
    <w:name w:val="footer"/>
    <w:basedOn w:val="a"/>
    <w:link w:val="a6"/>
    <w:uiPriority w:val="99"/>
    <w:unhideWhenUsed/>
    <w:rsid w:val="00644DBE"/>
    <w:pPr>
      <w:tabs>
        <w:tab w:val="center" w:pos="4153"/>
        <w:tab w:val="right" w:pos="8306"/>
      </w:tabs>
      <w:snapToGrid w:val="0"/>
      <w:jc w:val="left"/>
    </w:pPr>
    <w:rPr>
      <w:sz w:val="18"/>
      <w:szCs w:val="18"/>
    </w:rPr>
  </w:style>
  <w:style w:type="character" w:customStyle="1" w:styleId="a6">
    <w:name w:val="页脚 字符"/>
    <w:basedOn w:val="a0"/>
    <w:link w:val="a5"/>
    <w:uiPriority w:val="99"/>
    <w:rsid w:val="00644DBE"/>
    <w:rPr>
      <w:sz w:val="18"/>
      <w:szCs w:val="18"/>
    </w:rPr>
  </w:style>
  <w:style w:type="paragraph" w:styleId="a7">
    <w:name w:val="Normal (Web)"/>
    <w:basedOn w:val="a"/>
    <w:uiPriority w:val="99"/>
    <w:semiHidden/>
    <w:unhideWhenUsed/>
    <w:rsid w:val="00644DBE"/>
    <w:pPr>
      <w:widowControl/>
      <w:spacing w:before="75" w:after="75" w:line="600" w:lineRule="atLeast"/>
      <w:jc w:val="left"/>
    </w:pPr>
    <w:rPr>
      <w:rFonts w:ascii="仿宋" w:eastAsia="仿宋" w:hAnsi="仿宋" w:cs="宋体"/>
      <w:kern w:val="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李勇</dc:creator>
  <cp:keywords/>
  <dc:description/>
  <cp:lastModifiedBy>李勇</cp:lastModifiedBy>
  <cp:revision>5</cp:revision>
  <dcterms:created xsi:type="dcterms:W3CDTF">2021-03-23T07:17:00Z</dcterms:created>
  <dcterms:modified xsi:type="dcterms:W3CDTF">2021-03-23T10:49:00Z</dcterms:modified>
</cp:coreProperties>
</file>