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eastAsia="方正小标宋简体"/>
          <w:b/>
          <w:color w:val="000000"/>
          <w:sz w:val="44"/>
          <w:szCs w:val="44"/>
          <w:lang w:val="en-US" w:eastAsia="zh-CN"/>
        </w:rPr>
      </w:pPr>
      <w:bookmarkStart w:id="0" w:name="_GoBack"/>
      <w:bookmarkEnd w:id="0"/>
      <w:r>
        <w:rPr>
          <w:rFonts w:hint="eastAsia" w:eastAsia="方正小标宋简体"/>
          <w:b/>
          <w:color w:val="000000"/>
          <w:sz w:val="44"/>
          <w:szCs w:val="44"/>
          <w:lang w:val="en-US" w:eastAsia="zh-CN"/>
        </w:rPr>
        <w:t>济宁市兖州区应急管理局</w:t>
      </w:r>
    </w:p>
    <w:p>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rPr>
        <w:t>2</w:t>
      </w:r>
      <w:r>
        <w:rPr>
          <w:rFonts w:eastAsia="方正小标宋简体"/>
          <w:b/>
          <w:color w:val="000000"/>
          <w:sz w:val="44"/>
          <w:szCs w:val="44"/>
        </w:rPr>
        <w:t>年政府信息公开</w:t>
      </w:r>
    </w:p>
    <w:p>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工作年度报告</w:t>
      </w:r>
    </w:p>
    <w:p>
      <w:pPr>
        <w:spacing w:line="590" w:lineRule="exact"/>
        <w:ind w:right="-100" w:rightChars="-50"/>
        <w:rPr>
          <w:rFonts w:eastAsia="方正仿宋简体"/>
          <w:b/>
          <w:color w:val="000000"/>
          <w:sz w:val="32"/>
          <w:szCs w:val="32"/>
        </w:rPr>
      </w:pPr>
    </w:p>
    <w:p>
      <w:pPr>
        <w:spacing w:line="610" w:lineRule="exact"/>
        <w:ind w:right="-100" w:rightChars="-50" w:firstLine="642" w:firstLineChars="200"/>
        <w:rPr>
          <w:rFonts w:eastAsia="方正仿宋简体"/>
          <w:b/>
          <w:color w:val="000000"/>
          <w:sz w:val="32"/>
          <w:szCs w:val="32"/>
        </w:rPr>
      </w:pPr>
      <w:r>
        <w:rPr>
          <w:rFonts w:eastAsia="方正仿宋简体"/>
          <w:b/>
          <w:color w:val="000000"/>
          <w:sz w:val="32"/>
          <w:szCs w:val="32"/>
        </w:rPr>
        <w:t>本报告由</w:t>
      </w:r>
      <w:r>
        <w:rPr>
          <w:rFonts w:hint="eastAsia" w:eastAsia="方正仿宋简体"/>
          <w:b/>
          <w:color w:val="000000"/>
          <w:sz w:val="32"/>
          <w:szCs w:val="32"/>
          <w:lang w:val="en-US" w:eastAsia="zh-CN"/>
        </w:rPr>
        <w:t>济宁市兖州区应急管理局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610" w:lineRule="exact"/>
        <w:ind w:right="-100" w:rightChars="-50" w:firstLine="642" w:firstLineChars="200"/>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2" w:firstLineChars="200"/>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rPr>
        <w:t>2</w:t>
      </w:r>
      <w:r>
        <w:rPr>
          <w:rFonts w:eastAsia="方正仿宋简体"/>
          <w:b/>
          <w:color w:val="000000"/>
          <w:sz w:val="32"/>
          <w:szCs w:val="32"/>
        </w:rPr>
        <w:t>年1月1日起至202</w:t>
      </w:r>
      <w:r>
        <w:rPr>
          <w:rFonts w:hint="eastAsia" w:eastAsia="方正仿宋简体"/>
          <w:b/>
          <w:color w:val="000000"/>
          <w:sz w:val="32"/>
          <w:szCs w:val="32"/>
        </w:rPr>
        <w:t>2</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t>
      </w:r>
      <w:r>
        <w:rPr>
          <w:rFonts w:hint="eastAsia" w:eastAsia="方正仿宋简体"/>
          <w:b/>
          <w:color w:val="000000"/>
          <w:sz w:val="32"/>
          <w:szCs w:val="32"/>
        </w:rPr>
        <w:t>http://www.yanzhou.gov.cn/</w:t>
      </w:r>
      <w:r>
        <w:rPr>
          <w:rFonts w:eastAsia="方正仿宋简体"/>
          <w:b/>
          <w:color w:val="000000"/>
          <w:sz w:val="32"/>
          <w:szCs w:val="32"/>
        </w:rPr>
        <w:t>）查阅或下载。如对本报告有疑问，请与</w:t>
      </w:r>
      <w:r>
        <w:rPr>
          <w:rFonts w:hint="eastAsia" w:eastAsia="方正仿宋简体"/>
          <w:b/>
          <w:color w:val="000000"/>
          <w:sz w:val="32"/>
          <w:szCs w:val="32"/>
          <w:lang w:val="en-US" w:eastAsia="zh-CN"/>
        </w:rPr>
        <w:t>济宁市兖州区应急管理局</w:t>
      </w:r>
      <w:r>
        <w:rPr>
          <w:rFonts w:eastAsia="方正仿宋简体"/>
          <w:b/>
          <w:color w:val="000000"/>
          <w:sz w:val="32"/>
          <w:szCs w:val="32"/>
        </w:rPr>
        <w:t>联系（地址：</w:t>
      </w:r>
      <w:r>
        <w:rPr>
          <w:rFonts w:hint="eastAsia" w:eastAsia="方正仿宋简体"/>
          <w:b/>
          <w:color w:val="000000"/>
          <w:sz w:val="32"/>
          <w:szCs w:val="32"/>
          <w:lang w:val="en-US" w:eastAsia="zh-CN"/>
        </w:rPr>
        <w:t>济宁市兖州区众创大厦四楼</w:t>
      </w:r>
      <w:r>
        <w:rPr>
          <w:rFonts w:eastAsia="方正仿宋简体"/>
          <w:b/>
          <w:color w:val="000000"/>
          <w:sz w:val="32"/>
          <w:szCs w:val="32"/>
        </w:rPr>
        <w:t>，联系电话：0537</w:t>
      </w:r>
      <w:r>
        <w:rPr>
          <w:rFonts w:hint="eastAsia" w:eastAsia="方正仿宋简体"/>
          <w:b/>
          <w:color w:val="000000"/>
          <w:sz w:val="32"/>
          <w:szCs w:val="32"/>
        </w:rPr>
        <w:t>—</w:t>
      </w:r>
      <w:r>
        <w:rPr>
          <w:rFonts w:hint="eastAsia" w:eastAsia="方正仿宋简体"/>
          <w:b/>
          <w:color w:val="000000"/>
          <w:sz w:val="32"/>
          <w:szCs w:val="32"/>
          <w:lang w:val="en-US" w:eastAsia="zh-CN"/>
        </w:rPr>
        <w:t>3420200</w:t>
      </w:r>
      <w:r>
        <w:rPr>
          <w:rFonts w:eastAsia="方正仿宋简体"/>
          <w:b/>
          <w:color w:val="000000"/>
          <w:sz w:val="32"/>
          <w:szCs w:val="32"/>
        </w:rPr>
        <w:t>）。</w:t>
      </w:r>
    </w:p>
    <w:p>
      <w:pPr>
        <w:spacing w:line="610" w:lineRule="exact"/>
        <w:ind w:right="-100" w:rightChars="-50" w:firstLine="642" w:firstLineChars="200"/>
        <w:rPr>
          <w:rFonts w:eastAsia="方正黑体简体"/>
          <w:b/>
          <w:color w:val="000000"/>
          <w:sz w:val="32"/>
          <w:szCs w:val="32"/>
        </w:rPr>
      </w:pPr>
      <w:r>
        <w:rPr>
          <w:rFonts w:eastAsia="方正黑体简体"/>
          <w:b/>
          <w:color w:val="000000"/>
          <w:sz w:val="32"/>
          <w:szCs w:val="32"/>
        </w:rPr>
        <w:t>一、总体情况</w:t>
      </w:r>
    </w:p>
    <w:p>
      <w:pPr>
        <w:spacing w:line="610" w:lineRule="exact"/>
        <w:ind w:right="-100" w:rightChars="-50" w:firstLine="642" w:firstLineChars="200"/>
        <w:rPr>
          <w:rFonts w:eastAsia="方正楷体简体"/>
          <w:b/>
          <w:color w:val="000000"/>
          <w:sz w:val="32"/>
          <w:szCs w:val="32"/>
        </w:rPr>
      </w:pPr>
      <w:r>
        <w:rPr>
          <w:rFonts w:eastAsia="方正楷体简体"/>
          <w:b/>
          <w:color w:val="000000"/>
          <w:sz w:val="32"/>
          <w:szCs w:val="32"/>
        </w:rPr>
        <w:t>今年以来，</w:t>
      </w:r>
      <w:r>
        <w:rPr>
          <w:rFonts w:hint="eastAsia" w:eastAsia="方正楷体简体"/>
          <w:b/>
          <w:color w:val="000000"/>
          <w:sz w:val="32"/>
          <w:szCs w:val="32"/>
          <w:lang w:val="en-US" w:eastAsia="zh-CN"/>
        </w:rPr>
        <w:t>区应急管理局认真贯彻落实《中华人民共和国政府信息公开条例》，</w:t>
      </w:r>
      <w:r>
        <w:rPr>
          <w:rFonts w:eastAsia="方正楷体简体"/>
          <w:b/>
          <w:color w:val="000000"/>
          <w:sz w:val="32"/>
          <w:szCs w:val="32"/>
        </w:rPr>
        <w:t>严格按照国家、省市</w:t>
      </w:r>
      <w:r>
        <w:rPr>
          <w:rFonts w:hint="eastAsia" w:eastAsia="方正楷体简体"/>
          <w:b/>
          <w:color w:val="000000"/>
          <w:sz w:val="32"/>
          <w:szCs w:val="32"/>
          <w:lang w:val="en-US" w:eastAsia="zh-CN"/>
        </w:rPr>
        <w:t>区</w:t>
      </w:r>
      <w:r>
        <w:rPr>
          <w:rFonts w:eastAsia="方正楷体简体"/>
          <w:b/>
          <w:color w:val="000000"/>
          <w:sz w:val="32"/>
          <w:szCs w:val="32"/>
        </w:rPr>
        <w:t>2022年政务公开工作要点和基层政务公开标准化规范化建设要求，</w:t>
      </w:r>
      <w:r>
        <w:rPr>
          <w:rFonts w:hint="eastAsia" w:eastAsia="方正楷体简体"/>
          <w:b/>
          <w:color w:val="000000"/>
          <w:sz w:val="32"/>
          <w:szCs w:val="32"/>
          <w:lang w:val="en-US" w:eastAsia="zh-CN"/>
        </w:rPr>
        <w:t>围绕全区重点工作，结合我局工作实际，</w:t>
      </w:r>
      <w:r>
        <w:rPr>
          <w:rFonts w:eastAsia="方正楷体简体"/>
          <w:b/>
          <w:color w:val="000000"/>
          <w:sz w:val="32"/>
          <w:szCs w:val="32"/>
        </w:rPr>
        <w:t>遵循“公开、便民、高效”原则，积极创新政务公开方式，不断提升政务公开和政务服务水平。一年来，全局通过兖州区政府门户网站主动公开政府信息</w:t>
      </w:r>
      <w:r>
        <w:rPr>
          <w:rFonts w:hint="eastAsia" w:eastAsia="方正楷体简体"/>
          <w:b/>
          <w:color w:val="000000"/>
          <w:sz w:val="32"/>
          <w:szCs w:val="32"/>
          <w:lang w:val="en-US" w:eastAsia="zh-CN"/>
        </w:rPr>
        <w:t>142</w:t>
      </w:r>
      <w:r>
        <w:rPr>
          <w:rFonts w:eastAsia="方正楷体简体"/>
          <w:b/>
          <w:color w:val="000000"/>
          <w:sz w:val="32"/>
          <w:szCs w:val="32"/>
        </w:rPr>
        <w:t>条，通过“兖州区应急管理局”微信公众号发布信息</w:t>
      </w:r>
      <w:r>
        <w:rPr>
          <w:rFonts w:hint="eastAsia" w:eastAsia="方正楷体简体"/>
          <w:b/>
          <w:color w:val="000000"/>
          <w:sz w:val="32"/>
          <w:szCs w:val="32"/>
          <w:lang w:val="en-US" w:eastAsia="zh-CN"/>
        </w:rPr>
        <w:t>1433</w:t>
      </w:r>
      <w:r>
        <w:rPr>
          <w:rFonts w:eastAsia="方正楷体简体"/>
          <w:b/>
          <w:color w:val="000000"/>
          <w:sz w:val="32"/>
          <w:szCs w:val="32"/>
        </w:rPr>
        <w:t>条。</w:t>
      </w:r>
    </w:p>
    <w:p>
      <w:pPr>
        <w:spacing w:line="610" w:lineRule="exact"/>
        <w:ind w:right="-100" w:rightChars="-50" w:firstLine="642" w:firstLineChars="200"/>
        <w:rPr>
          <w:rFonts w:eastAsia="方正楷体简体"/>
          <w:b/>
          <w:color w:val="000000"/>
          <w:sz w:val="32"/>
          <w:szCs w:val="32"/>
        </w:rPr>
      </w:pPr>
      <w:r>
        <w:rPr>
          <w:rFonts w:eastAsia="方正楷体简体"/>
          <w:b/>
          <w:color w:val="000000"/>
          <w:sz w:val="32"/>
          <w:szCs w:val="32"/>
        </w:rPr>
        <w:t>（一）主动公开情况</w:t>
      </w:r>
    </w:p>
    <w:p>
      <w:pPr>
        <w:spacing w:line="240" w:lineRule="auto"/>
        <w:ind w:right="-100" w:rightChars="-50" w:firstLine="642" w:firstLineChars="200"/>
        <w:jc w:val="left"/>
        <w:rPr>
          <w:rFonts w:hint="eastAsia" w:eastAsia="方正仿宋简体"/>
          <w:b/>
          <w:color w:val="000000"/>
          <w:sz w:val="32"/>
          <w:szCs w:val="32"/>
          <w:highlight w:val="yellow"/>
          <w:lang w:eastAsia="zh-CN"/>
        </w:rPr>
      </w:pPr>
      <w:r>
        <w:rPr>
          <w:rFonts w:eastAsia="方正仿宋简体"/>
          <w:b/>
          <w:color w:val="000000"/>
          <w:sz w:val="32"/>
          <w:szCs w:val="32"/>
          <w:highlight w:val="none"/>
        </w:rPr>
        <w:t>202</w:t>
      </w:r>
      <w:r>
        <w:rPr>
          <w:rFonts w:hint="eastAsia" w:eastAsia="方正仿宋简体"/>
          <w:b/>
          <w:color w:val="000000"/>
          <w:sz w:val="32"/>
          <w:szCs w:val="32"/>
          <w:highlight w:val="none"/>
          <w:lang w:val="en-US" w:eastAsia="zh-CN"/>
        </w:rPr>
        <w:t>2</w:t>
      </w:r>
      <w:r>
        <w:rPr>
          <w:rFonts w:eastAsia="方正仿宋简体"/>
          <w:b/>
          <w:color w:val="000000"/>
          <w:sz w:val="32"/>
          <w:szCs w:val="32"/>
          <w:highlight w:val="none"/>
        </w:rPr>
        <w:t>年通过政府门户网站共发布信息</w:t>
      </w:r>
      <w:r>
        <w:rPr>
          <w:rFonts w:hint="eastAsia" w:eastAsia="方正仿宋简体"/>
          <w:b/>
          <w:color w:val="000000"/>
          <w:sz w:val="32"/>
          <w:szCs w:val="32"/>
          <w:highlight w:val="none"/>
          <w:lang w:val="en-US" w:eastAsia="zh-CN"/>
        </w:rPr>
        <w:t>142</w:t>
      </w:r>
      <w:r>
        <w:rPr>
          <w:rFonts w:eastAsia="方正仿宋简体"/>
          <w:b/>
          <w:color w:val="000000"/>
          <w:sz w:val="32"/>
          <w:szCs w:val="32"/>
          <w:highlight w:val="none"/>
        </w:rPr>
        <w:t>条，其中政策文件0条，机构职能1条，规划计划3条，行政权力10条，财政预算决算2条，应急管理</w:t>
      </w:r>
      <w:r>
        <w:rPr>
          <w:rFonts w:hint="eastAsia" w:eastAsia="方正仿宋简体"/>
          <w:b/>
          <w:color w:val="000000"/>
          <w:sz w:val="32"/>
          <w:szCs w:val="32"/>
          <w:highlight w:val="none"/>
          <w:lang w:val="en-US" w:eastAsia="zh-CN"/>
        </w:rPr>
        <w:t>52</w:t>
      </w:r>
      <w:r>
        <w:rPr>
          <w:rFonts w:eastAsia="方正仿宋简体"/>
          <w:b/>
          <w:color w:val="000000"/>
          <w:sz w:val="32"/>
          <w:szCs w:val="32"/>
          <w:highlight w:val="none"/>
        </w:rPr>
        <w:t>条，监督检查</w:t>
      </w:r>
      <w:r>
        <w:rPr>
          <w:rFonts w:hint="eastAsia" w:eastAsia="方正仿宋简体"/>
          <w:b/>
          <w:color w:val="000000"/>
          <w:sz w:val="32"/>
          <w:szCs w:val="32"/>
          <w:highlight w:val="none"/>
          <w:lang w:val="en-US" w:eastAsia="zh-CN"/>
        </w:rPr>
        <w:t>3</w:t>
      </w:r>
      <w:r>
        <w:rPr>
          <w:rFonts w:eastAsia="方正仿宋简体"/>
          <w:b/>
          <w:color w:val="000000"/>
          <w:sz w:val="32"/>
          <w:szCs w:val="32"/>
          <w:highlight w:val="none"/>
        </w:rPr>
        <w:t>条，公益事业</w:t>
      </w:r>
      <w:r>
        <w:rPr>
          <w:rFonts w:hint="eastAsia" w:eastAsia="方正仿宋简体"/>
          <w:b/>
          <w:color w:val="000000"/>
          <w:sz w:val="32"/>
          <w:szCs w:val="32"/>
          <w:highlight w:val="none"/>
          <w:lang w:val="en-US" w:eastAsia="zh-CN"/>
        </w:rPr>
        <w:t>5</w:t>
      </w:r>
      <w:r>
        <w:rPr>
          <w:rFonts w:eastAsia="方正仿宋简体"/>
          <w:b/>
          <w:color w:val="000000"/>
          <w:sz w:val="32"/>
          <w:szCs w:val="32"/>
          <w:highlight w:val="none"/>
        </w:rPr>
        <w:t>条，公告公示</w:t>
      </w:r>
      <w:r>
        <w:rPr>
          <w:rFonts w:hint="eastAsia" w:eastAsia="方正仿宋简体"/>
          <w:b/>
          <w:color w:val="000000"/>
          <w:sz w:val="32"/>
          <w:szCs w:val="32"/>
          <w:highlight w:val="none"/>
          <w:lang w:val="en-US" w:eastAsia="zh-CN"/>
        </w:rPr>
        <w:t>14</w:t>
      </w:r>
      <w:r>
        <w:rPr>
          <w:rFonts w:eastAsia="方正仿宋简体"/>
          <w:b/>
          <w:color w:val="000000"/>
          <w:sz w:val="32"/>
          <w:szCs w:val="32"/>
          <w:highlight w:val="none"/>
        </w:rPr>
        <w:t>条，行政权力运行公开1</w:t>
      </w:r>
      <w:r>
        <w:rPr>
          <w:rFonts w:hint="eastAsia" w:eastAsia="方正仿宋简体"/>
          <w:b/>
          <w:color w:val="000000"/>
          <w:sz w:val="32"/>
          <w:szCs w:val="32"/>
          <w:highlight w:val="none"/>
          <w:lang w:val="en-US" w:eastAsia="zh-CN"/>
        </w:rPr>
        <w:t>1</w:t>
      </w:r>
      <w:r>
        <w:rPr>
          <w:rFonts w:eastAsia="方正仿宋简体"/>
          <w:b/>
          <w:color w:val="000000"/>
          <w:sz w:val="32"/>
          <w:szCs w:val="32"/>
          <w:highlight w:val="none"/>
        </w:rPr>
        <w:t>条，</w:t>
      </w:r>
      <w:r>
        <w:rPr>
          <w:rFonts w:eastAsia="方正仿宋简体"/>
          <w:b/>
          <w:color w:val="auto"/>
          <w:sz w:val="32"/>
          <w:szCs w:val="32"/>
          <w:highlight w:val="none"/>
        </w:rPr>
        <w:t>重点领域信息2</w:t>
      </w:r>
      <w:r>
        <w:rPr>
          <w:rFonts w:hint="eastAsia" w:eastAsia="方正仿宋简体"/>
          <w:b/>
          <w:color w:val="auto"/>
          <w:sz w:val="32"/>
          <w:szCs w:val="32"/>
          <w:highlight w:val="none"/>
          <w:lang w:val="en-US" w:eastAsia="zh-CN"/>
        </w:rPr>
        <w:t>4</w:t>
      </w:r>
      <w:r>
        <w:rPr>
          <w:rFonts w:eastAsia="方正仿宋简体"/>
          <w:b/>
          <w:color w:val="auto"/>
          <w:sz w:val="32"/>
          <w:szCs w:val="32"/>
          <w:highlight w:val="none"/>
        </w:rPr>
        <w:t>条，</w:t>
      </w:r>
      <w:r>
        <w:rPr>
          <w:rFonts w:eastAsia="方正仿宋简体"/>
          <w:b/>
          <w:color w:val="000000"/>
          <w:sz w:val="32"/>
          <w:szCs w:val="32"/>
          <w:highlight w:val="none"/>
        </w:rPr>
        <w:t>主动公开基本目录</w:t>
      </w:r>
      <w:r>
        <w:rPr>
          <w:rFonts w:hint="eastAsia" w:eastAsia="方正仿宋简体"/>
          <w:b/>
          <w:color w:val="000000"/>
          <w:sz w:val="32"/>
          <w:szCs w:val="32"/>
          <w:highlight w:val="none"/>
          <w:lang w:val="en-US" w:eastAsia="zh-CN"/>
        </w:rPr>
        <w:t>2</w:t>
      </w:r>
      <w:r>
        <w:rPr>
          <w:rFonts w:eastAsia="方正仿宋简体"/>
          <w:b/>
          <w:color w:val="000000"/>
          <w:sz w:val="32"/>
          <w:szCs w:val="32"/>
          <w:highlight w:val="none"/>
        </w:rPr>
        <w:t>条，组织管理</w:t>
      </w:r>
      <w:r>
        <w:rPr>
          <w:rFonts w:hint="eastAsia" w:eastAsia="方正仿宋简体"/>
          <w:b/>
          <w:color w:val="000000"/>
          <w:sz w:val="32"/>
          <w:szCs w:val="32"/>
          <w:highlight w:val="none"/>
          <w:lang w:val="en-US" w:eastAsia="zh-CN"/>
        </w:rPr>
        <w:t>6</w:t>
      </w:r>
      <w:r>
        <w:rPr>
          <w:rFonts w:eastAsia="方正仿宋简体"/>
          <w:b/>
          <w:color w:val="000000"/>
          <w:sz w:val="32"/>
          <w:szCs w:val="32"/>
          <w:highlight w:val="none"/>
        </w:rPr>
        <w:t>条，基层政务公开标准化规范化工作</w:t>
      </w:r>
      <w:r>
        <w:rPr>
          <w:rFonts w:hint="eastAsia" w:eastAsia="方正仿宋简体"/>
          <w:b/>
          <w:color w:val="000000"/>
          <w:sz w:val="32"/>
          <w:szCs w:val="32"/>
          <w:highlight w:val="none"/>
          <w:lang w:val="en-US" w:eastAsia="zh-CN"/>
        </w:rPr>
        <w:t>5</w:t>
      </w:r>
      <w:r>
        <w:rPr>
          <w:rFonts w:eastAsia="方正仿宋简体"/>
          <w:b/>
          <w:color w:val="000000"/>
          <w:sz w:val="32"/>
          <w:szCs w:val="32"/>
          <w:highlight w:val="none"/>
        </w:rPr>
        <w:t>条，“双随机、一公开”专栏</w:t>
      </w:r>
      <w:r>
        <w:rPr>
          <w:rFonts w:hint="eastAsia" w:eastAsia="方正仿宋简体"/>
          <w:b/>
          <w:color w:val="000000"/>
          <w:sz w:val="32"/>
          <w:szCs w:val="32"/>
          <w:highlight w:val="none"/>
          <w:lang w:val="en-US" w:eastAsia="zh-CN"/>
        </w:rPr>
        <w:t>4</w:t>
      </w:r>
      <w:r>
        <w:rPr>
          <w:rFonts w:eastAsia="方正仿宋简体"/>
          <w:b/>
          <w:color w:val="000000"/>
          <w:sz w:val="32"/>
          <w:szCs w:val="32"/>
          <w:highlight w:val="none"/>
        </w:rPr>
        <w:t>条。</w:t>
      </w:r>
      <w:r>
        <w:rPr>
          <w:rFonts w:hint="eastAsia" w:eastAsia="方正仿宋简体"/>
          <w:b/>
          <w:color w:val="000000"/>
          <w:sz w:val="32"/>
          <w:szCs w:val="32"/>
          <w:highlight w:val="yellow"/>
          <w:lang w:eastAsia="zh-CN"/>
        </w:rPr>
        <w:drawing>
          <wp:inline distT="0" distB="0" distL="114300" distR="114300">
            <wp:extent cx="5270500" cy="3743325"/>
            <wp:effectExtent l="0" t="0" r="6350" b="9525"/>
            <wp:docPr id="2" name="图片 2" descr="图片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图片21"/>
                    <pic:cNvPicPr>
                      <a:picLocks noChangeAspect="true"/>
                    </pic:cNvPicPr>
                  </pic:nvPicPr>
                  <pic:blipFill>
                    <a:blip r:embed="rId4"/>
                    <a:stretch>
                      <a:fillRect/>
                    </a:stretch>
                  </pic:blipFill>
                  <pic:spPr>
                    <a:xfrm>
                      <a:off x="0" y="0"/>
                      <a:ext cx="5270500" cy="3743325"/>
                    </a:xfrm>
                    <a:prstGeom prst="rect">
                      <a:avLst/>
                    </a:prstGeom>
                  </pic:spPr>
                </pic:pic>
              </a:graphicData>
            </a:graphic>
          </wp:inline>
        </w:drawing>
      </w:r>
    </w:p>
    <w:p>
      <w:pPr>
        <w:spacing w:line="610" w:lineRule="exact"/>
        <w:ind w:right="-100" w:rightChars="-50" w:firstLine="642" w:firstLineChars="200"/>
        <w:rPr>
          <w:rFonts w:eastAsia="方正楷体简体"/>
          <w:b/>
          <w:color w:val="000000"/>
          <w:sz w:val="32"/>
          <w:szCs w:val="32"/>
        </w:rPr>
      </w:pPr>
      <w:r>
        <w:rPr>
          <w:rFonts w:eastAsia="方正楷体简体"/>
          <w:b/>
          <w:color w:val="000000"/>
          <w:sz w:val="32"/>
          <w:szCs w:val="32"/>
        </w:rPr>
        <w:t>（二）依申请公开情况</w:t>
      </w:r>
    </w:p>
    <w:p>
      <w:pPr>
        <w:spacing w:line="240" w:lineRule="auto"/>
        <w:ind w:right="-100" w:rightChars="-50" w:firstLine="642" w:firstLineChars="200"/>
        <w:rPr>
          <w:rFonts w:hint="eastAsia" w:eastAsia="方正仿宋简体"/>
          <w:b/>
          <w:color w:val="000000"/>
          <w:sz w:val="32"/>
          <w:szCs w:val="32"/>
          <w:lang w:eastAsia="zh-CN"/>
        </w:rPr>
      </w:pPr>
      <w:r>
        <w:rPr>
          <w:rFonts w:eastAsia="方正仿宋简体"/>
          <w:b/>
          <w:color w:val="000000"/>
          <w:sz w:val="32"/>
          <w:szCs w:val="32"/>
        </w:rPr>
        <w:t>202</w:t>
      </w:r>
      <w:r>
        <w:rPr>
          <w:rFonts w:hint="eastAsia" w:eastAsia="方正仿宋简体"/>
          <w:b/>
          <w:color w:val="000000"/>
          <w:sz w:val="32"/>
          <w:szCs w:val="32"/>
          <w:lang w:val="en-US" w:eastAsia="zh-CN"/>
        </w:rPr>
        <w:t>2</w:t>
      </w:r>
      <w:r>
        <w:rPr>
          <w:rFonts w:eastAsia="方正仿宋简体"/>
          <w:b/>
          <w:color w:val="000000"/>
          <w:sz w:val="32"/>
          <w:szCs w:val="32"/>
        </w:rPr>
        <w:t>年度收到依申请公开信息</w:t>
      </w:r>
      <w:r>
        <w:rPr>
          <w:rFonts w:hint="eastAsia" w:eastAsia="方正仿宋简体"/>
          <w:b/>
          <w:color w:val="000000"/>
          <w:sz w:val="32"/>
          <w:szCs w:val="32"/>
          <w:lang w:val="en-US" w:eastAsia="zh-CN"/>
        </w:rPr>
        <w:t>2</w:t>
      </w:r>
      <w:r>
        <w:rPr>
          <w:rFonts w:eastAsia="方正仿宋简体"/>
          <w:b/>
          <w:color w:val="000000"/>
          <w:sz w:val="32"/>
          <w:szCs w:val="32"/>
        </w:rPr>
        <w:t>条，已办结完毕。</w:t>
      </w:r>
      <w:r>
        <w:rPr>
          <w:rFonts w:hint="eastAsia" w:eastAsia="方正仿宋简体"/>
          <w:b/>
          <w:color w:val="000000"/>
          <w:sz w:val="32"/>
          <w:szCs w:val="32"/>
          <w:lang w:eastAsia="zh-CN"/>
        </w:rPr>
        <w:drawing>
          <wp:inline distT="0" distB="0" distL="114300" distR="114300">
            <wp:extent cx="4581525" cy="2752725"/>
            <wp:effectExtent l="0" t="0" r="9525" b="9525"/>
            <wp:docPr id="1" name="图片 1"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true"/>
                    </pic:cNvPicPr>
                  </pic:nvPicPr>
                  <pic:blipFill>
                    <a:blip r:embed="rId5"/>
                    <a:stretch>
                      <a:fillRect/>
                    </a:stretch>
                  </pic:blipFill>
                  <pic:spPr>
                    <a:xfrm>
                      <a:off x="0" y="0"/>
                      <a:ext cx="4581525" cy="2752725"/>
                    </a:xfrm>
                    <a:prstGeom prst="rect">
                      <a:avLst/>
                    </a:prstGeom>
                  </pic:spPr>
                </pic:pic>
              </a:graphicData>
            </a:graphic>
          </wp:inline>
        </w:drawing>
      </w:r>
    </w:p>
    <w:p>
      <w:pPr>
        <w:spacing w:line="610" w:lineRule="exact"/>
        <w:ind w:right="-100" w:rightChars="-50" w:firstLine="642" w:firstLineChars="200"/>
        <w:rPr>
          <w:rFonts w:eastAsia="方正楷体简体"/>
          <w:b/>
          <w:color w:val="000000"/>
          <w:sz w:val="32"/>
          <w:szCs w:val="32"/>
          <w:highlight w:val="none"/>
        </w:rPr>
      </w:pPr>
      <w:r>
        <w:rPr>
          <w:rFonts w:eastAsia="方正楷体简体"/>
          <w:b/>
          <w:color w:val="000000"/>
          <w:sz w:val="32"/>
          <w:szCs w:val="32"/>
          <w:highlight w:val="none"/>
        </w:rPr>
        <w:t>（三）政府信息管理情况</w:t>
      </w:r>
    </w:p>
    <w:p>
      <w:pPr>
        <w:spacing w:line="610" w:lineRule="exact"/>
        <w:ind w:right="-100" w:rightChars="-50" w:firstLine="642" w:firstLineChars="200"/>
        <w:rPr>
          <w:rFonts w:eastAsia="方正仿宋简体"/>
          <w:b/>
          <w:color w:val="000000"/>
          <w:sz w:val="32"/>
          <w:szCs w:val="32"/>
          <w:highlight w:val="none"/>
        </w:rPr>
      </w:pPr>
      <w:r>
        <w:rPr>
          <w:rFonts w:hint="eastAsia" w:eastAsia="方正仿宋简体"/>
          <w:b/>
          <w:color w:val="000000"/>
          <w:sz w:val="32"/>
          <w:szCs w:val="32"/>
          <w:highlight w:val="none"/>
          <w:lang w:eastAsia="zh-CN"/>
        </w:rPr>
        <w:t>区应急管理局成立并根据人事变动及时调整了局政务公开领导小组的人员组成，由局主要负责人任组长，分管领导任副组长，机关各科室负责人为组员，切实加强政务公开工作的组织领导，确保政务公开工作得到足够的重视；建立健全政府信息公开工作制度和</w:t>
      </w:r>
      <w:r>
        <w:rPr>
          <w:rFonts w:hint="eastAsia" w:eastAsia="方正仿宋简体"/>
          <w:b/>
          <w:color w:val="000000"/>
          <w:sz w:val="32"/>
          <w:szCs w:val="32"/>
          <w:highlight w:val="none"/>
          <w:lang w:val="en-US" w:eastAsia="zh-CN"/>
        </w:rPr>
        <w:t>保密审查制度，理顺工作体制机制，各科室之间能够较好地协调联动，形成工作合力，严格进行信息审核，防止失泄密事件的发生，</w:t>
      </w:r>
      <w:r>
        <w:rPr>
          <w:rFonts w:hint="eastAsia" w:eastAsia="方正仿宋简体"/>
          <w:b/>
          <w:color w:val="000000"/>
          <w:sz w:val="32"/>
          <w:szCs w:val="32"/>
          <w:highlight w:val="none"/>
          <w:lang w:eastAsia="zh-CN"/>
        </w:rPr>
        <w:t>保证</w:t>
      </w:r>
      <w:r>
        <w:rPr>
          <w:rFonts w:hint="eastAsia" w:eastAsia="方正仿宋简体"/>
          <w:b/>
          <w:color w:val="000000"/>
          <w:sz w:val="32"/>
          <w:szCs w:val="32"/>
          <w:highlight w:val="none"/>
          <w:lang w:val="en-US" w:eastAsia="zh-CN"/>
        </w:rPr>
        <w:t>政府信息公开工作规范、有序地开展，从而使得我局政务公开工作做到及时、真实、准确。</w:t>
      </w:r>
    </w:p>
    <w:p>
      <w:pPr>
        <w:spacing w:line="610" w:lineRule="exact"/>
        <w:ind w:right="-100" w:rightChars="-50" w:firstLine="642" w:firstLineChars="200"/>
        <w:rPr>
          <w:rFonts w:eastAsia="方正楷体简体"/>
          <w:b/>
          <w:color w:val="000000"/>
          <w:sz w:val="32"/>
          <w:szCs w:val="32"/>
          <w:highlight w:val="none"/>
        </w:rPr>
      </w:pPr>
      <w:r>
        <w:rPr>
          <w:rFonts w:eastAsia="方正楷体简体"/>
          <w:b/>
          <w:color w:val="000000"/>
          <w:sz w:val="32"/>
          <w:szCs w:val="32"/>
          <w:highlight w:val="none"/>
        </w:rPr>
        <w:t>（四）政府信息公开平台建设情况</w:t>
      </w:r>
    </w:p>
    <w:p>
      <w:pPr>
        <w:spacing w:line="240" w:lineRule="auto"/>
        <w:ind w:right="-100" w:rightChars="-50" w:firstLine="642" w:firstLineChars="200"/>
        <w:jc w:val="left"/>
        <w:rPr>
          <w:rFonts w:hint="eastAsia" w:eastAsia="方正仿宋简体"/>
          <w:b/>
          <w:color w:val="000000"/>
          <w:sz w:val="32"/>
          <w:szCs w:val="32"/>
          <w:highlight w:val="none"/>
          <w:lang w:val="en-US" w:eastAsia="zh-CN"/>
        </w:rPr>
      </w:pPr>
      <w:r>
        <w:rPr>
          <w:rFonts w:hint="eastAsia" w:eastAsia="方正仿宋简体"/>
          <w:b/>
          <w:color w:val="000000"/>
          <w:sz w:val="32"/>
          <w:szCs w:val="32"/>
          <w:highlight w:val="none"/>
        </w:rPr>
        <w:t>济宁市兖州区应急管理局政府信息公开查阅场所设在兖州区</w:t>
      </w:r>
      <w:r>
        <w:rPr>
          <w:rFonts w:hint="eastAsia" w:eastAsia="方正仿宋简体"/>
          <w:b/>
          <w:color w:val="000000"/>
          <w:sz w:val="32"/>
          <w:szCs w:val="32"/>
          <w:highlight w:val="none"/>
          <w:lang w:eastAsia="zh-CN"/>
        </w:rPr>
        <w:t>众创大厦</w:t>
      </w:r>
      <w:r>
        <w:rPr>
          <w:rFonts w:hint="eastAsia" w:eastAsia="方正仿宋简体"/>
          <w:b/>
          <w:color w:val="000000"/>
          <w:sz w:val="32"/>
          <w:szCs w:val="32"/>
          <w:highlight w:val="none"/>
          <w:lang w:val="en-US" w:eastAsia="zh-CN"/>
        </w:rPr>
        <w:t>405</w:t>
      </w:r>
      <w:r>
        <w:rPr>
          <w:rFonts w:hint="eastAsia" w:eastAsia="方正仿宋简体"/>
          <w:b/>
          <w:color w:val="000000"/>
          <w:sz w:val="32"/>
          <w:szCs w:val="32"/>
          <w:highlight w:val="none"/>
        </w:rPr>
        <w:t>室</w:t>
      </w:r>
      <w:r>
        <w:rPr>
          <w:rFonts w:hint="eastAsia" w:eastAsia="方正仿宋简体"/>
          <w:b/>
          <w:color w:val="000000"/>
          <w:sz w:val="32"/>
          <w:szCs w:val="32"/>
          <w:highlight w:val="none"/>
          <w:lang w:eastAsia="zh-CN"/>
        </w:rPr>
        <w:t>。</w:t>
      </w:r>
      <w:r>
        <w:rPr>
          <w:rFonts w:hint="eastAsia" w:eastAsia="方正仿宋简体"/>
          <w:b/>
          <w:color w:val="000000"/>
          <w:sz w:val="32"/>
          <w:szCs w:val="32"/>
          <w:highlight w:val="none"/>
          <w:lang w:val="en-US" w:eastAsia="zh-CN"/>
        </w:rPr>
        <w:drawing>
          <wp:inline distT="0" distB="0" distL="114300" distR="114300">
            <wp:extent cx="5234940" cy="2456815"/>
            <wp:effectExtent l="0" t="0" r="3810" b="635"/>
            <wp:docPr id="3" name="图片 3" descr="171726524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1717265248"/>
                    <pic:cNvPicPr>
                      <a:picLocks noChangeAspect="true"/>
                    </pic:cNvPicPr>
                  </pic:nvPicPr>
                  <pic:blipFill>
                    <a:blip r:embed="rId6"/>
                    <a:stretch>
                      <a:fillRect/>
                    </a:stretch>
                  </pic:blipFill>
                  <pic:spPr>
                    <a:xfrm>
                      <a:off x="0" y="0"/>
                      <a:ext cx="5234940" cy="2456815"/>
                    </a:xfrm>
                    <a:prstGeom prst="rect">
                      <a:avLst/>
                    </a:prstGeom>
                  </pic:spPr>
                </pic:pic>
              </a:graphicData>
            </a:graphic>
          </wp:inline>
        </w:drawing>
      </w:r>
    </w:p>
    <w:p>
      <w:pPr>
        <w:numPr>
          <w:ilvl w:val="0"/>
          <w:numId w:val="1"/>
        </w:numPr>
        <w:spacing w:line="610" w:lineRule="exact"/>
        <w:ind w:right="-100" w:rightChars="-50" w:firstLine="642" w:firstLineChars="200"/>
        <w:rPr>
          <w:rFonts w:eastAsia="方正楷体简体"/>
          <w:b/>
          <w:color w:val="000000"/>
          <w:sz w:val="32"/>
          <w:szCs w:val="32"/>
          <w:highlight w:val="none"/>
        </w:rPr>
      </w:pPr>
      <w:r>
        <w:rPr>
          <w:rFonts w:eastAsia="方正楷体简体"/>
          <w:b/>
          <w:color w:val="000000"/>
          <w:sz w:val="32"/>
          <w:szCs w:val="32"/>
          <w:highlight w:val="none"/>
        </w:rPr>
        <w:t>监督保障情况</w:t>
      </w:r>
    </w:p>
    <w:p>
      <w:pPr>
        <w:spacing w:line="610" w:lineRule="exact"/>
        <w:ind w:right="-100" w:rightChars="-50" w:firstLine="642" w:firstLineChars="200"/>
        <w:rPr>
          <w:rFonts w:hint="default" w:eastAsia="方正仿宋简体"/>
          <w:b/>
          <w:color w:val="000000"/>
          <w:sz w:val="32"/>
          <w:szCs w:val="32"/>
          <w:highlight w:val="none"/>
          <w:lang w:val="en-US" w:eastAsia="zh-CN"/>
        </w:rPr>
      </w:pPr>
      <w:r>
        <w:rPr>
          <w:rFonts w:hint="eastAsia" w:eastAsia="方正仿宋简体"/>
          <w:b/>
          <w:color w:val="000000"/>
          <w:sz w:val="32"/>
          <w:szCs w:val="32"/>
          <w:highlight w:val="none"/>
          <w:lang w:val="en-US" w:eastAsia="zh-CN"/>
        </w:rPr>
        <w:t>区应急管理局通过通过公开投诉电话、电子邮箱，接收群众意见建议的外部监督，与局政务公开领导小组开展的督导检查的内部监督相结合，认真查找薄弱环节，督促加强整改，并对整改结果进行跟踪，确保整改到位。</w:t>
      </w:r>
    </w:p>
    <w:p>
      <w:pPr>
        <w:spacing w:line="610" w:lineRule="exact"/>
        <w:ind w:right="-100" w:rightChars="-50" w:firstLine="642" w:firstLineChars="200"/>
        <w:rPr>
          <w:rFonts w:hint="default" w:eastAsia="方正仿宋简体"/>
          <w:b/>
          <w:color w:val="000000"/>
          <w:sz w:val="32"/>
          <w:szCs w:val="32"/>
          <w:highlight w:val="none"/>
          <w:lang w:val="en-US"/>
        </w:rPr>
      </w:pPr>
      <w:r>
        <w:rPr>
          <w:rFonts w:hint="eastAsia" w:eastAsia="方正仿宋简体"/>
          <w:b/>
          <w:color w:val="000000"/>
          <w:sz w:val="32"/>
          <w:szCs w:val="32"/>
          <w:highlight w:val="none"/>
          <w:lang w:val="en-US" w:eastAsia="zh-CN"/>
        </w:rPr>
        <w:t>区应急管理局年初制定了本年度政务公开培训计划，并按计划进行线上线下结合的培训活动；利用政务公开工作会议的机会开展专业知识的讲解，积极组织分管领导和业务人员参加市区两级开展的政务公开培训活动，并在局内及时传达会议精神，开展相关培训，确保学有成效。</w:t>
      </w:r>
    </w:p>
    <w:p>
      <w:pPr>
        <w:spacing w:line="590" w:lineRule="exact"/>
        <w:ind w:right="-100" w:rightChars="-50" w:firstLine="642" w:firstLineChars="200"/>
        <w:rPr>
          <w:rFonts w:eastAsia="方正黑体简体"/>
          <w:b/>
          <w:color w:val="000000"/>
          <w:sz w:val="32"/>
          <w:szCs w:val="32"/>
        </w:rPr>
      </w:pPr>
      <w:r>
        <w:rPr>
          <w:rFonts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黑体简体"/>
                <w:b/>
                <w:sz w:val="24"/>
                <w:szCs w:val="24"/>
              </w:rPr>
            </w:pPr>
            <w:r>
              <w:rPr>
                <w:rFonts w:eastAsia="方正黑体简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2133"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本年制发件数</w:t>
            </w:r>
          </w:p>
        </w:tc>
        <w:tc>
          <w:tcPr>
            <w:tcW w:w="2216"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本年废止件数</w:t>
            </w:r>
          </w:p>
        </w:tc>
        <w:tc>
          <w:tcPr>
            <w:tcW w:w="1989"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规章</w:t>
            </w:r>
          </w:p>
        </w:tc>
        <w:tc>
          <w:tcPr>
            <w:tcW w:w="2133" w:type="dxa"/>
            <w:shd w:val="clear" w:color="auto" w:fill="FFFFFF"/>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2216" w:type="dxa"/>
            <w:shd w:val="clear" w:color="auto" w:fill="FFFFFF"/>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1989" w:type="dxa"/>
            <w:shd w:val="clear" w:color="auto" w:fill="FFFFFF"/>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行政规范性文件</w:t>
            </w:r>
          </w:p>
        </w:tc>
        <w:tc>
          <w:tcPr>
            <w:tcW w:w="2133" w:type="dxa"/>
            <w:shd w:val="clear" w:color="auto" w:fill="FFFFFF"/>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2216" w:type="dxa"/>
            <w:shd w:val="clear" w:color="auto" w:fill="FFFFFF"/>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1989" w:type="dxa"/>
            <w:shd w:val="clear" w:color="auto" w:fill="FFFFFF"/>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szCs w:val="24"/>
                <w:highlight w:val="none"/>
                <w:shd w:val="clear" w:color="auto" w:fill="auto"/>
              </w:rPr>
            </w:pPr>
            <w:r>
              <w:rPr>
                <w:rFonts w:eastAsia="方正仿宋简体"/>
                <w:b/>
                <w:sz w:val="24"/>
                <w:szCs w:val="24"/>
                <w:highlight w:val="none"/>
                <w:shd w:val="clear" w:color="auto" w:fill="auto"/>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行政许可</w:t>
            </w:r>
          </w:p>
        </w:tc>
        <w:tc>
          <w:tcPr>
            <w:tcW w:w="6338" w:type="dxa"/>
            <w:gridSpan w:val="3"/>
            <w:shd w:val="clear" w:color="auto" w:fill="FFFFFF"/>
            <w:tcMar>
              <w:left w:w="57" w:type="dxa"/>
              <w:right w:w="57" w:type="dxa"/>
            </w:tcMar>
            <w:vAlign w:val="center"/>
          </w:tcPr>
          <w:p>
            <w:pPr>
              <w:widowControl/>
              <w:spacing w:line="340" w:lineRule="exact"/>
              <w:jc w:val="center"/>
              <w:rPr>
                <w:rFonts w:hint="default" w:eastAsia="方正仿宋简体"/>
                <w:b/>
                <w:sz w:val="24"/>
                <w:szCs w:val="24"/>
                <w:highlight w:val="none"/>
                <w:shd w:val="clear" w:color="auto" w:fill="auto"/>
                <w:lang w:val="en-US" w:eastAsia="zh-CN"/>
              </w:rPr>
            </w:pPr>
            <w:r>
              <w:rPr>
                <w:rFonts w:hint="eastAsia" w:eastAsia="方正仿宋简体"/>
                <w:b/>
                <w:sz w:val="24"/>
                <w:szCs w:val="24"/>
                <w:highlight w:val="none"/>
                <w:shd w:val="clear" w:color="auto" w:fill="auto"/>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仿宋简体"/>
                <w:b/>
                <w:sz w:val="24"/>
                <w:szCs w:val="24"/>
                <w:highlight w:val="none"/>
                <w:shd w:val="clear" w:color="auto" w:fill="auto"/>
              </w:rPr>
            </w:pPr>
            <w:r>
              <w:rPr>
                <w:rFonts w:eastAsia="方正黑体简体"/>
                <w:b/>
                <w:sz w:val="24"/>
                <w:szCs w:val="24"/>
                <w:highlight w:val="none"/>
                <w:shd w:val="clear" w:color="auto" w:fill="auto"/>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szCs w:val="24"/>
                <w:highlight w:val="none"/>
                <w:shd w:val="clear" w:color="auto" w:fill="auto"/>
              </w:rPr>
            </w:pPr>
            <w:r>
              <w:rPr>
                <w:rFonts w:eastAsia="方正仿宋简体"/>
                <w:b/>
                <w:sz w:val="24"/>
                <w:szCs w:val="24"/>
                <w:highlight w:val="none"/>
                <w:shd w:val="clear" w:color="auto" w:fill="auto"/>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行政处罚</w:t>
            </w:r>
          </w:p>
        </w:tc>
        <w:tc>
          <w:tcPr>
            <w:tcW w:w="6338" w:type="dxa"/>
            <w:gridSpan w:val="3"/>
            <w:shd w:val="clear" w:color="auto" w:fill="FFFFFF"/>
            <w:tcMar>
              <w:left w:w="57" w:type="dxa"/>
              <w:right w:w="57" w:type="dxa"/>
            </w:tcMar>
            <w:vAlign w:val="center"/>
          </w:tcPr>
          <w:p>
            <w:pPr>
              <w:widowControl/>
              <w:spacing w:line="340" w:lineRule="exact"/>
              <w:jc w:val="center"/>
              <w:rPr>
                <w:rFonts w:hint="default" w:eastAsia="方正仿宋简体"/>
                <w:b/>
                <w:sz w:val="24"/>
                <w:szCs w:val="24"/>
                <w:highlight w:val="none"/>
                <w:shd w:val="clear" w:color="auto" w:fill="auto"/>
                <w:lang w:val="en-US" w:eastAsia="zh-CN"/>
              </w:rPr>
            </w:pPr>
            <w:r>
              <w:rPr>
                <w:rFonts w:hint="eastAsia" w:eastAsia="方正仿宋简体"/>
                <w:b/>
                <w:sz w:val="24"/>
                <w:szCs w:val="24"/>
                <w:highlight w:val="none"/>
                <w:shd w:val="clear" w:color="auto" w:fill="auto"/>
                <w:lang w:val="en-US" w:eastAsia="zh-CN" w:bidi="ar"/>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行政强制</w:t>
            </w:r>
          </w:p>
        </w:tc>
        <w:tc>
          <w:tcPr>
            <w:tcW w:w="6338" w:type="dxa"/>
            <w:gridSpan w:val="3"/>
            <w:shd w:val="clear" w:color="auto" w:fill="FFFFFF"/>
            <w:tcMar>
              <w:left w:w="57" w:type="dxa"/>
              <w:right w:w="57" w:type="dxa"/>
            </w:tcMar>
            <w:vAlign w:val="center"/>
          </w:tcPr>
          <w:p>
            <w:pPr>
              <w:widowControl/>
              <w:spacing w:line="340" w:lineRule="exact"/>
              <w:jc w:val="center"/>
              <w:rPr>
                <w:rFonts w:hint="eastAsia" w:eastAsia="方正仿宋简体"/>
                <w:b/>
                <w:sz w:val="24"/>
                <w:szCs w:val="24"/>
                <w:highlight w:val="none"/>
                <w:shd w:val="clear" w:color="auto" w:fill="auto"/>
                <w:lang w:val="en-US" w:eastAsia="zh-CN"/>
              </w:rPr>
            </w:pPr>
            <w:r>
              <w:rPr>
                <w:rFonts w:hint="eastAsia" w:eastAsia="方正仿宋简体"/>
                <w:b/>
                <w:sz w:val="24"/>
                <w:szCs w:val="24"/>
                <w:highlight w:val="none"/>
                <w:shd w:val="clear" w:color="auto" w:fill="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行政事业性收费</w:t>
            </w:r>
          </w:p>
        </w:tc>
        <w:tc>
          <w:tcPr>
            <w:tcW w:w="6338" w:type="dxa"/>
            <w:gridSpan w:val="3"/>
            <w:shd w:val="clear" w:color="auto" w:fill="FFFFFF"/>
            <w:tcMar>
              <w:left w:w="57" w:type="dxa"/>
              <w:right w:w="57" w:type="dxa"/>
            </w:tcMar>
            <w:vAlign w:val="center"/>
          </w:tcPr>
          <w:p>
            <w:pPr>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rPr>
              <w:t>0</w:t>
            </w:r>
          </w:p>
        </w:tc>
      </w:tr>
    </w:tbl>
    <w:p>
      <w:pPr>
        <w:spacing w:before="31" w:beforeLines="10" w:after="31" w:afterLines="10" w:line="600" w:lineRule="exact"/>
        <w:ind w:firstLine="642" w:firstLineChars="200"/>
        <w:rPr>
          <w:rFonts w:eastAsia="方正黑体简体"/>
          <w:b/>
          <w:sz w:val="32"/>
          <w:szCs w:val="32"/>
        </w:rPr>
      </w:pPr>
      <w:r>
        <w:rPr>
          <w:rFonts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eastAsia="方正仿宋简体"/>
                <w:b/>
                <w:sz w:val="21"/>
                <w:szCs w:val="21"/>
              </w:rPr>
            </w:pPr>
          </w:p>
        </w:tc>
        <w:tc>
          <w:tcPr>
            <w:tcW w:w="791" w:type="dxa"/>
            <w:vMerge w:val="continue"/>
            <w:tcMar>
              <w:left w:w="57" w:type="dxa"/>
              <w:right w:w="57" w:type="dxa"/>
            </w:tcMar>
            <w:vAlign w:val="center"/>
          </w:tcPr>
          <w:p>
            <w:pPr>
              <w:spacing w:line="300" w:lineRule="exact"/>
              <w:rPr>
                <w:rFonts w:eastAsia="方正仿宋简体"/>
                <w:b/>
                <w:sz w:val="21"/>
                <w:szCs w:val="21"/>
              </w:rPr>
            </w:pPr>
          </w:p>
        </w:tc>
        <w:tc>
          <w:tcPr>
            <w:tcW w:w="599"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商业</w:t>
            </w:r>
          </w:p>
          <w:p>
            <w:pPr>
              <w:widowControl/>
              <w:spacing w:line="300" w:lineRule="exact"/>
              <w:jc w:val="center"/>
              <w:rPr>
                <w:rFonts w:eastAsia="方正黑体简体"/>
                <w:b/>
                <w:sz w:val="21"/>
                <w:szCs w:val="21"/>
              </w:rPr>
            </w:pPr>
            <w:r>
              <w:rPr>
                <w:rFonts w:eastAsia="方正黑体简体"/>
                <w:b/>
                <w:sz w:val="21"/>
                <w:szCs w:val="21"/>
                <w:lang w:bidi="ar"/>
              </w:rPr>
              <w:t>企业</w:t>
            </w:r>
          </w:p>
        </w:tc>
        <w:tc>
          <w:tcPr>
            <w:tcW w:w="590"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科研</w:t>
            </w:r>
          </w:p>
          <w:p>
            <w:pPr>
              <w:widowControl/>
              <w:spacing w:line="300" w:lineRule="exact"/>
              <w:jc w:val="center"/>
              <w:rPr>
                <w:rFonts w:eastAsia="方正黑体简体"/>
                <w:b/>
                <w:sz w:val="21"/>
                <w:szCs w:val="21"/>
              </w:rPr>
            </w:pPr>
            <w:r>
              <w:rPr>
                <w:rFonts w:eastAsia="方正黑体简体"/>
                <w:b/>
                <w:sz w:val="21"/>
                <w:szCs w:val="21"/>
                <w:lang w:bidi="ar"/>
              </w:rPr>
              <w:t>机构</w:t>
            </w:r>
          </w:p>
        </w:tc>
        <w:tc>
          <w:tcPr>
            <w:tcW w:w="598"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社会公益组织</w:t>
            </w:r>
          </w:p>
        </w:tc>
        <w:tc>
          <w:tcPr>
            <w:tcW w:w="571"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法律服务机构</w:t>
            </w:r>
          </w:p>
        </w:tc>
        <w:tc>
          <w:tcPr>
            <w:tcW w:w="559"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其他</w:t>
            </w:r>
          </w:p>
        </w:tc>
        <w:tc>
          <w:tcPr>
            <w:tcW w:w="521" w:type="dxa"/>
            <w:vMerge w:val="continue"/>
            <w:tcMar>
              <w:left w:w="57" w:type="dxa"/>
              <w:right w:w="57" w:type="dxa"/>
            </w:tcMar>
            <w:vAlign w:val="center"/>
          </w:tcPr>
          <w:p>
            <w:pPr>
              <w:spacing w:line="300" w:lineRule="exact"/>
              <w:rPr>
                <w:rFonts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2</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eastAsia="方正仿宋简体"/>
                <w:b/>
                <w:sz w:val="21"/>
                <w:szCs w:val="21"/>
                <w:lang w:val="en-US" w:eastAsia="zh-CN"/>
              </w:rPr>
            </w:pPr>
            <w:r>
              <w:rPr>
                <w:rFonts w:hint="eastAsia" w:eastAsia="方正仿宋简体"/>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（三）不予公开</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1.属于国家秘密</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（四）无法提供</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（五）不予处理</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2.重复申请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（六）其他处理</w:t>
            </w: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3.其他</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2</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p>
        </w:tc>
      </w:tr>
    </w:tbl>
    <w:p>
      <w:pPr>
        <w:spacing w:line="590" w:lineRule="exact"/>
        <w:ind w:right="-100" w:rightChars="-50" w:firstLine="642" w:firstLineChars="200"/>
        <w:rPr>
          <w:rFonts w:eastAsia="方正黑体简体"/>
          <w:b/>
          <w:sz w:val="32"/>
          <w:szCs w:val="32"/>
        </w:rPr>
      </w:pPr>
      <w:r>
        <w:rPr>
          <w:rFonts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Times New Roman" w:hAnsi="Times New Roman" w:eastAsia="方正黑体简体" w:cs="Times New Roman"/>
                <w:b/>
                <w:kern w:val="0"/>
                <w:sz w:val="21"/>
                <w:szCs w:val="21"/>
                <w:lang w:val="en-US" w:eastAsia="zh-CN" w:bidi="ar-SA"/>
              </w:rPr>
            </w:pPr>
            <w:r>
              <w:rPr>
                <w:rFonts w:hint="eastAsia" w:eastAsia="方正黑体简体"/>
                <w:b/>
                <w:sz w:val="21"/>
                <w:szCs w:val="21"/>
                <w:lang w:val="en-US" w:eastAsia="zh-CN" w:bidi="ar"/>
              </w:rPr>
              <w:t>0</w:t>
            </w:r>
            <w:r>
              <w:rPr>
                <w:rFonts w:eastAsia="方正黑体简体"/>
                <w:b/>
                <w:sz w:val="21"/>
                <w:szCs w:val="21"/>
                <w:lang w:bidi="ar"/>
              </w:rPr>
              <w:t> </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r>
    </w:tbl>
    <w:p>
      <w:pPr>
        <w:spacing w:line="590" w:lineRule="exact"/>
        <w:ind w:right="-100" w:rightChars="-50" w:firstLine="642" w:firstLineChars="200"/>
        <w:rPr>
          <w:rFonts w:eastAsia="方正黑体简体"/>
          <w:b/>
          <w:sz w:val="32"/>
          <w:szCs w:val="32"/>
        </w:rPr>
      </w:pPr>
      <w:r>
        <w:rPr>
          <w:rFonts w:eastAsia="方正黑体简体"/>
          <w:b/>
          <w:sz w:val="32"/>
          <w:szCs w:val="32"/>
        </w:rPr>
        <w:t>五、存在的主要问题及改进情况</w:t>
      </w:r>
    </w:p>
    <w:p>
      <w:pPr>
        <w:spacing w:line="590" w:lineRule="exact"/>
        <w:ind w:right="-100" w:rightChars="-50" w:firstLine="642" w:firstLineChars="200"/>
        <w:rPr>
          <w:rFonts w:hint="default" w:eastAsia="方正仿宋简体"/>
          <w:b/>
          <w:sz w:val="32"/>
          <w:szCs w:val="32"/>
          <w:highlight w:val="none"/>
          <w:lang w:val="en-US" w:eastAsia="zh-CN"/>
        </w:rPr>
      </w:pPr>
      <w:r>
        <w:rPr>
          <w:rFonts w:hint="eastAsia" w:eastAsia="方正仿宋简体"/>
          <w:b/>
          <w:sz w:val="32"/>
          <w:szCs w:val="32"/>
          <w:highlight w:val="none"/>
          <w:lang w:val="en-US" w:eastAsia="zh-CN"/>
        </w:rPr>
        <w:t>在政务公开工作中，本单位主要存在以下两个问题：一是主动意识不强，缺乏对政务公开工作深入研究，在工作中创新做法不够，多是按部就班的开展工作；二是从事政务公开工作的人员大都兼着其它业务，投入精力有限，影响了工作质量的提高。下一步，本单位将加强政务公开的培训，多多学习借鉴其它地区和部门的先进工作经验，充分结合我局实际，探索创新性的工作方法，重视人才队伍建设，提升本单位政务公开工作质效。</w:t>
      </w:r>
    </w:p>
    <w:p>
      <w:pPr>
        <w:spacing w:line="590" w:lineRule="exact"/>
        <w:ind w:right="-100" w:rightChars="-50" w:firstLine="642" w:firstLineChars="200"/>
        <w:rPr>
          <w:rFonts w:eastAsia="方正黑体简体"/>
          <w:b/>
          <w:sz w:val="32"/>
          <w:szCs w:val="32"/>
        </w:rPr>
      </w:pPr>
      <w:r>
        <w:rPr>
          <w:rFonts w:eastAsia="方正黑体简体"/>
          <w:b/>
          <w:sz w:val="32"/>
          <w:szCs w:val="32"/>
        </w:rPr>
        <w:t>六、其他需要报告的事项</w:t>
      </w:r>
    </w:p>
    <w:p>
      <w:pPr>
        <w:spacing w:line="590" w:lineRule="exact"/>
        <w:ind w:right="-100" w:rightChars="-50" w:firstLine="642" w:firstLineChars="200"/>
        <w:rPr>
          <w:rFonts w:eastAsia="方正仿宋简体"/>
          <w:b/>
          <w:sz w:val="32"/>
          <w:szCs w:val="32"/>
        </w:rPr>
      </w:pPr>
      <w:r>
        <w:rPr>
          <w:rFonts w:hint="eastAsia" w:eastAsia="方正仿宋简体"/>
          <w:b/>
          <w:sz w:val="32"/>
          <w:szCs w:val="32"/>
        </w:rPr>
        <w:t>（一）依据《政府信息公开信息处理费管理办法》收取信息处理费的情况</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区应急局无相关收取信息处理费的情况。</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（二）本行政机关落实上级年度政务公开工作要点情况</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区应急局严格按照区政府安排部署，落实各项工作任务，对政府工作报告落实、重点工作执行落实、应急及防疫措施落实等领域信息及时有效公开。</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（三）本行政机关人大代表建议和政协提案办理结果公开情况</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区应急局收到区政协委员提案一条：</w:t>
      </w:r>
      <w:r>
        <w:rPr>
          <w:rFonts w:hint="eastAsia" w:eastAsia="方正仿宋简体"/>
          <w:b/>
          <w:sz w:val="32"/>
          <w:szCs w:val="32"/>
          <w:lang w:eastAsia="zh-CN"/>
        </w:rPr>
        <w:t>区</w:t>
      </w:r>
      <w:r>
        <w:rPr>
          <w:rFonts w:hint="eastAsia" w:eastAsia="方正仿宋简体"/>
          <w:b/>
          <w:sz w:val="32"/>
          <w:szCs w:val="32"/>
        </w:rPr>
        <w:t>政协十五届</w:t>
      </w:r>
      <w:r>
        <w:rPr>
          <w:rFonts w:hint="eastAsia" w:eastAsia="方正仿宋简体"/>
          <w:b/>
          <w:sz w:val="32"/>
          <w:szCs w:val="32"/>
          <w:lang w:val="en-US" w:eastAsia="zh-CN"/>
        </w:rPr>
        <w:t>一</w:t>
      </w:r>
      <w:r>
        <w:rPr>
          <w:rFonts w:hint="eastAsia" w:eastAsia="方正仿宋简体"/>
          <w:b/>
          <w:sz w:val="32"/>
          <w:szCs w:val="32"/>
        </w:rPr>
        <w:t>次会议</w:t>
      </w:r>
      <w:r>
        <w:rPr>
          <w:rFonts w:hint="eastAsia" w:eastAsia="方正仿宋简体"/>
          <w:b/>
          <w:sz w:val="32"/>
          <w:szCs w:val="32"/>
          <w:lang w:eastAsia="zh-CN"/>
        </w:rPr>
        <w:t>第</w:t>
      </w:r>
      <w:r>
        <w:rPr>
          <w:rFonts w:hint="eastAsia" w:eastAsia="方正仿宋简体"/>
          <w:b/>
          <w:sz w:val="32"/>
          <w:szCs w:val="32"/>
          <w:lang w:val="en-US" w:eastAsia="zh-CN"/>
        </w:rPr>
        <w:t>82</w:t>
      </w:r>
      <w:r>
        <w:rPr>
          <w:rFonts w:hint="eastAsia" w:eastAsia="方正仿宋简体"/>
          <w:b/>
          <w:sz w:val="32"/>
          <w:szCs w:val="32"/>
        </w:rPr>
        <w:t>号提案（关于</w:t>
      </w:r>
      <w:r>
        <w:rPr>
          <w:rFonts w:hint="eastAsia" w:eastAsia="方正仿宋简体"/>
          <w:b/>
          <w:sz w:val="32"/>
          <w:szCs w:val="32"/>
          <w:lang w:val="en-US" w:eastAsia="zh-CN"/>
        </w:rPr>
        <w:t>提高企业新员工安全意识</w:t>
      </w:r>
      <w:r>
        <w:rPr>
          <w:rFonts w:hint="eastAsia" w:eastAsia="方正仿宋简体"/>
          <w:b/>
          <w:sz w:val="32"/>
          <w:szCs w:val="32"/>
        </w:rPr>
        <w:t>的建议），兖州区应急管理局已做详细回复并公开。</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（四）本行政机关年度政务公开工作创新情况</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区应急局无相关政务公开创新情况</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（五）本行政机关政府信息公开工作年度报告数据统计需要说明的事项</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区应急局无相关需要说明的事项</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（六）本行政机关认为需要报告的其他事项</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区应急局无相关需要报告的事项</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（七）其他有关文件专门要求通过政府信息公开工作年度报告予以报告的事项</w:t>
      </w:r>
    </w:p>
    <w:p>
      <w:pPr>
        <w:spacing w:line="590" w:lineRule="exact"/>
        <w:ind w:right="-100" w:rightChars="-50" w:firstLine="642" w:firstLineChars="200"/>
        <w:rPr>
          <w:rFonts w:hint="eastAsia" w:eastAsia="方正仿宋简体"/>
          <w:b/>
          <w:sz w:val="32"/>
          <w:szCs w:val="32"/>
        </w:rPr>
      </w:pPr>
      <w:r>
        <w:rPr>
          <w:rFonts w:hint="eastAsia" w:eastAsia="方正仿宋简体"/>
          <w:b/>
          <w:sz w:val="32"/>
          <w:szCs w:val="32"/>
        </w:rPr>
        <w:t>区应急局无相关需要报告的事项</w:t>
      </w:r>
    </w:p>
    <w:p>
      <w:pPr>
        <w:spacing w:line="590" w:lineRule="exact"/>
        <w:ind w:right="-100" w:rightChars="-50" w:firstLine="642" w:firstLineChars="200"/>
        <w:rPr>
          <w:rFonts w:eastAsia="方正仿宋简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F8FB9"/>
    <w:multiLevelType w:val="singleLevel"/>
    <w:tmpl w:val="83AF8FB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YjYzNjA3YjFhYzYyMmRiMDYzMzQ5ZDE3YWMxYjEifQ=="/>
  </w:docVars>
  <w:rsids>
    <w:rsidRoot w:val="413F4ADC"/>
    <w:rsid w:val="019B5C7E"/>
    <w:rsid w:val="02D5292F"/>
    <w:rsid w:val="05A70BAD"/>
    <w:rsid w:val="085723DE"/>
    <w:rsid w:val="0AEE28AD"/>
    <w:rsid w:val="0C2369B2"/>
    <w:rsid w:val="0D0452D3"/>
    <w:rsid w:val="10294D3A"/>
    <w:rsid w:val="12B72C8C"/>
    <w:rsid w:val="12CA1175"/>
    <w:rsid w:val="1590709F"/>
    <w:rsid w:val="15DB5888"/>
    <w:rsid w:val="1EA41352"/>
    <w:rsid w:val="1FFF3174"/>
    <w:rsid w:val="276141FF"/>
    <w:rsid w:val="297A702E"/>
    <w:rsid w:val="29FFB5FD"/>
    <w:rsid w:val="2B1D6992"/>
    <w:rsid w:val="2B942BE8"/>
    <w:rsid w:val="3377DECE"/>
    <w:rsid w:val="37311815"/>
    <w:rsid w:val="37F82D5E"/>
    <w:rsid w:val="3A0A19D1"/>
    <w:rsid w:val="3A375E18"/>
    <w:rsid w:val="3B2730D6"/>
    <w:rsid w:val="3FF07EBC"/>
    <w:rsid w:val="413F4ADC"/>
    <w:rsid w:val="456A4D70"/>
    <w:rsid w:val="465737E3"/>
    <w:rsid w:val="4BD710D8"/>
    <w:rsid w:val="4D5325E2"/>
    <w:rsid w:val="4ECB3B28"/>
    <w:rsid w:val="5135420F"/>
    <w:rsid w:val="51547A40"/>
    <w:rsid w:val="526A0291"/>
    <w:rsid w:val="526A4336"/>
    <w:rsid w:val="56C90DDF"/>
    <w:rsid w:val="575C3B10"/>
    <w:rsid w:val="58F03431"/>
    <w:rsid w:val="5EEB47D5"/>
    <w:rsid w:val="62637D30"/>
    <w:rsid w:val="6DF772E7"/>
    <w:rsid w:val="70A172C7"/>
    <w:rsid w:val="718B7919"/>
    <w:rsid w:val="72E96F67"/>
    <w:rsid w:val="743FC7AE"/>
    <w:rsid w:val="7483700E"/>
    <w:rsid w:val="75DDA3CD"/>
    <w:rsid w:val="75EE3FC9"/>
    <w:rsid w:val="794F3AEB"/>
    <w:rsid w:val="7AEFF4A6"/>
    <w:rsid w:val="7B9C3FB5"/>
    <w:rsid w:val="7E1F14D5"/>
    <w:rsid w:val="7E2FC6E1"/>
    <w:rsid w:val="7E6572F9"/>
    <w:rsid w:val="7FF657BB"/>
    <w:rsid w:val="8E5F7640"/>
    <w:rsid w:val="9F7F84EB"/>
    <w:rsid w:val="B9FCF931"/>
    <w:rsid w:val="C3FDD84A"/>
    <w:rsid w:val="DBFC974B"/>
    <w:rsid w:val="EDFF2B0B"/>
    <w:rsid w:val="F7BEB223"/>
    <w:rsid w:val="FF57153E"/>
    <w:rsid w:val="FFE87697"/>
    <w:rsid w:val="FFFDA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2486</Words>
  <Characters>2551</Characters>
  <Lines>0</Lines>
  <Paragraphs>0</Paragraphs>
  <TotalTime>8</TotalTime>
  <ScaleCrop>false</ScaleCrop>
  <LinksUpToDate>false</LinksUpToDate>
  <CharactersWithSpaces>2753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2023-01-09T07:17:00Z</dcterms:created>
  <dc:creator>SPURS刺</dc:creator>
  <cp:lastModifiedBy>user</cp:lastModifiedBy>
  <dcterms:modified xsi:type="dcterms:W3CDTF">2023-01-18T09:42:08Z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02D9A828BA3B4D37BC061374D15E3717</vt:lpwstr>
  </property>
</Properties>
</file>