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90" w:lineRule="exact"/>
        <w:ind w:right="-100" w:rightChars="-50"/>
        <w:jc w:val="center"/>
        <w:rPr>
          <w:rFonts w:hint="eastAsia" w:eastAsia="方正小标宋简体"/>
          <w:b/>
          <w:color w:val="000000"/>
          <w:sz w:val="44"/>
          <w:szCs w:val="44"/>
          <w:lang w:val="en-US" w:eastAsia="zh-CN"/>
        </w:rPr>
      </w:pPr>
      <w:bookmarkStart w:id="0" w:name="_GoBack"/>
      <w:bookmarkEnd w:id="0"/>
      <w:r>
        <w:rPr>
          <w:rFonts w:hint="eastAsia" w:eastAsia="方正小标宋简体"/>
          <w:b/>
          <w:color w:val="000000"/>
          <w:sz w:val="44"/>
          <w:szCs w:val="44"/>
          <w:lang w:val="en-US" w:eastAsia="zh-CN"/>
        </w:rPr>
        <w:t>济宁市兖州区应急管理局</w:t>
      </w:r>
    </w:p>
    <w:p>
      <w:pPr>
        <w:spacing w:line="590" w:lineRule="exact"/>
        <w:ind w:right="-100" w:rightChars="-50"/>
        <w:jc w:val="center"/>
        <w:rPr>
          <w:rFonts w:eastAsia="方正小标宋简体"/>
          <w:b/>
          <w:color w:val="000000"/>
          <w:sz w:val="44"/>
          <w:szCs w:val="44"/>
        </w:rPr>
      </w:pPr>
      <w:r>
        <w:rPr>
          <w:rFonts w:eastAsia="方正小标宋简体"/>
          <w:b/>
          <w:color w:val="000000"/>
          <w:sz w:val="44"/>
          <w:szCs w:val="44"/>
        </w:rPr>
        <w:t>202</w:t>
      </w:r>
      <w:r>
        <w:rPr>
          <w:rFonts w:hint="eastAsia" w:eastAsia="方正小标宋简体"/>
          <w:b/>
          <w:color w:val="000000"/>
          <w:sz w:val="44"/>
          <w:szCs w:val="44"/>
        </w:rPr>
        <w:t>2</w:t>
      </w:r>
      <w:r>
        <w:rPr>
          <w:rFonts w:eastAsia="方正小标宋简体"/>
          <w:b/>
          <w:color w:val="000000"/>
          <w:sz w:val="44"/>
          <w:szCs w:val="44"/>
        </w:rPr>
        <w:t>年政府信息公开</w:t>
      </w:r>
    </w:p>
    <w:p>
      <w:pPr>
        <w:spacing w:line="590" w:lineRule="exact"/>
        <w:ind w:right="-100" w:rightChars="-50"/>
        <w:jc w:val="center"/>
        <w:rPr>
          <w:rFonts w:eastAsia="方正小标宋简体"/>
          <w:b/>
          <w:color w:val="000000"/>
          <w:sz w:val="44"/>
          <w:szCs w:val="44"/>
        </w:rPr>
      </w:pPr>
      <w:r>
        <w:rPr>
          <w:rFonts w:eastAsia="方正小标宋简体"/>
          <w:b/>
          <w:color w:val="000000"/>
          <w:sz w:val="44"/>
          <w:szCs w:val="44"/>
        </w:rPr>
        <w:t>工作年度报告</w:t>
      </w:r>
    </w:p>
    <w:p>
      <w:pPr>
        <w:spacing w:line="590" w:lineRule="exact"/>
        <w:ind w:right="-100" w:rightChars="-50"/>
        <w:rPr>
          <w:rFonts w:eastAsia="方正仿宋简体"/>
          <w:b/>
          <w:color w:val="000000"/>
          <w:sz w:val="32"/>
          <w:szCs w:val="32"/>
        </w:rPr>
      </w:pPr>
    </w:p>
    <w:p>
      <w:pPr>
        <w:spacing w:line="610" w:lineRule="exact"/>
        <w:ind w:right="-100" w:rightChars="-50" w:firstLine="642" w:firstLineChars="200"/>
        <w:rPr>
          <w:rFonts w:eastAsia="方正仿宋简体"/>
          <w:b/>
          <w:color w:val="000000"/>
          <w:sz w:val="32"/>
          <w:szCs w:val="32"/>
        </w:rPr>
      </w:pPr>
      <w:r>
        <w:rPr>
          <w:rFonts w:eastAsia="方正仿宋简体"/>
          <w:b/>
          <w:color w:val="000000"/>
          <w:sz w:val="32"/>
          <w:szCs w:val="32"/>
        </w:rPr>
        <w:t>本报告由</w:t>
      </w:r>
      <w:r>
        <w:rPr>
          <w:rFonts w:hint="eastAsia" w:eastAsia="方正仿宋简体"/>
          <w:b/>
          <w:color w:val="000000"/>
          <w:sz w:val="32"/>
          <w:szCs w:val="32"/>
          <w:lang w:val="en-US" w:eastAsia="zh-CN"/>
        </w:rPr>
        <w:t>济宁市兖州区应急管理局</w:t>
      </w:r>
      <w:r>
        <w:rPr>
          <w:rFonts w:eastAsia="方正仿宋简体"/>
          <w:b/>
          <w:color w:val="000000"/>
          <w:sz w:val="32"/>
          <w:szCs w:val="32"/>
        </w:rPr>
        <w:t>按照《中华人民共和国政府信息公开条例》（以下简称《条例》）和《中华人民共和国政府信息公开工作年度报告格式》（国办公开办函〔2021〕30号）要求编制。</w:t>
      </w:r>
    </w:p>
    <w:p>
      <w:pPr>
        <w:spacing w:line="610" w:lineRule="exact"/>
        <w:ind w:right="-100" w:rightChars="-50" w:firstLine="642" w:firstLineChars="200"/>
        <w:rPr>
          <w:rFonts w:eastAsia="方正仿宋简体"/>
          <w:b/>
          <w:color w:val="000000"/>
          <w:sz w:val="32"/>
          <w:szCs w:val="32"/>
        </w:rPr>
      </w:pPr>
      <w:r>
        <w:rPr>
          <w:rFonts w:eastAsia="方正仿宋简体"/>
          <w:b/>
          <w:color w:val="000000"/>
          <w:sz w:val="32"/>
          <w:szCs w:val="32"/>
        </w:rPr>
        <w:t>本报告内容包括总体情况、主动公开政府信息情况、收到和处理政府信息公开申请情况、政府信息公开行政复议和行政诉讼情况、存在的主要问题及改进情况、其他需要报告的事项等六部分内容。</w:t>
      </w:r>
    </w:p>
    <w:p>
      <w:pPr>
        <w:spacing w:line="610" w:lineRule="exact"/>
        <w:ind w:right="-100" w:rightChars="-50" w:firstLine="642" w:firstLineChars="200"/>
        <w:rPr>
          <w:rFonts w:eastAsia="方正仿宋简体"/>
          <w:b/>
          <w:color w:val="000000"/>
          <w:sz w:val="32"/>
          <w:szCs w:val="32"/>
        </w:rPr>
      </w:pPr>
      <w:r>
        <w:rPr>
          <w:rFonts w:eastAsia="方正仿宋简体"/>
          <w:b/>
          <w:color w:val="000000"/>
          <w:sz w:val="32"/>
          <w:szCs w:val="32"/>
        </w:rPr>
        <w:t>本报告所列数据的统计期限自202</w:t>
      </w:r>
      <w:r>
        <w:rPr>
          <w:rFonts w:hint="eastAsia" w:eastAsia="方正仿宋简体"/>
          <w:b/>
          <w:color w:val="000000"/>
          <w:sz w:val="32"/>
          <w:szCs w:val="32"/>
        </w:rPr>
        <w:t>2</w:t>
      </w:r>
      <w:r>
        <w:rPr>
          <w:rFonts w:eastAsia="方正仿宋简体"/>
          <w:b/>
          <w:color w:val="000000"/>
          <w:sz w:val="32"/>
          <w:szCs w:val="32"/>
        </w:rPr>
        <w:t>年1月1日起至202</w:t>
      </w:r>
      <w:r>
        <w:rPr>
          <w:rFonts w:hint="eastAsia" w:eastAsia="方正仿宋简体"/>
          <w:b/>
          <w:color w:val="000000"/>
          <w:sz w:val="32"/>
          <w:szCs w:val="32"/>
        </w:rPr>
        <w:t>2</w:t>
      </w:r>
      <w:r>
        <w:rPr>
          <w:rFonts w:eastAsia="方正仿宋简体"/>
          <w:b/>
          <w:color w:val="000000"/>
          <w:sz w:val="32"/>
          <w:szCs w:val="32"/>
        </w:rPr>
        <w:t>年12月31日止。本报告电子版可在“中国·</w:t>
      </w:r>
      <w:r>
        <w:rPr>
          <w:rFonts w:hint="eastAsia" w:eastAsia="方正仿宋简体"/>
          <w:b/>
          <w:color w:val="000000"/>
          <w:sz w:val="32"/>
          <w:szCs w:val="32"/>
        </w:rPr>
        <w:t>兖州</w:t>
      </w:r>
      <w:r>
        <w:rPr>
          <w:rFonts w:eastAsia="方正仿宋简体"/>
          <w:b/>
          <w:color w:val="000000"/>
          <w:sz w:val="32"/>
          <w:szCs w:val="32"/>
        </w:rPr>
        <w:t>”政府门户网站（</w:t>
      </w:r>
      <w:r>
        <w:rPr>
          <w:rFonts w:hint="eastAsia" w:eastAsia="方正仿宋简体"/>
          <w:b/>
          <w:color w:val="000000"/>
          <w:sz w:val="32"/>
          <w:szCs w:val="32"/>
        </w:rPr>
        <w:t>http://www.yanzhou.gov.cn/</w:t>
      </w:r>
      <w:r>
        <w:rPr>
          <w:rFonts w:eastAsia="方正仿宋简体"/>
          <w:b/>
          <w:color w:val="000000"/>
          <w:sz w:val="32"/>
          <w:szCs w:val="32"/>
        </w:rPr>
        <w:t>）查阅或下载。如对本报告有疑问，请与</w:t>
      </w:r>
      <w:r>
        <w:rPr>
          <w:rFonts w:hint="eastAsia" w:eastAsia="方正仿宋简体"/>
          <w:b/>
          <w:color w:val="000000"/>
          <w:sz w:val="32"/>
          <w:szCs w:val="32"/>
          <w:lang w:val="en-US" w:eastAsia="zh-CN"/>
        </w:rPr>
        <w:t>济宁市兖州区应急管理局</w:t>
      </w:r>
      <w:r>
        <w:rPr>
          <w:rFonts w:eastAsia="方正仿宋简体"/>
          <w:b/>
          <w:color w:val="000000"/>
          <w:sz w:val="32"/>
          <w:szCs w:val="32"/>
        </w:rPr>
        <w:t>联系（地址：</w:t>
      </w:r>
      <w:r>
        <w:rPr>
          <w:rFonts w:hint="eastAsia" w:eastAsia="方正仿宋简体"/>
          <w:b/>
          <w:color w:val="000000"/>
          <w:sz w:val="32"/>
          <w:szCs w:val="32"/>
          <w:lang w:val="en-US" w:eastAsia="zh-CN"/>
        </w:rPr>
        <w:t>济宁市兖州区众创大厦四楼</w:t>
      </w:r>
      <w:r>
        <w:rPr>
          <w:rFonts w:eastAsia="方正仿宋简体"/>
          <w:b/>
          <w:color w:val="000000"/>
          <w:sz w:val="32"/>
          <w:szCs w:val="32"/>
        </w:rPr>
        <w:t>，联系电话：0537</w:t>
      </w:r>
      <w:r>
        <w:rPr>
          <w:rFonts w:hint="eastAsia" w:eastAsia="方正仿宋简体"/>
          <w:b/>
          <w:color w:val="000000"/>
          <w:sz w:val="32"/>
          <w:szCs w:val="32"/>
        </w:rPr>
        <w:t>—</w:t>
      </w:r>
      <w:r>
        <w:rPr>
          <w:rFonts w:hint="eastAsia" w:eastAsia="方正仿宋简体"/>
          <w:b/>
          <w:color w:val="000000"/>
          <w:sz w:val="32"/>
          <w:szCs w:val="32"/>
          <w:lang w:val="en-US" w:eastAsia="zh-CN"/>
        </w:rPr>
        <w:t>3420200</w:t>
      </w:r>
      <w:r>
        <w:rPr>
          <w:rFonts w:eastAsia="方正仿宋简体"/>
          <w:b/>
          <w:color w:val="000000"/>
          <w:sz w:val="32"/>
          <w:szCs w:val="32"/>
        </w:rPr>
        <w:t>）。</w:t>
      </w:r>
    </w:p>
    <w:p>
      <w:pPr>
        <w:spacing w:line="610" w:lineRule="exact"/>
        <w:ind w:right="-100" w:rightChars="-50" w:firstLine="642" w:firstLineChars="200"/>
        <w:rPr>
          <w:rFonts w:eastAsia="方正黑体简体"/>
          <w:b/>
          <w:color w:val="000000"/>
          <w:sz w:val="32"/>
          <w:szCs w:val="32"/>
        </w:rPr>
      </w:pPr>
      <w:r>
        <w:rPr>
          <w:rFonts w:eastAsia="方正黑体简体"/>
          <w:b/>
          <w:color w:val="000000"/>
          <w:sz w:val="32"/>
          <w:szCs w:val="32"/>
        </w:rPr>
        <w:t>一、总体情况</w:t>
      </w:r>
    </w:p>
    <w:p>
      <w:pPr>
        <w:spacing w:line="610" w:lineRule="exact"/>
        <w:ind w:right="-100" w:rightChars="-50" w:firstLine="642" w:firstLineChars="200"/>
        <w:rPr>
          <w:rFonts w:eastAsia="方正楷体简体"/>
          <w:b/>
          <w:color w:val="000000"/>
          <w:sz w:val="32"/>
          <w:szCs w:val="32"/>
        </w:rPr>
      </w:pPr>
      <w:r>
        <w:rPr>
          <w:rFonts w:eastAsia="方正楷体简体"/>
          <w:b/>
          <w:color w:val="000000"/>
          <w:sz w:val="32"/>
          <w:szCs w:val="32"/>
        </w:rPr>
        <w:t>今年以来，</w:t>
      </w:r>
      <w:r>
        <w:rPr>
          <w:rFonts w:hint="eastAsia" w:eastAsia="方正楷体简体"/>
          <w:b/>
          <w:color w:val="000000"/>
          <w:sz w:val="32"/>
          <w:szCs w:val="32"/>
          <w:lang w:val="en-US" w:eastAsia="zh-CN"/>
        </w:rPr>
        <w:t>区应急管理局认真贯彻落实《中华人民共和国政府信息公开条例》，</w:t>
      </w:r>
      <w:r>
        <w:rPr>
          <w:rFonts w:eastAsia="方正楷体简体"/>
          <w:b/>
          <w:color w:val="000000"/>
          <w:sz w:val="32"/>
          <w:szCs w:val="32"/>
        </w:rPr>
        <w:t>严格按照国家、省市</w:t>
      </w:r>
      <w:r>
        <w:rPr>
          <w:rFonts w:hint="eastAsia" w:eastAsia="方正楷体简体"/>
          <w:b/>
          <w:color w:val="000000"/>
          <w:sz w:val="32"/>
          <w:szCs w:val="32"/>
          <w:lang w:val="en-US" w:eastAsia="zh-CN"/>
        </w:rPr>
        <w:t>区</w:t>
      </w:r>
      <w:r>
        <w:rPr>
          <w:rFonts w:eastAsia="方正楷体简体"/>
          <w:b/>
          <w:color w:val="000000"/>
          <w:sz w:val="32"/>
          <w:szCs w:val="32"/>
        </w:rPr>
        <w:t>2022年政务公开工作要点和基层政务公开标准化规范化建设要求，</w:t>
      </w:r>
      <w:r>
        <w:rPr>
          <w:rFonts w:hint="eastAsia" w:eastAsia="方正楷体简体"/>
          <w:b/>
          <w:color w:val="000000"/>
          <w:sz w:val="32"/>
          <w:szCs w:val="32"/>
          <w:lang w:val="en-US" w:eastAsia="zh-CN"/>
        </w:rPr>
        <w:t>围绕全区重点工作，结合我局工作实际，</w:t>
      </w:r>
      <w:r>
        <w:rPr>
          <w:rFonts w:eastAsia="方正楷体简体"/>
          <w:b/>
          <w:color w:val="000000"/>
          <w:sz w:val="32"/>
          <w:szCs w:val="32"/>
        </w:rPr>
        <w:t>遵循“公开、便民、高效”原则，积极创新政务公开方式，不断提升政务公开和政务服务水平。一年来，全局通过兖州区政府门户网站主动公开政府信息</w:t>
      </w:r>
      <w:r>
        <w:rPr>
          <w:rFonts w:hint="eastAsia" w:eastAsia="方正楷体简体"/>
          <w:b/>
          <w:color w:val="000000"/>
          <w:sz w:val="32"/>
          <w:szCs w:val="32"/>
          <w:lang w:val="en-US" w:eastAsia="zh-CN"/>
        </w:rPr>
        <w:t>142</w:t>
      </w:r>
      <w:r>
        <w:rPr>
          <w:rFonts w:eastAsia="方正楷体简体"/>
          <w:b/>
          <w:color w:val="000000"/>
          <w:sz w:val="32"/>
          <w:szCs w:val="32"/>
        </w:rPr>
        <w:t>条，通过“兖州区应急管理局”微信公众号发布信息</w:t>
      </w:r>
      <w:r>
        <w:rPr>
          <w:rFonts w:hint="eastAsia" w:eastAsia="方正楷体简体"/>
          <w:b/>
          <w:color w:val="000000"/>
          <w:sz w:val="32"/>
          <w:szCs w:val="32"/>
          <w:lang w:val="en-US" w:eastAsia="zh-CN"/>
        </w:rPr>
        <w:t>1433</w:t>
      </w:r>
      <w:r>
        <w:rPr>
          <w:rFonts w:eastAsia="方正楷体简体"/>
          <w:b/>
          <w:color w:val="000000"/>
          <w:sz w:val="32"/>
          <w:szCs w:val="32"/>
        </w:rPr>
        <w:t>条。</w:t>
      </w:r>
    </w:p>
    <w:p>
      <w:pPr>
        <w:spacing w:line="610" w:lineRule="exact"/>
        <w:ind w:right="-100" w:rightChars="-50" w:firstLine="642" w:firstLineChars="200"/>
        <w:rPr>
          <w:rFonts w:eastAsia="方正楷体简体"/>
          <w:b/>
          <w:color w:val="000000"/>
          <w:sz w:val="32"/>
          <w:szCs w:val="32"/>
        </w:rPr>
      </w:pPr>
      <w:r>
        <w:rPr>
          <w:rFonts w:eastAsia="方正楷体简体"/>
          <w:b/>
          <w:color w:val="000000"/>
          <w:sz w:val="32"/>
          <w:szCs w:val="32"/>
        </w:rPr>
        <w:t>（一）主动公开情况</w:t>
      </w:r>
    </w:p>
    <w:p>
      <w:pPr>
        <w:spacing w:line="240" w:lineRule="auto"/>
        <w:ind w:right="-100" w:rightChars="-50" w:firstLine="642" w:firstLineChars="200"/>
        <w:jc w:val="left"/>
        <w:rPr>
          <w:rFonts w:hint="eastAsia" w:eastAsia="方正仿宋简体"/>
          <w:b/>
          <w:color w:val="000000"/>
          <w:sz w:val="32"/>
          <w:szCs w:val="32"/>
          <w:highlight w:val="yellow"/>
          <w:lang w:eastAsia="zh-CN"/>
        </w:rPr>
      </w:pPr>
      <w:r>
        <w:rPr>
          <w:rFonts w:eastAsia="方正仿宋简体"/>
          <w:b/>
          <w:color w:val="000000"/>
          <w:sz w:val="32"/>
          <w:szCs w:val="32"/>
          <w:highlight w:val="none"/>
        </w:rPr>
        <w:t>202</w:t>
      </w:r>
      <w:r>
        <w:rPr>
          <w:rFonts w:hint="eastAsia" w:eastAsia="方正仿宋简体"/>
          <w:b/>
          <w:color w:val="000000"/>
          <w:sz w:val="32"/>
          <w:szCs w:val="32"/>
          <w:highlight w:val="none"/>
          <w:lang w:val="en-US" w:eastAsia="zh-CN"/>
        </w:rPr>
        <w:t>2</w:t>
      </w:r>
      <w:r>
        <w:rPr>
          <w:rFonts w:eastAsia="方正仿宋简体"/>
          <w:b/>
          <w:color w:val="000000"/>
          <w:sz w:val="32"/>
          <w:szCs w:val="32"/>
          <w:highlight w:val="none"/>
        </w:rPr>
        <w:t>年通过政府门户网站共发布信息</w:t>
      </w:r>
      <w:r>
        <w:rPr>
          <w:rFonts w:hint="eastAsia" w:eastAsia="方正仿宋简体"/>
          <w:b/>
          <w:color w:val="000000"/>
          <w:sz w:val="32"/>
          <w:szCs w:val="32"/>
          <w:highlight w:val="none"/>
          <w:lang w:val="en-US" w:eastAsia="zh-CN"/>
        </w:rPr>
        <w:t>142</w:t>
      </w:r>
      <w:r>
        <w:rPr>
          <w:rFonts w:eastAsia="方正仿宋简体"/>
          <w:b/>
          <w:color w:val="000000"/>
          <w:sz w:val="32"/>
          <w:szCs w:val="32"/>
          <w:highlight w:val="none"/>
        </w:rPr>
        <w:t>条，其中政策文件0条，机构职能1条，规划计划3条，行政权力10条，财政预算决算2条，应急管理</w:t>
      </w:r>
      <w:r>
        <w:rPr>
          <w:rFonts w:hint="eastAsia" w:eastAsia="方正仿宋简体"/>
          <w:b/>
          <w:color w:val="000000"/>
          <w:sz w:val="32"/>
          <w:szCs w:val="32"/>
          <w:highlight w:val="none"/>
          <w:lang w:val="en-US" w:eastAsia="zh-CN"/>
        </w:rPr>
        <w:t>52</w:t>
      </w:r>
      <w:r>
        <w:rPr>
          <w:rFonts w:eastAsia="方正仿宋简体"/>
          <w:b/>
          <w:color w:val="000000"/>
          <w:sz w:val="32"/>
          <w:szCs w:val="32"/>
          <w:highlight w:val="none"/>
        </w:rPr>
        <w:t>条，监督检查</w:t>
      </w:r>
      <w:r>
        <w:rPr>
          <w:rFonts w:hint="eastAsia" w:eastAsia="方正仿宋简体"/>
          <w:b/>
          <w:color w:val="000000"/>
          <w:sz w:val="32"/>
          <w:szCs w:val="32"/>
          <w:highlight w:val="none"/>
          <w:lang w:val="en-US" w:eastAsia="zh-CN"/>
        </w:rPr>
        <w:t>3</w:t>
      </w:r>
      <w:r>
        <w:rPr>
          <w:rFonts w:eastAsia="方正仿宋简体"/>
          <w:b/>
          <w:color w:val="000000"/>
          <w:sz w:val="32"/>
          <w:szCs w:val="32"/>
          <w:highlight w:val="none"/>
        </w:rPr>
        <w:t>条，公益事业</w:t>
      </w:r>
      <w:r>
        <w:rPr>
          <w:rFonts w:hint="eastAsia" w:eastAsia="方正仿宋简体"/>
          <w:b/>
          <w:color w:val="000000"/>
          <w:sz w:val="32"/>
          <w:szCs w:val="32"/>
          <w:highlight w:val="none"/>
          <w:lang w:val="en-US" w:eastAsia="zh-CN"/>
        </w:rPr>
        <w:t>5</w:t>
      </w:r>
      <w:r>
        <w:rPr>
          <w:rFonts w:eastAsia="方正仿宋简体"/>
          <w:b/>
          <w:color w:val="000000"/>
          <w:sz w:val="32"/>
          <w:szCs w:val="32"/>
          <w:highlight w:val="none"/>
        </w:rPr>
        <w:t>条，公告公示</w:t>
      </w:r>
      <w:r>
        <w:rPr>
          <w:rFonts w:hint="eastAsia" w:eastAsia="方正仿宋简体"/>
          <w:b/>
          <w:color w:val="000000"/>
          <w:sz w:val="32"/>
          <w:szCs w:val="32"/>
          <w:highlight w:val="none"/>
          <w:lang w:val="en-US" w:eastAsia="zh-CN"/>
        </w:rPr>
        <w:t>14</w:t>
      </w:r>
      <w:r>
        <w:rPr>
          <w:rFonts w:eastAsia="方正仿宋简体"/>
          <w:b/>
          <w:color w:val="000000"/>
          <w:sz w:val="32"/>
          <w:szCs w:val="32"/>
          <w:highlight w:val="none"/>
        </w:rPr>
        <w:t>条，行政权力运行公开1</w:t>
      </w:r>
      <w:r>
        <w:rPr>
          <w:rFonts w:hint="eastAsia" w:eastAsia="方正仿宋简体"/>
          <w:b/>
          <w:color w:val="000000"/>
          <w:sz w:val="32"/>
          <w:szCs w:val="32"/>
          <w:highlight w:val="none"/>
          <w:lang w:val="en-US" w:eastAsia="zh-CN"/>
        </w:rPr>
        <w:t>1</w:t>
      </w:r>
      <w:r>
        <w:rPr>
          <w:rFonts w:eastAsia="方正仿宋简体"/>
          <w:b/>
          <w:color w:val="000000"/>
          <w:sz w:val="32"/>
          <w:szCs w:val="32"/>
          <w:highlight w:val="none"/>
        </w:rPr>
        <w:t>条，</w:t>
      </w:r>
      <w:r>
        <w:rPr>
          <w:rFonts w:eastAsia="方正仿宋简体"/>
          <w:b/>
          <w:color w:val="auto"/>
          <w:sz w:val="32"/>
          <w:szCs w:val="32"/>
          <w:highlight w:val="none"/>
        </w:rPr>
        <w:t>重点领域信息2</w:t>
      </w:r>
      <w:r>
        <w:rPr>
          <w:rFonts w:hint="eastAsia" w:eastAsia="方正仿宋简体"/>
          <w:b/>
          <w:color w:val="auto"/>
          <w:sz w:val="32"/>
          <w:szCs w:val="32"/>
          <w:highlight w:val="none"/>
          <w:lang w:val="en-US" w:eastAsia="zh-CN"/>
        </w:rPr>
        <w:t>4</w:t>
      </w:r>
      <w:r>
        <w:rPr>
          <w:rFonts w:eastAsia="方正仿宋简体"/>
          <w:b/>
          <w:color w:val="auto"/>
          <w:sz w:val="32"/>
          <w:szCs w:val="32"/>
          <w:highlight w:val="none"/>
        </w:rPr>
        <w:t>条，</w:t>
      </w:r>
      <w:r>
        <w:rPr>
          <w:rFonts w:eastAsia="方正仿宋简体"/>
          <w:b/>
          <w:color w:val="000000"/>
          <w:sz w:val="32"/>
          <w:szCs w:val="32"/>
          <w:highlight w:val="none"/>
        </w:rPr>
        <w:t>主动公开基本目录</w:t>
      </w:r>
      <w:r>
        <w:rPr>
          <w:rFonts w:hint="eastAsia" w:eastAsia="方正仿宋简体"/>
          <w:b/>
          <w:color w:val="000000"/>
          <w:sz w:val="32"/>
          <w:szCs w:val="32"/>
          <w:highlight w:val="none"/>
          <w:lang w:val="en-US" w:eastAsia="zh-CN"/>
        </w:rPr>
        <w:t>2</w:t>
      </w:r>
      <w:r>
        <w:rPr>
          <w:rFonts w:eastAsia="方正仿宋简体"/>
          <w:b/>
          <w:color w:val="000000"/>
          <w:sz w:val="32"/>
          <w:szCs w:val="32"/>
          <w:highlight w:val="none"/>
        </w:rPr>
        <w:t>条，组织管理</w:t>
      </w:r>
      <w:r>
        <w:rPr>
          <w:rFonts w:hint="eastAsia" w:eastAsia="方正仿宋简体"/>
          <w:b/>
          <w:color w:val="000000"/>
          <w:sz w:val="32"/>
          <w:szCs w:val="32"/>
          <w:highlight w:val="none"/>
          <w:lang w:val="en-US" w:eastAsia="zh-CN"/>
        </w:rPr>
        <w:t>6</w:t>
      </w:r>
      <w:r>
        <w:rPr>
          <w:rFonts w:eastAsia="方正仿宋简体"/>
          <w:b/>
          <w:color w:val="000000"/>
          <w:sz w:val="32"/>
          <w:szCs w:val="32"/>
          <w:highlight w:val="none"/>
        </w:rPr>
        <w:t>条，基层政务公开标准化规范化工作</w:t>
      </w:r>
      <w:r>
        <w:rPr>
          <w:rFonts w:hint="eastAsia" w:eastAsia="方正仿宋简体"/>
          <w:b/>
          <w:color w:val="000000"/>
          <w:sz w:val="32"/>
          <w:szCs w:val="32"/>
          <w:highlight w:val="none"/>
          <w:lang w:val="en-US" w:eastAsia="zh-CN"/>
        </w:rPr>
        <w:t>5</w:t>
      </w:r>
      <w:r>
        <w:rPr>
          <w:rFonts w:eastAsia="方正仿宋简体"/>
          <w:b/>
          <w:color w:val="000000"/>
          <w:sz w:val="32"/>
          <w:szCs w:val="32"/>
          <w:highlight w:val="none"/>
        </w:rPr>
        <w:t>条，“双随机、一公开”专栏</w:t>
      </w:r>
      <w:r>
        <w:rPr>
          <w:rFonts w:hint="eastAsia" w:eastAsia="方正仿宋简体"/>
          <w:b/>
          <w:color w:val="000000"/>
          <w:sz w:val="32"/>
          <w:szCs w:val="32"/>
          <w:highlight w:val="none"/>
          <w:lang w:val="en-US" w:eastAsia="zh-CN"/>
        </w:rPr>
        <w:t>4</w:t>
      </w:r>
      <w:r>
        <w:rPr>
          <w:rFonts w:eastAsia="方正仿宋简体"/>
          <w:b/>
          <w:color w:val="000000"/>
          <w:sz w:val="32"/>
          <w:szCs w:val="32"/>
          <w:highlight w:val="none"/>
        </w:rPr>
        <w:t>条。</w:t>
      </w:r>
      <w:r>
        <w:rPr>
          <w:rFonts w:hint="eastAsia" w:eastAsia="方正仿宋简体"/>
          <w:b/>
          <w:color w:val="000000"/>
          <w:sz w:val="32"/>
          <w:szCs w:val="32"/>
          <w:highlight w:val="yellow"/>
          <w:lang w:eastAsia="zh-CN"/>
        </w:rPr>
        <w:drawing>
          <wp:inline distT="0" distB="0" distL="114300" distR="114300">
            <wp:extent cx="5270500" cy="3743325"/>
            <wp:effectExtent l="0" t="0" r="6350" b="9525"/>
            <wp:docPr id="2" name="图片 2" descr="图片2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 name="图片 2" descr="图片21"/>
                    <pic:cNvPicPr>
                      <a:picLocks noChangeAspect="true"/>
                    </pic:cNvPicPr>
                  </pic:nvPicPr>
                  <pic:blipFill>
                    <a:blip r:embed="rId4"/>
                    <a:stretch>
                      <a:fillRect/>
                    </a:stretch>
                  </pic:blipFill>
                  <pic:spPr>
                    <a:xfrm>
                      <a:off x="0" y="0"/>
                      <a:ext cx="5270500" cy="3743325"/>
                    </a:xfrm>
                    <a:prstGeom prst="rect">
                      <a:avLst/>
                    </a:prstGeom>
                  </pic:spPr>
                </pic:pic>
              </a:graphicData>
            </a:graphic>
          </wp:inline>
        </w:drawing>
      </w:r>
    </w:p>
    <w:p>
      <w:pPr>
        <w:spacing w:line="610" w:lineRule="exact"/>
        <w:ind w:right="-100" w:rightChars="-50" w:firstLine="642" w:firstLineChars="200"/>
        <w:rPr>
          <w:rFonts w:eastAsia="方正楷体简体"/>
          <w:b/>
          <w:color w:val="000000"/>
          <w:sz w:val="32"/>
          <w:szCs w:val="32"/>
        </w:rPr>
      </w:pPr>
      <w:r>
        <w:rPr>
          <w:rFonts w:eastAsia="方正楷体简体"/>
          <w:b/>
          <w:color w:val="000000"/>
          <w:sz w:val="32"/>
          <w:szCs w:val="32"/>
        </w:rPr>
        <w:t>（二）依申请公开情况</w:t>
      </w:r>
    </w:p>
    <w:p>
      <w:pPr>
        <w:spacing w:line="240" w:lineRule="auto"/>
        <w:ind w:right="-100" w:rightChars="-50" w:firstLine="642" w:firstLineChars="200"/>
        <w:rPr>
          <w:rFonts w:hint="eastAsia" w:eastAsia="方正仿宋简体"/>
          <w:b/>
          <w:color w:val="000000"/>
          <w:sz w:val="32"/>
          <w:szCs w:val="32"/>
          <w:lang w:eastAsia="zh-CN"/>
        </w:rPr>
      </w:pPr>
      <w:r>
        <w:rPr>
          <w:rFonts w:eastAsia="方正仿宋简体"/>
          <w:b/>
          <w:color w:val="000000"/>
          <w:sz w:val="32"/>
          <w:szCs w:val="32"/>
        </w:rPr>
        <w:t>202</w:t>
      </w:r>
      <w:r>
        <w:rPr>
          <w:rFonts w:hint="eastAsia" w:eastAsia="方正仿宋简体"/>
          <w:b/>
          <w:color w:val="000000"/>
          <w:sz w:val="32"/>
          <w:szCs w:val="32"/>
          <w:lang w:val="en-US" w:eastAsia="zh-CN"/>
        </w:rPr>
        <w:t>2</w:t>
      </w:r>
      <w:r>
        <w:rPr>
          <w:rFonts w:eastAsia="方正仿宋简体"/>
          <w:b/>
          <w:color w:val="000000"/>
          <w:sz w:val="32"/>
          <w:szCs w:val="32"/>
        </w:rPr>
        <w:t>年度收到依申请公开信息</w:t>
      </w:r>
      <w:r>
        <w:rPr>
          <w:rFonts w:hint="eastAsia" w:eastAsia="方正仿宋简体"/>
          <w:b/>
          <w:color w:val="000000"/>
          <w:sz w:val="32"/>
          <w:szCs w:val="32"/>
          <w:lang w:val="en-US" w:eastAsia="zh-CN"/>
        </w:rPr>
        <w:t>2</w:t>
      </w:r>
      <w:r>
        <w:rPr>
          <w:rFonts w:eastAsia="方正仿宋简体"/>
          <w:b/>
          <w:color w:val="000000"/>
          <w:sz w:val="32"/>
          <w:szCs w:val="32"/>
        </w:rPr>
        <w:t>条，已办结完毕。</w:t>
      </w:r>
      <w:r>
        <w:rPr>
          <w:rFonts w:hint="eastAsia" w:eastAsia="方正仿宋简体"/>
          <w:b/>
          <w:color w:val="000000"/>
          <w:sz w:val="32"/>
          <w:szCs w:val="32"/>
          <w:lang w:eastAsia="zh-CN"/>
        </w:rPr>
        <w:drawing>
          <wp:inline distT="0" distB="0" distL="114300" distR="114300">
            <wp:extent cx="4581525" cy="2752725"/>
            <wp:effectExtent l="0" t="0" r="9525" b="9525"/>
            <wp:docPr id="1" name="图片 1" descr="图片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 name="图片 1" descr="图片1"/>
                    <pic:cNvPicPr>
                      <a:picLocks noChangeAspect="true"/>
                    </pic:cNvPicPr>
                  </pic:nvPicPr>
                  <pic:blipFill>
                    <a:blip r:embed="rId5"/>
                    <a:stretch>
                      <a:fillRect/>
                    </a:stretch>
                  </pic:blipFill>
                  <pic:spPr>
                    <a:xfrm>
                      <a:off x="0" y="0"/>
                      <a:ext cx="4581525" cy="2752725"/>
                    </a:xfrm>
                    <a:prstGeom prst="rect">
                      <a:avLst/>
                    </a:prstGeom>
                  </pic:spPr>
                </pic:pic>
              </a:graphicData>
            </a:graphic>
          </wp:inline>
        </w:drawing>
      </w:r>
    </w:p>
    <w:p>
      <w:pPr>
        <w:spacing w:line="610" w:lineRule="exact"/>
        <w:ind w:right="-100" w:rightChars="-50" w:firstLine="642" w:firstLineChars="200"/>
        <w:rPr>
          <w:rFonts w:eastAsia="方正楷体简体"/>
          <w:b/>
          <w:color w:val="000000"/>
          <w:sz w:val="32"/>
          <w:szCs w:val="32"/>
          <w:highlight w:val="none"/>
        </w:rPr>
      </w:pPr>
      <w:r>
        <w:rPr>
          <w:rFonts w:eastAsia="方正楷体简体"/>
          <w:b/>
          <w:color w:val="000000"/>
          <w:sz w:val="32"/>
          <w:szCs w:val="32"/>
          <w:highlight w:val="none"/>
        </w:rPr>
        <w:t>（三）政府信息管理情况</w:t>
      </w:r>
    </w:p>
    <w:p>
      <w:pPr>
        <w:spacing w:line="610" w:lineRule="exact"/>
        <w:ind w:right="-100" w:rightChars="-50" w:firstLine="642" w:firstLineChars="200"/>
        <w:rPr>
          <w:rFonts w:eastAsia="方正仿宋简体"/>
          <w:b/>
          <w:color w:val="000000"/>
          <w:sz w:val="32"/>
          <w:szCs w:val="32"/>
          <w:highlight w:val="none"/>
        </w:rPr>
      </w:pPr>
      <w:r>
        <w:rPr>
          <w:rFonts w:hint="eastAsia" w:eastAsia="方正仿宋简体"/>
          <w:b/>
          <w:color w:val="000000"/>
          <w:sz w:val="32"/>
          <w:szCs w:val="32"/>
          <w:highlight w:val="none"/>
          <w:lang w:eastAsia="zh-CN"/>
        </w:rPr>
        <w:t>区应急管理局成立并根据人事变动及时调整了局政务公开领导小组的人员组成，由局主要负责人任组长，分管领导任副组长，机关各科室负责人为组员，切实加强政务公开工作的组织领导，确保政务公开工作得到足够的重视；建立健全政府信息公开工作制度和</w:t>
      </w:r>
      <w:r>
        <w:rPr>
          <w:rFonts w:hint="eastAsia" w:eastAsia="方正仿宋简体"/>
          <w:b/>
          <w:color w:val="000000"/>
          <w:sz w:val="32"/>
          <w:szCs w:val="32"/>
          <w:highlight w:val="none"/>
          <w:lang w:val="en-US" w:eastAsia="zh-CN"/>
        </w:rPr>
        <w:t>保密审查制度，理顺工作体制机制，各科室之间能够较好地协调联动，形成工作合力，严格进行信息审核，防止失泄密事件的发生，</w:t>
      </w:r>
      <w:r>
        <w:rPr>
          <w:rFonts w:hint="eastAsia" w:eastAsia="方正仿宋简体"/>
          <w:b/>
          <w:color w:val="000000"/>
          <w:sz w:val="32"/>
          <w:szCs w:val="32"/>
          <w:highlight w:val="none"/>
          <w:lang w:eastAsia="zh-CN"/>
        </w:rPr>
        <w:t>保证</w:t>
      </w:r>
      <w:r>
        <w:rPr>
          <w:rFonts w:hint="eastAsia" w:eastAsia="方正仿宋简体"/>
          <w:b/>
          <w:color w:val="000000"/>
          <w:sz w:val="32"/>
          <w:szCs w:val="32"/>
          <w:highlight w:val="none"/>
          <w:lang w:val="en-US" w:eastAsia="zh-CN"/>
        </w:rPr>
        <w:t>政府信息公开工作规范、有序地开展，从而使得我局政务公开工作做到及时、真实、准确。</w:t>
      </w:r>
    </w:p>
    <w:p>
      <w:pPr>
        <w:spacing w:line="610" w:lineRule="exact"/>
        <w:ind w:right="-100" w:rightChars="-50" w:firstLine="642" w:firstLineChars="200"/>
        <w:rPr>
          <w:rFonts w:eastAsia="方正楷体简体"/>
          <w:b/>
          <w:color w:val="000000"/>
          <w:sz w:val="32"/>
          <w:szCs w:val="32"/>
          <w:highlight w:val="none"/>
        </w:rPr>
      </w:pPr>
      <w:r>
        <w:rPr>
          <w:rFonts w:eastAsia="方正楷体简体"/>
          <w:b/>
          <w:color w:val="000000"/>
          <w:sz w:val="32"/>
          <w:szCs w:val="32"/>
          <w:highlight w:val="none"/>
        </w:rPr>
        <w:t>（四）政府信息公开平台建设情况</w:t>
      </w:r>
    </w:p>
    <w:p>
      <w:pPr>
        <w:spacing w:line="240" w:lineRule="auto"/>
        <w:ind w:right="-100" w:rightChars="-50" w:firstLine="642" w:firstLineChars="200"/>
        <w:jc w:val="left"/>
        <w:rPr>
          <w:rFonts w:hint="eastAsia" w:eastAsia="方正仿宋简体"/>
          <w:b/>
          <w:color w:val="000000"/>
          <w:sz w:val="32"/>
          <w:szCs w:val="32"/>
          <w:highlight w:val="none"/>
          <w:lang w:val="en-US" w:eastAsia="zh-CN"/>
        </w:rPr>
      </w:pPr>
      <w:r>
        <w:rPr>
          <w:rFonts w:hint="eastAsia" w:eastAsia="方正仿宋简体"/>
          <w:b/>
          <w:color w:val="000000"/>
          <w:sz w:val="32"/>
          <w:szCs w:val="32"/>
          <w:highlight w:val="none"/>
        </w:rPr>
        <w:t>济宁市兖州区应急管理局政府信息公开查阅场所设在兖州区</w:t>
      </w:r>
      <w:r>
        <w:rPr>
          <w:rFonts w:hint="eastAsia" w:eastAsia="方正仿宋简体"/>
          <w:b/>
          <w:color w:val="000000"/>
          <w:sz w:val="32"/>
          <w:szCs w:val="32"/>
          <w:highlight w:val="none"/>
          <w:lang w:eastAsia="zh-CN"/>
        </w:rPr>
        <w:t>众创大厦</w:t>
      </w:r>
      <w:r>
        <w:rPr>
          <w:rFonts w:hint="eastAsia" w:eastAsia="方正仿宋简体"/>
          <w:b/>
          <w:color w:val="000000"/>
          <w:sz w:val="32"/>
          <w:szCs w:val="32"/>
          <w:highlight w:val="none"/>
          <w:lang w:val="en-US" w:eastAsia="zh-CN"/>
        </w:rPr>
        <w:t>405</w:t>
      </w:r>
      <w:r>
        <w:rPr>
          <w:rFonts w:hint="eastAsia" w:eastAsia="方正仿宋简体"/>
          <w:b/>
          <w:color w:val="000000"/>
          <w:sz w:val="32"/>
          <w:szCs w:val="32"/>
          <w:highlight w:val="none"/>
        </w:rPr>
        <w:t>室</w:t>
      </w:r>
      <w:r>
        <w:rPr>
          <w:rFonts w:hint="eastAsia" w:eastAsia="方正仿宋简体"/>
          <w:b/>
          <w:color w:val="000000"/>
          <w:sz w:val="32"/>
          <w:szCs w:val="32"/>
          <w:highlight w:val="none"/>
          <w:lang w:eastAsia="zh-CN"/>
        </w:rPr>
        <w:t>。</w:t>
      </w:r>
      <w:r>
        <w:rPr>
          <w:rFonts w:hint="eastAsia" w:eastAsia="方正仿宋简体"/>
          <w:b/>
          <w:color w:val="000000"/>
          <w:sz w:val="32"/>
          <w:szCs w:val="32"/>
          <w:highlight w:val="none"/>
          <w:lang w:val="en-US" w:eastAsia="zh-CN"/>
        </w:rPr>
        <w:drawing>
          <wp:inline distT="0" distB="0" distL="114300" distR="114300">
            <wp:extent cx="5234940" cy="2456815"/>
            <wp:effectExtent l="0" t="0" r="3810" b="635"/>
            <wp:docPr id="3" name="图片 3" descr="1717265248"/>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3" name="图片 3" descr="1717265248"/>
                    <pic:cNvPicPr>
                      <a:picLocks noChangeAspect="true"/>
                    </pic:cNvPicPr>
                  </pic:nvPicPr>
                  <pic:blipFill>
                    <a:blip r:embed="rId6"/>
                    <a:stretch>
                      <a:fillRect/>
                    </a:stretch>
                  </pic:blipFill>
                  <pic:spPr>
                    <a:xfrm>
                      <a:off x="0" y="0"/>
                      <a:ext cx="5234940" cy="2456815"/>
                    </a:xfrm>
                    <a:prstGeom prst="rect">
                      <a:avLst/>
                    </a:prstGeom>
                  </pic:spPr>
                </pic:pic>
              </a:graphicData>
            </a:graphic>
          </wp:inline>
        </w:drawing>
      </w:r>
    </w:p>
    <w:p>
      <w:pPr>
        <w:numPr>
          <w:ilvl w:val="0"/>
          <w:numId w:val="1"/>
        </w:numPr>
        <w:spacing w:line="610" w:lineRule="exact"/>
        <w:ind w:right="-100" w:rightChars="-50" w:firstLine="642" w:firstLineChars="200"/>
        <w:rPr>
          <w:rFonts w:eastAsia="方正楷体简体"/>
          <w:b/>
          <w:color w:val="000000"/>
          <w:sz w:val="32"/>
          <w:szCs w:val="32"/>
          <w:highlight w:val="none"/>
        </w:rPr>
      </w:pPr>
      <w:r>
        <w:rPr>
          <w:rFonts w:eastAsia="方正楷体简体"/>
          <w:b/>
          <w:color w:val="000000"/>
          <w:sz w:val="32"/>
          <w:szCs w:val="32"/>
          <w:highlight w:val="none"/>
        </w:rPr>
        <w:t>监督保障情况</w:t>
      </w:r>
    </w:p>
    <w:p>
      <w:pPr>
        <w:spacing w:line="610" w:lineRule="exact"/>
        <w:ind w:right="-100" w:rightChars="-50" w:firstLine="642" w:firstLineChars="200"/>
        <w:rPr>
          <w:rFonts w:hint="default" w:eastAsia="方正仿宋简体"/>
          <w:b/>
          <w:color w:val="000000"/>
          <w:sz w:val="32"/>
          <w:szCs w:val="32"/>
          <w:highlight w:val="none"/>
          <w:lang w:val="en-US" w:eastAsia="zh-CN"/>
        </w:rPr>
      </w:pPr>
      <w:r>
        <w:rPr>
          <w:rFonts w:hint="eastAsia" w:eastAsia="方正仿宋简体"/>
          <w:b/>
          <w:color w:val="000000"/>
          <w:sz w:val="32"/>
          <w:szCs w:val="32"/>
          <w:highlight w:val="none"/>
          <w:lang w:val="en-US" w:eastAsia="zh-CN"/>
        </w:rPr>
        <w:t>区应急管理局通过通过公开投诉电话、电子邮箱，接收群众意见建议的外部监督，与局政务公开领导小组开展的督导检查的内部监督相结合，认真查找薄弱环节，督促加强整改，并对整改结果进行跟踪，确保整改到位。</w:t>
      </w:r>
    </w:p>
    <w:p>
      <w:pPr>
        <w:spacing w:line="610" w:lineRule="exact"/>
        <w:ind w:right="-100" w:rightChars="-50" w:firstLine="642" w:firstLineChars="200"/>
        <w:rPr>
          <w:rFonts w:hint="default" w:eastAsia="方正仿宋简体"/>
          <w:b/>
          <w:color w:val="000000"/>
          <w:sz w:val="32"/>
          <w:szCs w:val="32"/>
          <w:highlight w:val="none"/>
          <w:lang w:val="en-US"/>
        </w:rPr>
      </w:pPr>
      <w:r>
        <w:rPr>
          <w:rFonts w:hint="eastAsia" w:eastAsia="方正仿宋简体"/>
          <w:b/>
          <w:color w:val="000000"/>
          <w:sz w:val="32"/>
          <w:szCs w:val="32"/>
          <w:highlight w:val="none"/>
          <w:lang w:val="en-US" w:eastAsia="zh-CN"/>
        </w:rPr>
        <w:t>区应急管理局年初制定了本年度政务公开培训计划，并按计划进行线上线下结合的培训活动；利用政务公开工作会议的机会开展专业知识的讲解，积极组织分管领导和业务人员参加市区两级开展的政务公开培训活动，并在局内及时传达会议精神，开展相关培训，确保学有成效。</w:t>
      </w:r>
    </w:p>
    <w:p>
      <w:pPr>
        <w:spacing w:line="590" w:lineRule="exact"/>
        <w:ind w:right="-100" w:rightChars="-50" w:firstLine="642" w:firstLineChars="200"/>
        <w:rPr>
          <w:rFonts w:eastAsia="方正黑体简体"/>
          <w:b/>
          <w:color w:val="000000"/>
          <w:sz w:val="32"/>
          <w:szCs w:val="32"/>
        </w:rPr>
      </w:pPr>
      <w:r>
        <w:rPr>
          <w:rFonts w:eastAsia="方正黑体简体"/>
          <w:b/>
          <w:color w:val="000000"/>
          <w:sz w:val="32"/>
          <w:szCs w:val="32"/>
        </w:rPr>
        <w:t>二、主动公开政府信息情况</w:t>
      </w:r>
    </w:p>
    <w:tbl>
      <w:tblPr>
        <w:tblStyle w:val="3"/>
        <w:tblW w:w="87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0" w:type="dxa"/>
          <w:bottom w:w="0" w:type="dxa"/>
          <w:right w:w="0" w:type="dxa"/>
        </w:tblCellMar>
      </w:tblPr>
      <w:tblGrid>
        <w:gridCol w:w="2435"/>
        <w:gridCol w:w="2133"/>
        <w:gridCol w:w="2216"/>
        <w:gridCol w:w="19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FFFFFF"/>
            <w:tcMar>
              <w:left w:w="57" w:type="dxa"/>
              <w:right w:w="57" w:type="dxa"/>
            </w:tcMar>
            <w:vAlign w:val="center"/>
          </w:tcPr>
          <w:p>
            <w:pPr>
              <w:widowControl/>
              <w:spacing w:line="340" w:lineRule="exact"/>
              <w:jc w:val="center"/>
              <w:rPr>
                <w:rFonts w:eastAsia="方正黑体简体"/>
                <w:b/>
                <w:sz w:val="24"/>
                <w:szCs w:val="24"/>
              </w:rPr>
            </w:pPr>
            <w:r>
              <w:rPr>
                <w:rFonts w:eastAsia="方正黑体简体"/>
                <w:b/>
                <w:sz w:val="24"/>
                <w:szCs w:val="24"/>
                <w:lang w:bidi="ar"/>
              </w:rPr>
              <w:t>第二十条第（一）项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tcMar>
              <w:left w:w="57" w:type="dxa"/>
              <w:right w:w="57" w:type="dxa"/>
            </w:tcMar>
            <w:vAlign w:val="center"/>
          </w:tcPr>
          <w:p>
            <w:pPr>
              <w:widowControl/>
              <w:spacing w:line="340" w:lineRule="exact"/>
              <w:jc w:val="center"/>
              <w:rPr>
                <w:rFonts w:eastAsia="方正仿宋简体"/>
                <w:b/>
                <w:sz w:val="24"/>
                <w:szCs w:val="24"/>
              </w:rPr>
            </w:pPr>
            <w:r>
              <w:rPr>
                <w:rFonts w:eastAsia="方正仿宋简体"/>
                <w:b/>
                <w:sz w:val="24"/>
                <w:szCs w:val="24"/>
                <w:lang w:bidi="ar"/>
              </w:rPr>
              <w:t>信息内容</w:t>
            </w:r>
          </w:p>
        </w:tc>
        <w:tc>
          <w:tcPr>
            <w:tcW w:w="2133" w:type="dxa"/>
            <w:shd w:val="clear" w:color="auto" w:fill="FFFFFF"/>
            <w:tcMar>
              <w:left w:w="57" w:type="dxa"/>
              <w:right w:w="57" w:type="dxa"/>
            </w:tcMar>
            <w:vAlign w:val="center"/>
          </w:tcPr>
          <w:p>
            <w:pPr>
              <w:widowControl/>
              <w:spacing w:line="340" w:lineRule="exact"/>
              <w:jc w:val="center"/>
              <w:rPr>
                <w:rFonts w:eastAsia="方正仿宋简体"/>
                <w:b/>
                <w:sz w:val="24"/>
                <w:szCs w:val="24"/>
              </w:rPr>
            </w:pPr>
            <w:r>
              <w:rPr>
                <w:rFonts w:eastAsia="方正仿宋简体"/>
                <w:b/>
                <w:sz w:val="24"/>
                <w:szCs w:val="24"/>
                <w:lang w:bidi="ar"/>
              </w:rPr>
              <w:t>本年制发件数</w:t>
            </w:r>
          </w:p>
        </w:tc>
        <w:tc>
          <w:tcPr>
            <w:tcW w:w="2216" w:type="dxa"/>
            <w:shd w:val="clear" w:color="auto" w:fill="FFFFFF"/>
            <w:tcMar>
              <w:left w:w="57" w:type="dxa"/>
              <w:right w:w="57" w:type="dxa"/>
            </w:tcMar>
            <w:vAlign w:val="center"/>
          </w:tcPr>
          <w:p>
            <w:pPr>
              <w:widowControl/>
              <w:spacing w:line="340" w:lineRule="exact"/>
              <w:jc w:val="center"/>
              <w:rPr>
                <w:rFonts w:eastAsia="方正仿宋简体"/>
                <w:b/>
                <w:sz w:val="24"/>
                <w:szCs w:val="24"/>
              </w:rPr>
            </w:pPr>
            <w:r>
              <w:rPr>
                <w:rFonts w:eastAsia="方正仿宋简体"/>
                <w:b/>
                <w:sz w:val="24"/>
                <w:szCs w:val="24"/>
                <w:lang w:bidi="ar"/>
              </w:rPr>
              <w:t>本年废止件数</w:t>
            </w:r>
          </w:p>
        </w:tc>
        <w:tc>
          <w:tcPr>
            <w:tcW w:w="1989" w:type="dxa"/>
            <w:shd w:val="clear" w:color="auto" w:fill="FFFFFF"/>
            <w:tcMar>
              <w:left w:w="57" w:type="dxa"/>
              <w:right w:w="57" w:type="dxa"/>
            </w:tcMar>
            <w:vAlign w:val="center"/>
          </w:tcPr>
          <w:p>
            <w:pPr>
              <w:widowControl/>
              <w:spacing w:line="340" w:lineRule="exact"/>
              <w:jc w:val="center"/>
              <w:rPr>
                <w:rFonts w:eastAsia="方正仿宋简体"/>
                <w:b/>
                <w:sz w:val="24"/>
                <w:szCs w:val="24"/>
              </w:rPr>
            </w:pPr>
            <w:r>
              <w:rPr>
                <w:rFonts w:eastAsia="方正仿宋简体"/>
                <w:b/>
                <w:sz w:val="24"/>
                <w:szCs w:val="24"/>
                <w:lang w:bidi="ar"/>
              </w:rPr>
              <w:t>现行有效件数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tcMar>
              <w:left w:w="57" w:type="dxa"/>
              <w:right w:w="57" w:type="dxa"/>
            </w:tcMar>
            <w:vAlign w:val="center"/>
          </w:tcPr>
          <w:p>
            <w:pPr>
              <w:widowControl/>
              <w:spacing w:line="340" w:lineRule="exact"/>
              <w:jc w:val="center"/>
              <w:rPr>
                <w:rFonts w:eastAsia="方正仿宋简体"/>
                <w:b/>
                <w:sz w:val="24"/>
                <w:szCs w:val="24"/>
              </w:rPr>
            </w:pPr>
            <w:r>
              <w:rPr>
                <w:rFonts w:eastAsia="方正仿宋简体"/>
                <w:b/>
                <w:sz w:val="24"/>
                <w:szCs w:val="24"/>
                <w:lang w:bidi="ar"/>
              </w:rPr>
              <w:t>规章</w:t>
            </w:r>
          </w:p>
        </w:tc>
        <w:tc>
          <w:tcPr>
            <w:tcW w:w="2133" w:type="dxa"/>
            <w:shd w:val="clear" w:color="auto" w:fill="FFFFFF"/>
            <w:tcMar>
              <w:left w:w="57" w:type="dxa"/>
              <w:right w:w="57" w:type="dxa"/>
            </w:tcMar>
            <w:vAlign w:val="center"/>
          </w:tcPr>
          <w:p>
            <w:pPr>
              <w:widowControl/>
              <w:spacing w:line="340" w:lineRule="exact"/>
              <w:jc w:val="center"/>
              <w:rPr>
                <w:rFonts w:hint="eastAsia" w:eastAsia="方正仿宋简体"/>
                <w:b/>
                <w:sz w:val="24"/>
                <w:szCs w:val="24"/>
                <w:lang w:val="en-US" w:eastAsia="zh-CN"/>
              </w:rPr>
            </w:pPr>
            <w:r>
              <w:rPr>
                <w:rFonts w:hint="eastAsia" w:eastAsia="方正仿宋简体"/>
                <w:b/>
                <w:sz w:val="24"/>
                <w:szCs w:val="24"/>
                <w:lang w:val="en-US" w:eastAsia="zh-CN" w:bidi="ar"/>
              </w:rPr>
              <w:t>0</w:t>
            </w:r>
          </w:p>
        </w:tc>
        <w:tc>
          <w:tcPr>
            <w:tcW w:w="2216" w:type="dxa"/>
            <w:shd w:val="clear" w:color="auto" w:fill="FFFFFF"/>
            <w:tcMar>
              <w:left w:w="57" w:type="dxa"/>
              <w:right w:w="57" w:type="dxa"/>
            </w:tcMar>
            <w:vAlign w:val="center"/>
          </w:tcPr>
          <w:p>
            <w:pPr>
              <w:widowControl/>
              <w:spacing w:line="340" w:lineRule="exact"/>
              <w:jc w:val="center"/>
              <w:rPr>
                <w:rFonts w:hint="eastAsia" w:eastAsia="方正仿宋简体"/>
                <w:b/>
                <w:sz w:val="24"/>
                <w:szCs w:val="24"/>
                <w:lang w:val="en-US" w:eastAsia="zh-CN"/>
              </w:rPr>
            </w:pPr>
            <w:r>
              <w:rPr>
                <w:rFonts w:hint="eastAsia" w:eastAsia="方正仿宋简体"/>
                <w:b/>
                <w:sz w:val="24"/>
                <w:szCs w:val="24"/>
                <w:lang w:val="en-US" w:eastAsia="zh-CN" w:bidi="ar"/>
              </w:rPr>
              <w:t>0</w:t>
            </w:r>
          </w:p>
        </w:tc>
        <w:tc>
          <w:tcPr>
            <w:tcW w:w="1989" w:type="dxa"/>
            <w:shd w:val="clear" w:color="auto" w:fill="FFFFFF"/>
            <w:tcMar>
              <w:left w:w="57" w:type="dxa"/>
              <w:right w:w="57" w:type="dxa"/>
            </w:tcMar>
            <w:vAlign w:val="center"/>
          </w:tcPr>
          <w:p>
            <w:pPr>
              <w:widowControl/>
              <w:spacing w:line="340" w:lineRule="exact"/>
              <w:jc w:val="center"/>
              <w:rPr>
                <w:rFonts w:hint="eastAsia" w:eastAsia="方正仿宋简体"/>
                <w:b/>
                <w:sz w:val="24"/>
                <w:szCs w:val="24"/>
                <w:lang w:val="en-US" w:eastAsia="zh-CN"/>
              </w:rPr>
            </w:pPr>
            <w:r>
              <w:rPr>
                <w:rFonts w:hint="eastAsia" w:eastAsia="方正仿宋简体"/>
                <w:b/>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tcMar>
              <w:left w:w="57" w:type="dxa"/>
              <w:right w:w="57" w:type="dxa"/>
            </w:tcMar>
            <w:vAlign w:val="center"/>
          </w:tcPr>
          <w:p>
            <w:pPr>
              <w:widowControl/>
              <w:spacing w:line="340" w:lineRule="exact"/>
              <w:jc w:val="center"/>
              <w:rPr>
                <w:rFonts w:eastAsia="方正仿宋简体"/>
                <w:b/>
                <w:sz w:val="24"/>
                <w:szCs w:val="24"/>
              </w:rPr>
            </w:pPr>
            <w:r>
              <w:rPr>
                <w:rFonts w:eastAsia="方正仿宋简体"/>
                <w:b/>
                <w:sz w:val="24"/>
                <w:szCs w:val="24"/>
                <w:lang w:bidi="ar"/>
              </w:rPr>
              <w:t>行政规范性文件</w:t>
            </w:r>
          </w:p>
        </w:tc>
        <w:tc>
          <w:tcPr>
            <w:tcW w:w="2133" w:type="dxa"/>
            <w:shd w:val="clear" w:color="auto" w:fill="FFFFFF"/>
            <w:tcMar>
              <w:left w:w="57" w:type="dxa"/>
              <w:right w:w="57" w:type="dxa"/>
            </w:tcMar>
            <w:vAlign w:val="center"/>
          </w:tcPr>
          <w:p>
            <w:pPr>
              <w:widowControl/>
              <w:spacing w:line="340" w:lineRule="exact"/>
              <w:jc w:val="center"/>
              <w:rPr>
                <w:rFonts w:hint="eastAsia" w:eastAsia="方正仿宋简体"/>
                <w:b/>
                <w:sz w:val="24"/>
                <w:szCs w:val="24"/>
                <w:lang w:val="en-US" w:eastAsia="zh-CN"/>
              </w:rPr>
            </w:pPr>
            <w:r>
              <w:rPr>
                <w:rFonts w:hint="eastAsia" w:eastAsia="方正仿宋简体"/>
                <w:b/>
                <w:sz w:val="24"/>
                <w:szCs w:val="24"/>
                <w:lang w:val="en-US" w:eastAsia="zh-CN" w:bidi="ar"/>
              </w:rPr>
              <w:t>0</w:t>
            </w:r>
          </w:p>
        </w:tc>
        <w:tc>
          <w:tcPr>
            <w:tcW w:w="2216" w:type="dxa"/>
            <w:shd w:val="clear" w:color="auto" w:fill="FFFFFF"/>
            <w:tcMar>
              <w:left w:w="57" w:type="dxa"/>
              <w:right w:w="57" w:type="dxa"/>
            </w:tcMar>
            <w:vAlign w:val="center"/>
          </w:tcPr>
          <w:p>
            <w:pPr>
              <w:widowControl/>
              <w:spacing w:line="340" w:lineRule="exact"/>
              <w:jc w:val="center"/>
              <w:rPr>
                <w:rFonts w:hint="eastAsia" w:eastAsia="方正仿宋简体"/>
                <w:b/>
                <w:sz w:val="24"/>
                <w:szCs w:val="24"/>
                <w:lang w:val="en-US" w:eastAsia="zh-CN"/>
              </w:rPr>
            </w:pPr>
            <w:r>
              <w:rPr>
                <w:rFonts w:hint="eastAsia" w:eastAsia="方正仿宋简体"/>
                <w:b/>
                <w:sz w:val="24"/>
                <w:szCs w:val="24"/>
                <w:lang w:val="en-US" w:eastAsia="zh-CN" w:bidi="ar"/>
              </w:rPr>
              <w:t>0</w:t>
            </w:r>
          </w:p>
        </w:tc>
        <w:tc>
          <w:tcPr>
            <w:tcW w:w="1989" w:type="dxa"/>
            <w:shd w:val="clear" w:color="auto" w:fill="FFFFFF"/>
            <w:tcMar>
              <w:left w:w="57" w:type="dxa"/>
              <w:right w:w="57" w:type="dxa"/>
            </w:tcMar>
            <w:vAlign w:val="center"/>
          </w:tcPr>
          <w:p>
            <w:pPr>
              <w:widowControl/>
              <w:spacing w:line="340" w:lineRule="exact"/>
              <w:jc w:val="center"/>
              <w:rPr>
                <w:rFonts w:hint="eastAsia" w:eastAsia="方正仿宋简体"/>
                <w:b/>
                <w:sz w:val="24"/>
                <w:szCs w:val="24"/>
                <w:lang w:val="en-US" w:eastAsia="zh-CN"/>
              </w:rPr>
            </w:pPr>
            <w:r>
              <w:rPr>
                <w:rFonts w:hint="eastAsia" w:eastAsia="方正仿宋简体"/>
                <w:b/>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8773" w:type="dxa"/>
            <w:gridSpan w:val="4"/>
            <w:shd w:val="clear" w:color="auto" w:fill="FFFFFF"/>
            <w:tcMar>
              <w:left w:w="57" w:type="dxa"/>
              <w:right w:w="57" w:type="dxa"/>
            </w:tcMar>
            <w:vAlign w:val="center"/>
          </w:tcPr>
          <w:p>
            <w:pPr>
              <w:widowControl/>
              <w:spacing w:line="340" w:lineRule="exact"/>
              <w:jc w:val="center"/>
              <w:rPr>
                <w:rFonts w:eastAsia="方正仿宋简体"/>
                <w:b/>
                <w:sz w:val="24"/>
                <w:szCs w:val="24"/>
              </w:rPr>
            </w:pPr>
            <w:r>
              <w:rPr>
                <w:rFonts w:eastAsia="方正黑体简体"/>
                <w:b/>
                <w:sz w:val="24"/>
                <w:szCs w:val="24"/>
                <w:lang w:bidi="ar"/>
              </w:rPr>
              <w:t>第二十条第（五）项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tcMar>
              <w:left w:w="57" w:type="dxa"/>
              <w:right w:w="57" w:type="dxa"/>
            </w:tcMar>
            <w:vAlign w:val="center"/>
          </w:tcPr>
          <w:p>
            <w:pPr>
              <w:widowControl/>
              <w:spacing w:line="340" w:lineRule="exact"/>
              <w:jc w:val="center"/>
              <w:rPr>
                <w:rFonts w:eastAsia="方正仿宋简体"/>
                <w:b/>
                <w:sz w:val="24"/>
                <w:szCs w:val="24"/>
              </w:rPr>
            </w:pPr>
            <w:r>
              <w:rPr>
                <w:rFonts w:eastAsia="方正仿宋简体"/>
                <w:b/>
                <w:sz w:val="24"/>
                <w:szCs w:val="24"/>
                <w:lang w:bidi="ar"/>
              </w:rPr>
              <w:t>信息内容</w:t>
            </w:r>
          </w:p>
        </w:tc>
        <w:tc>
          <w:tcPr>
            <w:tcW w:w="6338" w:type="dxa"/>
            <w:gridSpan w:val="3"/>
            <w:shd w:val="clear" w:color="auto" w:fill="FFFFFF"/>
            <w:tcMar>
              <w:left w:w="57" w:type="dxa"/>
              <w:right w:w="57" w:type="dxa"/>
            </w:tcMar>
            <w:vAlign w:val="center"/>
          </w:tcPr>
          <w:p>
            <w:pPr>
              <w:widowControl/>
              <w:spacing w:line="340" w:lineRule="exact"/>
              <w:jc w:val="center"/>
              <w:rPr>
                <w:rFonts w:eastAsia="方正仿宋简体"/>
                <w:b/>
                <w:sz w:val="24"/>
                <w:szCs w:val="24"/>
                <w:highlight w:val="none"/>
                <w:shd w:val="clear" w:color="auto" w:fill="auto"/>
              </w:rPr>
            </w:pPr>
            <w:r>
              <w:rPr>
                <w:rFonts w:eastAsia="方正仿宋简体"/>
                <w:b/>
                <w:sz w:val="24"/>
                <w:szCs w:val="24"/>
                <w:highlight w:val="none"/>
                <w:shd w:val="clear" w:color="auto" w:fill="auto"/>
                <w:lang w:bidi="ar"/>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tcMar>
              <w:left w:w="57" w:type="dxa"/>
              <w:right w:w="57" w:type="dxa"/>
            </w:tcMar>
            <w:vAlign w:val="center"/>
          </w:tcPr>
          <w:p>
            <w:pPr>
              <w:widowControl/>
              <w:spacing w:line="340" w:lineRule="exact"/>
              <w:jc w:val="center"/>
              <w:rPr>
                <w:rFonts w:eastAsia="方正仿宋简体"/>
                <w:b/>
                <w:sz w:val="24"/>
                <w:szCs w:val="24"/>
              </w:rPr>
            </w:pPr>
            <w:r>
              <w:rPr>
                <w:rFonts w:eastAsia="方正仿宋简体"/>
                <w:b/>
                <w:sz w:val="24"/>
                <w:szCs w:val="24"/>
                <w:lang w:bidi="ar"/>
              </w:rPr>
              <w:t>行政许可</w:t>
            </w:r>
          </w:p>
        </w:tc>
        <w:tc>
          <w:tcPr>
            <w:tcW w:w="6338" w:type="dxa"/>
            <w:gridSpan w:val="3"/>
            <w:shd w:val="clear" w:color="auto" w:fill="FFFFFF"/>
            <w:tcMar>
              <w:left w:w="57" w:type="dxa"/>
              <w:right w:w="57" w:type="dxa"/>
            </w:tcMar>
            <w:vAlign w:val="center"/>
          </w:tcPr>
          <w:p>
            <w:pPr>
              <w:widowControl/>
              <w:spacing w:line="340" w:lineRule="exact"/>
              <w:jc w:val="center"/>
              <w:rPr>
                <w:rFonts w:hint="default" w:eastAsia="方正仿宋简体"/>
                <w:b/>
                <w:sz w:val="24"/>
                <w:szCs w:val="24"/>
                <w:highlight w:val="none"/>
                <w:shd w:val="clear" w:color="auto" w:fill="auto"/>
                <w:lang w:val="en-US" w:eastAsia="zh-CN"/>
              </w:rPr>
            </w:pPr>
            <w:r>
              <w:rPr>
                <w:rFonts w:hint="eastAsia" w:eastAsia="方正仿宋简体"/>
                <w:b/>
                <w:sz w:val="24"/>
                <w:szCs w:val="24"/>
                <w:highlight w:val="none"/>
                <w:shd w:val="clear" w:color="auto" w:fill="auto"/>
                <w:lang w:val="en-US" w:eastAsia="zh-CN" w:bidi="ar"/>
              </w:rPr>
              <w:t>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PrEx>
        <w:trPr>
          <w:trHeight w:val="340" w:hRule="atLeast"/>
          <w:jc w:val="center"/>
        </w:trPr>
        <w:tc>
          <w:tcPr>
            <w:tcW w:w="8773" w:type="dxa"/>
            <w:gridSpan w:val="4"/>
            <w:shd w:val="clear" w:color="auto" w:fill="FFFFFF"/>
            <w:tcMar>
              <w:left w:w="57" w:type="dxa"/>
              <w:right w:w="57" w:type="dxa"/>
            </w:tcMar>
            <w:vAlign w:val="center"/>
          </w:tcPr>
          <w:p>
            <w:pPr>
              <w:widowControl/>
              <w:spacing w:line="340" w:lineRule="exact"/>
              <w:jc w:val="center"/>
              <w:rPr>
                <w:rFonts w:eastAsia="方正仿宋简体"/>
                <w:b/>
                <w:sz w:val="24"/>
                <w:szCs w:val="24"/>
                <w:highlight w:val="none"/>
                <w:shd w:val="clear" w:color="auto" w:fill="auto"/>
              </w:rPr>
            </w:pPr>
            <w:r>
              <w:rPr>
                <w:rFonts w:eastAsia="方正黑体简体"/>
                <w:b/>
                <w:sz w:val="24"/>
                <w:szCs w:val="24"/>
                <w:highlight w:val="none"/>
                <w:shd w:val="clear" w:color="auto" w:fill="auto"/>
                <w:lang w:bidi="ar"/>
              </w:rPr>
              <w:t>第二十条第（六）项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tcMar>
              <w:left w:w="57" w:type="dxa"/>
              <w:right w:w="57" w:type="dxa"/>
            </w:tcMar>
            <w:vAlign w:val="center"/>
          </w:tcPr>
          <w:p>
            <w:pPr>
              <w:widowControl/>
              <w:spacing w:line="340" w:lineRule="exact"/>
              <w:jc w:val="center"/>
              <w:rPr>
                <w:rFonts w:eastAsia="方正仿宋简体"/>
                <w:b/>
                <w:sz w:val="24"/>
                <w:szCs w:val="24"/>
              </w:rPr>
            </w:pPr>
            <w:r>
              <w:rPr>
                <w:rFonts w:eastAsia="方正仿宋简体"/>
                <w:b/>
                <w:sz w:val="24"/>
                <w:szCs w:val="24"/>
                <w:lang w:bidi="ar"/>
              </w:rPr>
              <w:t>信息内容</w:t>
            </w:r>
          </w:p>
        </w:tc>
        <w:tc>
          <w:tcPr>
            <w:tcW w:w="6338" w:type="dxa"/>
            <w:gridSpan w:val="3"/>
            <w:shd w:val="clear" w:color="auto" w:fill="FFFFFF"/>
            <w:tcMar>
              <w:left w:w="57" w:type="dxa"/>
              <w:right w:w="57" w:type="dxa"/>
            </w:tcMar>
            <w:vAlign w:val="center"/>
          </w:tcPr>
          <w:p>
            <w:pPr>
              <w:widowControl/>
              <w:spacing w:line="340" w:lineRule="exact"/>
              <w:jc w:val="center"/>
              <w:rPr>
                <w:rFonts w:eastAsia="方正仿宋简体"/>
                <w:b/>
                <w:sz w:val="24"/>
                <w:szCs w:val="24"/>
                <w:highlight w:val="none"/>
                <w:shd w:val="clear" w:color="auto" w:fill="auto"/>
              </w:rPr>
            </w:pPr>
            <w:r>
              <w:rPr>
                <w:rFonts w:eastAsia="方正仿宋简体"/>
                <w:b/>
                <w:sz w:val="24"/>
                <w:szCs w:val="24"/>
                <w:highlight w:val="none"/>
                <w:shd w:val="clear" w:color="auto" w:fill="auto"/>
                <w:lang w:bidi="ar"/>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tcMar>
              <w:left w:w="57" w:type="dxa"/>
              <w:right w:w="57" w:type="dxa"/>
            </w:tcMar>
            <w:vAlign w:val="center"/>
          </w:tcPr>
          <w:p>
            <w:pPr>
              <w:widowControl/>
              <w:spacing w:line="340" w:lineRule="exact"/>
              <w:jc w:val="center"/>
              <w:rPr>
                <w:rFonts w:eastAsia="方正仿宋简体"/>
                <w:b/>
                <w:sz w:val="24"/>
                <w:szCs w:val="24"/>
              </w:rPr>
            </w:pPr>
            <w:r>
              <w:rPr>
                <w:rFonts w:eastAsia="方正仿宋简体"/>
                <w:b/>
                <w:sz w:val="24"/>
                <w:szCs w:val="24"/>
                <w:lang w:bidi="ar"/>
              </w:rPr>
              <w:t>行政处罚</w:t>
            </w:r>
          </w:p>
        </w:tc>
        <w:tc>
          <w:tcPr>
            <w:tcW w:w="6338" w:type="dxa"/>
            <w:gridSpan w:val="3"/>
            <w:shd w:val="clear" w:color="auto" w:fill="FFFFFF"/>
            <w:tcMar>
              <w:left w:w="57" w:type="dxa"/>
              <w:right w:w="57" w:type="dxa"/>
            </w:tcMar>
            <w:vAlign w:val="center"/>
          </w:tcPr>
          <w:p>
            <w:pPr>
              <w:widowControl/>
              <w:spacing w:line="340" w:lineRule="exact"/>
              <w:jc w:val="center"/>
              <w:rPr>
                <w:rFonts w:hint="default" w:eastAsia="方正仿宋简体"/>
                <w:b/>
                <w:sz w:val="24"/>
                <w:szCs w:val="24"/>
                <w:highlight w:val="none"/>
                <w:shd w:val="clear" w:color="auto" w:fill="auto"/>
                <w:lang w:val="en-US" w:eastAsia="zh-CN"/>
              </w:rPr>
            </w:pPr>
            <w:r>
              <w:rPr>
                <w:rFonts w:hint="eastAsia" w:eastAsia="方正仿宋简体"/>
                <w:b/>
                <w:sz w:val="24"/>
                <w:szCs w:val="24"/>
                <w:highlight w:val="none"/>
                <w:shd w:val="clear" w:color="auto" w:fill="auto"/>
                <w:lang w:val="en-US" w:eastAsia="zh-CN" w:bidi="ar"/>
              </w:rPr>
              <w:t>153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tcMar>
              <w:left w:w="57" w:type="dxa"/>
              <w:right w:w="57" w:type="dxa"/>
            </w:tcMar>
            <w:vAlign w:val="center"/>
          </w:tcPr>
          <w:p>
            <w:pPr>
              <w:widowControl/>
              <w:spacing w:line="340" w:lineRule="exact"/>
              <w:jc w:val="center"/>
              <w:rPr>
                <w:rFonts w:eastAsia="方正仿宋简体"/>
                <w:b/>
                <w:sz w:val="24"/>
                <w:szCs w:val="24"/>
              </w:rPr>
            </w:pPr>
            <w:r>
              <w:rPr>
                <w:rFonts w:eastAsia="方正仿宋简体"/>
                <w:b/>
                <w:sz w:val="24"/>
                <w:szCs w:val="24"/>
                <w:lang w:bidi="ar"/>
              </w:rPr>
              <w:t>行政强制</w:t>
            </w:r>
          </w:p>
        </w:tc>
        <w:tc>
          <w:tcPr>
            <w:tcW w:w="6338" w:type="dxa"/>
            <w:gridSpan w:val="3"/>
            <w:shd w:val="clear" w:color="auto" w:fill="FFFFFF"/>
            <w:tcMar>
              <w:left w:w="57" w:type="dxa"/>
              <w:right w:w="57" w:type="dxa"/>
            </w:tcMar>
            <w:vAlign w:val="center"/>
          </w:tcPr>
          <w:p>
            <w:pPr>
              <w:widowControl/>
              <w:spacing w:line="340" w:lineRule="exact"/>
              <w:jc w:val="center"/>
              <w:rPr>
                <w:rFonts w:hint="eastAsia" w:eastAsia="方正仿宋简体"/>
                <w:b/>
                <w:sz w:val="24"/>
                <w:szCs w:val="24"/>
                <w:highlight w:val="none"/>
                <w:shd w:val="clear" w:color="auto" w:fill="auto"/>
                <w:lang w:val="en-US" w:eastAsia="zh-CN"/>
              </w:rPr>
            </w:pPr>
            <w:r>
              <w:rPr>
                <w:rFonts w:hint="eastAsia" w:eastAsia="方正仿宋简体"/>
                <w:b/>
                <w:sz w:val="24"/>
                <w:szCs w:val="24"/>
                <w:highlight w:val="none"/>
                <w:shd w:val="clear" w:color="auto" w:fill="auto"/>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8773" w:type="dxa"/>
            <w:gridSpan w:val="4"/>
            <w:shd w:val="clear" w:color="auto" w:fill="FFFFFF"/>
            <w:tcMar>
              <w:left w:w="57" w:type="dxa"/>
              <w:right w:w="57" w:type="dxa"/>
            </w:tcMar>
            <w:vAlign w:val="center"/>
          </w:tcPr>
          <w:p>
            <w:pPr>
              <w:widowControl/>
              <w:spacing w:line="340" w:lineRule="exact"/>
              <w:jc w:val="center"/>
              <w:rPr>
                <w:rFonts w:eastAsia="方正仿宋简体"/>
                <w:b/>
                <w:sz w:val="24"/>
                <w:szCs w:val="24"/>
              </w:rPr>
            </w:pPr>
            <w:r>
              <w:rPr>
                <w:rFonts w:eastAsia="方正黑体简体"/>
                <w:b/>
                <w:sz w:val="24"/>
                <w:szCs w:val="24"/>
                <w:lang w:bidi="ar"/>
              </w:rPr>
              <w:t>第二十条第（八）项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tcMar>
              <w:left w:w="57" w:type="dxa"/>
              <w:right w:w="57" w:type="dxa"/>
            </w:tcMar>
            <w:vAlign w:val="center"/>
          </w:tcPr>
          <w:p>
            <w:pPr>
              <w:widowControl/>
              <w:spacing w:line="340" w:lineRule="exact"/>
              <w:jc w:val="center"/>
              <w:rPr>
                <w:rFonts w:eastAsia="方正仿宋简体"/>
                <w:b/>
                <w:sz w:val="24"/>
                <w:szCs w:val="24"/>
              </w:rPr>
            </w:pPr>
            <w:r>
              <w:rPr>
                <w:rFonts w:eastAsia="方正仿宋简体"/>
                <w:b/>
                <w:sz w:val="24"/>
                <w:szCs w:val="24"/>
                <w:lang w:bidi="ar"/>
              </w:rPr>
              <w:t>信息内容</w:t>
            </w:r>
          </w:p>
        </w:tc>
        <w:tc>
          <w:tcPr>
            <w:tcW w:w="6338" w:type="dxa"/>
            <w:gridSpan w:val="3"/>
            <w:shd w:val="clear" w:color="auto" w:fill="FFFFFF"/>
            <w:tcMar>
              <w:left w:w="57" w:type="dxa"/>
              <w:right w:w="57" w:type="dxa"/>
            </w:tcMar>
            <w:vAlign w:val="center"/>
          </w:tcPr>
          <w:p>
            <w:pPr>
              <w:widowControl/>
              <w:spacing w:line="340" w:lineRule="exact"/>
              <w:jc w:val="center"/>
              <w:rPr>
                <w:rFonts w:eastAsia="方正仿宋简体"/>
                <w:b/>
                <w:sz w:val="24"/>
                <w:szCs w:val="24"/>
              </w:rPr>
            </w:pPr>
            <w:r>
              <w:rPr>
                <w:rFonts w:eastAsia="方正仿宋简体"/>
                <w:b/>
                <w:sz w:val="24"/>
                <w:szCs w:val="24"/>
                <w:lang w:bidi="ar"/>
              </w:rPr>
              <w:t>本年收费金额（单位：万元）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tcMar>
              <w:left w:w="57" w:type="dxa"/>
              <w:right w:w="57" w:type="dxa"/>
            </w:tcMar>
            <w:vAlign w:val="center"/>
          </w:tcPr>
          <w:p>
            <w:pPr>
              <w:widowControl/>
              <w:spacing w:line="340" w:lineRule="exact"/>
              <w:jc w:val="center"/>
              <w:rPr>
                <w:rFonts w:eastAsia="方正仿宋简体"/>
                <w:b/>
                <w:sz w:val="24"/>
                <w:szCs w:val="24"/>
              </w:rPr>
            </w:pPr>
            <w:r>
              <w:rPr>
                <w:rFonts w:eastAsia="方正仿宋简体"/>
                <w:b/>
                <w:sz w:val="24"/>
                <w:szCs w:val="24"/>
                <w:lang w:bidi="ar"/>
              </w:rPr>
              <w:t>行政事业性收费</w:t>
            </w:r>
          </w:p>
        </w:tc>
        <w:tc>
          <w:tcPr>
            <w:tcW w:w="6338" w:type="dxa"/>
            <w:gridSpan w:val="3"/>
            <w:shd w:val="clear" w:color="auto" w:fill="FFFFFF"/>
            <w:tcMar>
              <w:left w:w="57" w:type="dxa"/>
              <w:right w:w="57" w:type="dxa"/>
            </w:tcMar>
            <w:vAlign w:val="center"/>
          </w:tcPr>
          <w:p>
            <w:pPr>
              <w:spacing w:line="340" w:lineRule="exact"/>
              <w:jc w:val="center"/>
              <w:rPr>
                <w:rFonts w:hint="eastAsia" w:eastAsia="方正仿宋简体"/>
                <w:b/>
                <w:sz w:val="24"/>
                <w:szCs w:val="24"/>
                <w:lang w:val="en-US" w:eastAsia="zh-CN"/>
              </w:rPr>
            </w:pPr>
            <w:r>
              <w:rPr>
                <w:rFonts w:hint="eastAsia" w:eastAsia="方正仿宋简体"/>
                <w:b/>
                <w:sz w:val="24"/>
                <w:szCs w:val="24"/>
                <w:lang w:val="en-US" w:eastAsia="zh-CN"/>
              </w:rPr>
              <w:t>0</w:t>
            </w:r>
          </w:p>
        </w:tc>
      </w:tr>
    </w:tbl>
    <w:p>
      <w:pPr>
        <w:spacing w:before="31" w:beforeLines="10" w:after="31" w:afterLines="10" w:line="600" w:lineRule="exact"/>
        <w:ind w:firstLine="642" w:firstLineChars="200"/>
        <w:rPr>
          <w:rFonts w:eastAsia="方正黑体简体"/>
          <w:b/>
          <w:sz w:val="32"/>
          <w:szCs w:val="32"/>
        </w:rPr>
      </w:pPr>
      <w:r>
        <w:rPr>
          <w:rFonts w:eastAsia="方正黑体简体"/>
          <w:b/>
          <w:sz w:val="32"/>
          <w:szCs w:val="32"/>
        </w:rPr>
        <w:t>三、收到和处理政府信息公开申请情况</w:t>
      </w:r>
    </w:p>
    <w:tbl>
      <w:tblPr>
        <w:tblStyle w:val="3"/>
        <w:tblW w:w="88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68"/>
        <w:gridCol w:w="942"/>
        <w:gridCol w:w="2878"/>
        <w:gridCol w:w="791"/>
        <w:gridCol w:w="599"/>
        <w:gridCol w:w="590"/>
        <w:gridCol w:w="598"/>
        <w:gridCol w:w="571"/>
        <w:gridCol w:w="559"/>
        <w:gridCol w:w="5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restart"/>
            <w:tcMar>
              <w:left w:w="108" w:type="dxa"/>
              <w:right w:w="108" w:type="dxa"/>
            </w:tcMar>
            <w:vAlign w:val="center"/>
          </w:tcPr>
          <w:p>
            <w:pPr>
              <w:widowControl/>
              <w:spacing w:line="300" w:lineRule="exact"/>
              <w:jc w:val="center"/>
              <w:rPr>
                <w:rFonts w:eastAsia="方正黑体简体"/>
                <w:b/>
                <w:sz w:val="21"/>
                <w:szCs w:val="21"/>
              </w:rPr>
            </w:pPr>
            <w:r>
              <w:rPr>
                <w:rFonts w:eastAsia="方正黑体简体"/>
                <w:b/>
                <w:sz w:val="21"/>
                <w:szCs w:val="21"/>
                <w:lang w:bidi="ar"/>
              </w:rPr>
              <w:t>（本列数据的勾稽关系为：第一项加第二项之和，等于第三项加第四项之和）</w:t>
            </w:r>
          </w:p>
        </w:tc>
        <w:tc>
          <w:tcPr>
            <w:tcW w:w="4229" w:type="dxa"/>
            <w:gridSpan w:val="7"/>
            <w:tcMar>
              <w:left w:w="57" w:type="dxa"/>
              <w:right w:w="57" w:type="dxa"/>
            </w:tcMar>
            <w:vAlign w:val="center"/>
          </w:tcPr>
          <w:p>
            <w:pPr>
              <w:widowControl/>
              <w:spacing w:line="300" w:lineRule="exact"/>
              <w:jc w:val="center"/>
              <w:rPr>
                <w:rFonts w:eastAsia="方正黑体简体"/>
                <w:b/>
                <w:sz w:val="21"/>
                <w:szCs w:val="21"/>
              </w:rPr>
            </w:pPr>
            <w:r>
              <w:rPr>
                <w:rFonts w:eastAsia="方正黑体简体"/>
                <w:b/>
                <w:sz w:val="21"/>
                <w:szCs w:val="21"/>
                <w:lang w:bidi="ar"/>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tcMar>
              <w:left w:w="108" w:type="dxa"/>
              <w:right w:w="108" w:type="dxa"/>
            </w:tcMar>
            <w:vAlign w:val="center"/>
          </w:tcPr>
          <w:p>
            <w:pPr>
              <w:spacing w:line="300" w:lineRule="exact"/>
              <w:jc w:val="center"/>
              <w:rPr>
                <w:rFonts w:eastAsia="方正黑体简体"/>
                <w:b/>
                <w:sz w:val="21"/>
                <w:szCs w:val="21"/>
              </w:rPr>
            </w:pPr>
          </w:p>
        </w:tc>
        <w:tc>
          <w:tcPr>
            <w:tcW w:w="791" w:type="dxa"/>
            <w:vMerge w:val="restart"/>
            <w:tcMar>
              <w:left w:w="57" w:type="dxa"/>
              <w:right w:w="57" w:type="dxa"/>
            </w:tcMar>
            <w:vAlign w:val="center"/>
          </w:tcPr>
          <w:p>
            <w:pPr>
              <w:widowControl/>
              <w:spacing w:line="300" w:lineRule="exact"/>
              <w:jc w:val="center"/>
              <w:rPr>
                <w:rFonts w:eastAsia="方正黑体简体"/>
                <w:b/>
                <w:sz w:val="21"/>
                <w:szCs w:val="21"/>
              </w:rPr>
            </w:pPr>
            <w:r>
              <w:rPr>
                <w:rFonts w:eastAsia="方正黑体简体"/>
                <w:b/>
                <w:sz w:val="21"/>
                <w:szCs w:val="21"/>
                <w:lang w:bidi="ar"/>
              </w:rPr>
              <w:t>自然人</w:t>
            </w:r>
          </w:p>
        </w:tc>
        <w:tc>
          <w:tcPr>
            <w:tcW w:w="2917" w:type="dxa"/>
            <w:gridSpan w:val="5"/>
            <w:tcMar>
              <w:left w:w="57" w:type="dxa"/>
              <w:right w:w="57" w:type="dxa"/>
            </w:tcMar>
            <w:vAlign w:val="center"/>
          </w:tcPr>
          <w:p>
            <w:pPr>
              <w:widowControl/>
              <w:spacing w:line="300" w:lineRule="exact"/>
              <w:jc w:val="center"/>
              <w:rPr>
                <w:rFonts w:eastAsia="方正黑体简体"/>
                <w:b/>
                <w:sz w:val="21"/>
                <w:szCs w:val="21"/>
              </w:rPr>
            </w:pPr>
            <w:r>
              <w:rPr>
                <w:rFonts w:eastAsia="方正黑体简体"/>
                <w:b/>
                <w:sz w:val="21"/>
                <w:szCs w:val="21"/>
                <w:lang w:bidi="ar"/>
              </w:rPr>
              <w:t>法人或其他组织</w:t>
            </w:r>
          </w:p>
        </w:tc>
        <w:tc>
          <w:tcPr>
            <w:tcW w:w="521" w:type="dxa"/>
            <w:vMerge w:val="restart"/>
            <w:tcMar>
              <w:left w:w="57" w:type="dxa"/>
              <w:right w:w="57" w:type="dxa"/>
            </w:tcMar>
            <w:vAlign w:val="center"/>
          </w:tcPr>
          <w:p>
            <w:pPr>
              <w:widowControl/>
              <w:spacing w:line="300" w:lineRule="exact"/>
              <w:jc w:val="center"/>
              <w:rPr>
                <w:rFonts w:eastAsia="方正黑体简体"/>
                <w:b/>
                <w:sz w:val="21"/>
                <w:szCs w:val="21"/>
              </w:rPr>
            </w:pPr>
            <w:r>
              <w:rPr>
                <w:rFonts w:eastAsia="方正黑体简体"/>
                <w:b/>
                <w:sz w:val="21"/>
                <w:szCs w:val="21"/>
                <w:lang w:bidi="ar"/>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tcMar>
              <w:left w:w="108" w:type="dxa"/>
              <w:right w:w="108" w:type="dxa"/>
            </w:tcMar>
            <w:vAlign w:val="center"/>
          </w:tcPr>
          <w:p>
            <w:pPr>
              <w:spacing w:line="300" w:lineRule="exact"/>
              <w:rPr>
                <w:rFonts w:eastAsia="方正仿宋简体"/>
                <w:b/>
                <w:sz w:val="21"/>
                <w:szCs w:val="21"/>
              </w:rPr>
            </w:pPr>
          </w:p>
        </w:tc>
        <w:tc>
          <w:tcPr>
            <w:tcW w:w="791" w:type="dxa"/>
            <w:vMerge w:val="continue"/>
            <w:tcMar>
              <w:left w:w="57" w:type="dxa"/>
              <w:right w:w="57" w:type="dxa"/>
            </w:tcMar>
            <w:vAlign w:val="center"/>
          </w:tcPr>
          <w:p>
            <w:pPr>
              <w:spacing w:line="300" w:lineRule="exact"/>
              <w:rPr>
                <w:rFonts w:eastAsia="方正仿宋简体"/>
                <w:b/>
                <w:sz w:val="21"/>
                <w:szCs w:val="21"/>
              </w:rPr>
            </w:pPr>
          </w:p>
        </w:tc>
        <w:tc>
          <w:tcPr>
            <w:tcW w:w="599" w:type="dxa"/>
            <w:tcMar>
              <w:left w:w="57" w:type="dxa"/>
              <w:right w:w="57" w:type="dxa"/>
            </w:tcMar>
            <w:vAlign w:val="center"/>
          </w:tcPr>
          <w:p>
            <w:pPr>
              <w:widowControl/>
              <w:spacing w:line="300" w:lineRule="exact"/>
              <w:jc w:val="center"/>
              <w:rPr>
                <w:rFonts w:eastAsia="方正黑体简体"/>
                <w:b/>
                <w:sz w:val="21"/>
                <w:szCs w:val="21"/>
              </w:rPr>
            </w:pPr>
            <w:r>
              <w:rPr>
                <w:rFonts w:eastAsia="方正黑体简体"/>
                <w:b/>
                <w:sz w:val="21"/>
                <w:szCs w:val="21"/>
                <w:lang w:bidi="ar"/>
              </w:rPr>
              <w:t>商业</w:t>
            </w:r>
          </w:p>
          <w:p>
            <w:pPr>
              <w:widowControl/>
              <w:spacing w:line="300" w:lineRule="exact"/>
              <w:jc w:val="center"/>
              <w:rPr>
                <w:rFonts w:eastAsia="方正黑体简体"/>
                <w:b/>
                <w:sz w:val="21"/>
                <w:szCs w:val="21"/>
              </w:rPr>
            </w:pPr>
            <w:r>
              <w:rPr>
                <w:rFonts w:eastAsia="方正黑体简体"/>
                <w:b/>
                <w:sz w:val="21"/>
                <w:szCs w:val="21"/>
                <w:lang w:bidi="ar"/>
              </w:rPr>
              <w:t>企业</w:t>
            </w:r>
          </w:p>
        </w:tc>
        <w:tc>
          <w:tcPr>
            <w:tcW w:w="590" w:type="dxa"/>
            <w:tcMar>
              <w:left w:w="57" w:type="dxa"/>
              <w:right w:w="57" w:type="dxa"/>
            </w:tcMar>
            <w:vAlign w:val="center"/>
          </w:tcPr>
          <w:p>
            <w:pPr>
              <w:widowControl/>
              <w:spacing w:line="300" w:lineRule="exact"/>
              <w:jc w:val="center"/>
              <w:rPr>
                <w:rFonts w:eastAsia="方正黑体简体"/>
                <w:b/>
                <w:sz w:val="21"/>
                <w:szCs w:val="21"/>
              </w:rPr>
            </w:pPr>
            <w:r>
              <w:rPr>
                <w:rFonts w:eastAsia="方正黑体简体"/>
                <w:b/>
                <w:sz w:val="21"/>
                <w:szCs w:val="21"/>
                <w:lang w:bidi="ar"/>
              </w:rPr>
              <w:t>科研</w:t>
            </w:r>
          </w:p>
          <w:p>
            <w:pPr>
              <w:widowControl/>
              <w:spacing w:line="300" w:lineRule="exact"/>
              <w:jc w:val="center"/>
              <w:rPr>
                <w:rFonts w:eastAsia="方正黑体简体"/>
                <w:b/>
                <w:sz w:val="21"/>
                <w:szCs w:val="21"/>
              </w:rPr>
            </w:pPr>
            <w:r>
              <w:rPr>
                <w:rFonts w:eastAsia="方正黑体简体"/>
                <w:b/>
                <w:sz w:val="21"/>
                <w:szCs w:val="21"/>
                <w:lang w:bidi="ar"/>
              </w:rPr>
              <w:t>机构</w:t>
            </w:r>
          </w:p>
        </w:tc>
        <w:tc>
          <w:tcPr>
            <w:tcW w:w="598" w:type="dxa"/>
            <w:tcMar>
              <w:left w:w="57" w:type="dxa"/>
              <w:right w:w="57" w:type="dxa"/>
            </w:tcMar>
            <w:vAlign w:val="center"/>
          </w:tcPr>
          <w:p>
            <w:pPr>
              <w:widowControl/>
              <w:spacing w:line="300" w:lineRule="exact"/>
              <w:jc w:val="center"/>
              <w:rPr>
                <w:rFonts w:eastAsia="方正黑体简体"/>
                <w:b/>
                <w:sz w:val="21"/>
                <w:szCs w:val="21"/>
              </w:rPr>
            </w:pPr>
            <w:r>
              <w:rPr>
                <w:rFonts w:eastAsia="方正黑体简体"/>
                <w:b/>
                <w:sz w:val="21"/>
                <w:szCs w:val="21"/>
                <w:lang w:bidi="ar"/>
              </w:rPr>
              <w:t>社会公益组织</w:t>
            </w:r>
          </w:p>
        </w:tc>
        <w:tc>
          <w:tcPr>
            <w:tcW w:w="571" w:type="dxa"/>
            <w:tcMar>
              <w:left w:w="57" w:type="dxa"/>
              <w:right w:w="57" w:type="dxa"/>
            </w:tcMar>
            <w:vAlign w:val="center"/>
          </w:tcPr>
          <w:p>
            <w:pPr>
              <w:widowControl/>
              <w:spacing w:line="300" w:lineRule="exact"/>
              <w:jc w:val="center"/>
              <w:rPr>
                <w:rFonts w:eastAsia="方正黑体简体"/>
                <w:b/>
                <w:sz w:val="21"/>
                <w:szCs w:val="21"/>
              </w:rPr>
            </w:pPr>
            <w:r>
              <w:rPr>
                <w:rFonts w:eastAsia="方正黑体简体"/>
                <w:b/>
                <w:sz w:val="21"/>
                <w:szCs w:val="21"/>
                <w:lang w:bidi="ar"/>
              </w:rPr>
              <w:t>法律服务机构</w:t>
            </w:r>
          </w:p>
        </w:tc>
        <w:tc>
          <w:tcPr>
            <w:tcW w:w="559" w:type="dxa"/>
            <w:tcMar>
              <w:left w:w="57" w:type="dxa"/>
              <w:right w:w="57" w:type="dxa"/>
            </w:tcMar>
            <w:vAlign w:val="center"/>
          </w:tcPr>
          <w:p>
            <w:pPr>
              <w:widowControl/>
              <w:spacing w:line="300" w:lineRule="exact"/>
              <w:jc w:val="center"/>
              <w:rPr>
                <w:rFonts w:eastAsia="方正黑体简体"/>
                <w:b/>
                <w:sz w:val="21"/>
                <w:szCs w:val="21"/>
              </w:rPr>
            </w:pPr>
            <w:r>
              <w:rPr>
                <w:rFonts w:eastAsia="方正黑体简体"/>
                <w:b/>
                <w:sz w:val="21"/>
                <w:szCs w:val="21"/>
                <w:lang w:bidi="ar"/>
              </w:rPr>
              <w:t>其他</w:t>
            </w:r>
          </w:p>
        </w:tc>
        <w:tc>
          <w:tcPr>
            <w:tcW w:w="521" w:type="dxa"/>
            <w:vMerge w:val="continue"/>
            <w:tcMar>
              <w:left w:w="57" w:type="dxa"/>
              <w:right w:w="57" w:type="dxa"/>
            </w:tcMar>
            <w:vAlign w:val="center"/>
          </w:tcPr>
          <w:p>
            <w:pPr>
              <w:spacing w:line="300" w:lineRule="exact"/>
              <w:rPr>
                <w:rFonts w:eastAsia="方正仿宋简体"/>
                <w:b/>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4" w:hRule="atLeast"/>
          <w:jc w:val="center"/>
        </w:trPr>
        <w:tc>
          <w:tcPr>
            <w:tcW w:w="4588" w:type="dxa"/>
            <w:gridSpan w:val="3"/>
            <w:tcMar>
              <w:left w:w="57" w:type="dxa"/>
              <w:right w:w="57" w:type="dxa"/>
            </w:tcMar>
            <w:vAlign w:val="center"/>
          </w:tcPr>
          <w:p>
            <w:pPr>
              <w:widowControl/>
              <w:spacing w:line="300" w:lineRule="exact"/>
              <w:jc w:val="left"/>
              <w:rPr>
                <w:rFonts w:eastAsia="方正仿宋简体"/>
                <w:b/>
                <w:sz w:val="21"/>
                <w:szCs w:val="21"/>
              </w:rPr>
            </w:pPr>
            <w:r>
              <w:rPr>
                <w:rFonts w:eastAsia="方正仿宋简体"/>
                <w:b/>
                <w:sz w:val="21"/>
                <w:szCs w:val="21"/>
                <w:lang w:bidi="ar"/>
              </w:rPr>
              <w:t>一、本年新收政府信息公开申请数量</w:t>
            </w:r>
          </w:p>
        </w:tc>
        <w:tc>
          <w:tcPr>
            <w:tcW w:w="791" w:type="dxa"/>
            <w:tcMar>
              <w:left w:w="57" w:type="dxa"/>
              <w:right w:w="57" w:type="dxa"/>
            </w:tcMar>
            <w:vAlign w:val="center"/>
          </w:tcPr>
          <w:p>
            <w:pPr>
              <w:widowControl/>
              <w:spacing w:line="300" w:lineRule="exact"/>
              <w:jc w:val="center"/>
              <w:rPr>
                <w:rFonts w:hint="eastAsia" w:eastAsia="方正仿宋简体"/>
                <w:b/>
                <w:sz w:val="21"/>
                <w:szCs w:val="21"/>
                <w:lang w:val="en-US" w:eastAsia="zh-CN"/>
              </w:rPr>
            </w:pPr>
            <w:r>
              <w:rPr>
                <w:rFonts w:hint="eastAsia" w:eastAsia="方正仿宋简体"/>
                <w:b/>
                <w:sz w:val="21"/>
                <w:szCs w:val="21"/>
                <w:lang w:val="en-US" w:eastAsia="zh-CN" w:bidi="ar"/>
              </w:rPr>
              <w:t>2</w:t>
            </w:r>
          </w:p>
        </w:tc>
        <w:tc>
          <w:tcPr>
            <w:tcW w:w="599" w:type="dxa"/>
            <w:tcMar>
              <w:left w:w="57" w:type="dxa"/>
              <w:right w:w="57" w:type="dxa"/>
            </w:tcMar>
            <w:vAlign w:val="center"/>
          </w:tcPr>
          <w:p>
            <w:pPr>
              <w:widowControl/>
              <w:spacing w:line="300" w:lineRule="exact"/>
              <w:jc w:val="center"/>
              <w:rPr>
                <w:rFonts w:hint="eastAsia" w:eastAsia="方正仿宋简体"/>
                <w:b/>
                <w:sz w:val="21"/>
                <w:szCs w:val="21"/>
                <w:lang w:val="en-US" w:eastAsia="zh-CN"/>
              </w:rPr>
            </w:pPr>
            <w:r>
              <w:rPr>
                <w:rFonts w:hint="eastAsia" w:eastAsia="方正仿宋简体"/>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p>
        </w:tc>
        <w:tc>
          <w:tcPr>
            <w:tcW w:w="521" w:type="dxa"/>
            <w:tcMar>
              <w:left w:w="57" w:type="dxa"/>
              <w:right w:w="57" w:type="dxa"/>
            </w:tcMar>
            <w:vAlign w:val="center"/>
          </w:tcPr>
          <w:p>
            <w:pPr>
              <w:widowControl/>
              <w:spacing w:line="300" w:lineRule="exact"/>
              <w:jc w:val="center"/>
              <w:rPr>
                <w:rFonts w:hint="default" w:eastAsia="方正仿宋简体"/>
                <w:b/>
                <w:sz w:val="21"/>
                <w:szCs w:val="21"/>
                <w:lang w:val="en-US" w:eastAsia="zh-CN"/>
              </w:rPr>
            </w:pPr>
            <w:r>
              <w:rPr>
                <w:rFonts w:hint="eastAsia" w:eastAsia="方正仿宋简体"/>
                <w:b/>
                <w:sz w:val="21"/>
                <w:szCs w:val="21"/>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6" w:hRule="atLeast"/>
          <w:jc w:val="center"/>
        </w:trPr>
        <w:tc>
          <w:tcPr>
            <w:tcW w:w="4588" w:type="dxa"/>
            <w:gridSpan w:val="3"/>
            <w:tcMar>
              <w:left w:w="57" w:type="dxa"/>
              <w:right w:w="57" w:type="dxa"/>
            </w:tcMar>
            <w:vAlign w:val="center"/>
          </w:tcPr>
          <w:p>
            <w:pPr>
              <w:widowControl/>
              <w:spacing w:line="300" w:lineRule="exact"/>
              <w:jc w:val="left"/>
              <w:rPr>
                <w:rFonts w:eastAsia="方正仿宋简体"/>
                <w:b/>
                <w:sz w:val="21"/>
                <w:szCs w:val="21"/>
              </w:rPr>
            </w:pPr>
            <w:r>
              <w:rPr>
                <w:rFonts w:eastAsia="方正仿宋简体"/>
                <w:b/>
                <w:sz w:val="21"/>
                <w:szCs w:val="21"/>
                <w:lang w:bidi="ar"/>
              </w:rPr>
              <w:t>二、上年结转政府信息公开申请数量</w:t>
            </w:r>
          </w:p>
        </w:tc>
        <w:tc>
          <w:tcPr>
            <w:tcW w:w="791" w:type="dxa"/>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p>
        </w:tc>
        <w:tc>
          <w:tcPr>
            <w:tcW w:w="521" w:type="dxa"/>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tcMar>
              <w:left w:w="57" w:type="dxa"/>
              <w:right w:w="57" w:type="dxa"/>
            </w:tcMar>
            <w:vAlign w:val="center"/>
          </w:tcPr>
          <w:p>
            <w:pPr>
              <w:widowControl/>
              <w:spacing w:line="300" w:lineRule="exact"/>
              <w:jc w:val="left"/>
              <w:rPr>
                <w:rFonts w:eastAsia="方正仿宋简体"/>
                <w:b/>
                <w:sz w:val="21"/>
                <w:szCs w:val="21"/>
              </w:rPr>
            </w:pPr>
            <w:r>
              <w:rPr>
                <w:rFonts w:eastAsia="方正仿宋简体"/>
                <w:b/>
                <w:sz w:val="21"/>
                <w:szCs w:val="21"/>
                <w:lang w:bidi="ar"/>
              </w:rPr>
              <w:t>三、本年度办理结果</w:t>
            </w:r>
          </w:p>
        </w:tc>
        <w:tc>
          <w:tcPr>
            <w:tcW w:w="3820" w:type="dxa"/>
            <w:gridSpan w:val="2"/>
            <w:tcMar>
              <w:left w:w="57" w:type="dxa"/>
              <w:right w:w="57" w:type="dxa"/>
            </w:tcMar>
            <w:vAlign w:val="center"/>
          </w:tcPr>
          <w:p>
            <w:pPr>
              <w:widowControl/>
              <w:spacing w:line="300" w:lineRule="exact"/>
              <w:jc w:val="left"/>
              <w:rPr>
                <w:rFonts w:eastAsia="方正仿宋简体"/>
                <w:b/>
                <w:sz w:val="21"/>
                <w:szCs w:val="21"/>
              </w:rPr>
            </w:pPr>
            <w:r>
              <w:rPr>
                <w:rFonts w:eastAsia="方正仿宋简体"/>
                <w:b/>
                <w:sz w:val="21"/>
                <w:szCs w:val="21"/>
                <w:lang w:bidi="ar"/>
              </w:rPr>
              <w:t>（一）予以公开</w:t>
            </w:r>
          </w:p>
        </w:tc>
        <w:tc>
          <w:tcPr>
            <w:tcW w:w="791" w:type="dxa"/>
            <w:tcMar>
              <w:left w:w="57" w:type="dxa"/>
              <w:right w:w="57" w:type="dxa"/>
            </w:tcMar>
            <w:vAlign w:val="center"/>
          </w:tcPr>
          <w:p>
            <w:pPr>
              <w:widowControl/>
              <w:spacing w:line="300" w:lineRule="exact"/>
              <w:jc w:val="center"/>
              <w:rPr>
                <w:rFonts w:hint="eastAsia" w:eastAsia="方正仿宋简体"/>
                <w:b/>
                <w:sz w:val="21"/>
                <w:szCs w:val="21"/>
                <w:lang w:val="en-US" w:eastAsia="zh-CN"/>
              </w:rPr>
            </w:pPr>
            <w:r>
              <w:rPr>
                <w:rFonts w:hint="eastAsia" w:eastAsia="方正仿宋简体"/>
                <w:b/>
                <w:sz w:val="21"/>
                <w:szCs w:val="21"/>
                <w:lang w:val="en-US" w:eastAsia="zh-CN" w:bidi="ar"/>
              </w:rPr>
              <w:t>1</w:t>
            </w:r>
          </w:p>
        </w:tc>
        <w:tc>
          <w:tcPr>
            <w:tcW w:w="599" w:type="dxa"/>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p>
        </w:tc>
        <w:tc>
          <w:tcPr>
            <w:tcW w:w="521" w:type="dxa"/>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8" w:hRule="atLeast"/>
          <w:jc w:val="center"/>
        </w:trPr>
        <w:tc>
          <w:tcPr>
            <w:tcW w:w="768" w:type="dxa"/>
            <w:vMerge w:val="continue"/>
            <w:tcMar>
              <w:left w:w="57" w:type="dxa"/>
              <w:right w:w="57" w:type="dxa"/>
            </w:tcMar>
            <w:vAlign w:val="center"/>
          </w:tcPr>
          <w:p>
            <w:pPr>
              <w:spacing w:line="300" w:lineRule="exact"/>
              <w:rPr>
                <w:rFonts w:eastAsia="方正仿宋简体"/>
                <w:b/>
                <w:sz w:val="21"/>
                <w:szCs w:val="21"/>
              </w:rPr>
            </w:pPr>
          </w:p>
        </w:tc>
        <w:tc>
          <w:tcPr>
            <w:tcW w:w="3820" w:type="dxa"/>
            <w:gridSpan w:val="2"/>
            <w:tcMar>
              <w:left w:w="57" w:type="dxa"/>
              <w:right w:w="57" w:type="dxa"/>
            </w:tcMar>
            <w:vAlign w:val="center"/>
          </w:tcPr>
          <w:p>
            <w:pPr>
              <w:widowControl/>
              <w:spacing w:line="300" w:lineRule="exact"/>
              <w:jc w:val="left"/>
              <w:rPr>
                <w:rFonts w:eastAsia="方正仿宋简体"/>
                <w:b/>
                <w:sz w:val="21"/>
                <w:szCs w:val="21"/>
              </w:rPr>
            </w:pPr>
            <w:r>
              <w:rPr>
                <w:rFonts w:eastAsia="方正仿宋简体"/>
                <w:b/>
                <w:sz w:val="21"/>
                <w:szCs w:val="21"/>
                <w:lang w:bidi="ar"/>
              </w:rPr>
              <w:t>（二）部分公开（区分处理的，只计这一情形，不计其他情形）</w:t>
            </w:r>
          </w:p>
        </w:tc>
        <w:tc>
          <w:tcPr>
            <w:tcW w:w="791" w:type="dxa"/>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p>
        </w:tc>
        <w:tc>
          <w:tcPr>
            <w:tcW w:w="521" w:type="dxa"/>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eastAsia="方正仿宋简体"/>
                <w:b/>
                <w:sz w:val="21"/>
                <w:szCs w:val="21"/>
              </w:rPr>
            </w:pPr>
          </w:p>
        </w:tc>
        <w:tc>
          <w:tcPr>
            <w:tcW w:w="942" w:type="dxa"/>
            <w:vMerge w:val="restart"/>
            <w:tcMar>
              <w:left w:w="57" w:type="dxa"/>
              <w:right w:w="57" w:type="dxa"/>
            </w:tcMar>
            <w:vAlign w:val="center"/>
          </w:tcPr>
          <w:p>
            <w:pPr>
              <w:widowControl/>
              <w:spacing w:line="300" w:lineRule="exact"/>
              <w:jc w:val="left"/>
              <w:rPr>
                <w:rFonts w:eastAsia="方正仿宋简体"/>
                <w:b/>
                <w:sz w:val="21"/>
                <w:szCs w:val="21"/>
              </w:rPr>
            </w:pPr>
            <w:r>
              <w:rPr>
                <w:rFonts w:eastAsia="方正仿宋简体"/>
                <w:b/>
                <w:sz w:val="21"/>
                <w:szCs w:val="21"/>
                <w:lang w:bidi="ar"/>
              </w:rPr>
              <w:t>（三）不予公开</w:t>
            </w:r>
          </w:p>
        </w:tc>
        <w:tc>
          <w:tcPr>
            <w:tcW w:w="2878" w:type="dxa"/>
            <w:tcMar>
              <w:left w:w="57" w:type="dxa"/>
              <w:right w:w="57" w:type="dxa"/>
            </w:tcMar>
          </w:tcPr>
          <w:p>
            <w:pPr>
              <w:widowControl/>
              <w:spacing w:line="300" w:lineRule="exact"/>
              <w:jc w:val="left"/>
              <w:rPr>
                <w:rFonts w:eastAsia="方正仿宋简体"/>
                <w:b/>
                <w:sz w:val="21"/>
                <w:szCs w:val="21"/>
              </w:rPr>
            </w:pPr>
            <w:r>
              <w:rPr>
                <w:rFonts w:eastAsia="方正仿宋简体"/>
                <w:b/>
                <w:sz w:val="21"/>
                <w:szCs w:val="21"/>
                <w:lang w:bidi="ar"/>
              </w:rPr>
              <w:t>1.属于国家秘密</w:t>
            </w:r>
          </w:p>
        </w:tc>
        <w:tc>
          <w:tcPr>
            <w:tcW w:w="791" w:type="dxa"/>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p>
        </w:tc>
        <w:tc>
          <w:tcPr>
            <w:tcW w:w="521" w:type="dxa"/>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eastAsia="方正仿宋简体"/>
                <w:b/>
                <w:sz w:val="21"/>
                <w:szCs w:val="21"/>
              </w:rPr>
            </w:pPr>
          </w:p>
        </w:tc>
        <w:tc>
          <w:tcPr>
            <w:tcW w:w="942" w:type="dxa"/>
            <w:vMerge w:val="continue"/>
            <w:tcMar>
              <w:left w:w="57" w:type="dxa"/>
              <w:right w:w="57" w:type="dxa"/>
            </w:tcMar>
            <w:vAlign w:val="center"/>
          </w:tcPr>
          <w:p>
            <w:pPr>
              <w:spacing w:line="300" w:lineRule="exact"/>
              <w:rPr>
                <w:rFonts w:eastAsia="方正仿宋简体"/>
                <w:b/>
                <w:sz w:val="21"/>
                <w:szCs w:val="21"/>
              </w:rPr>
            </w:pPr>
          </w:p>
        </w:tc>
        <w:tc>
          <w:tcPr>
            <w:tcW w:w="2878" w:type="dxa"/>
            <w:tcMar>
              <w:left w:w="57" w:type="dxa"/>
              <w:right w:w="57" w:type="dxa"/>
            </w:tcMar>
          </w:tcPr>
          <w:p>
            <w:pPr>
              <w:widowControl/>
              <w:spacing w:line="300" w:lineRule="exact"/>
              <w:jc w:val="left"/>
              <w:rPr>
                <w:rFonts w:eastAsia="方正仿宋简体"/>
                <w:b/>
                <w:sz w:val="21"/>
                <w:szCs w:val="21"/>
              </w:rPr>
            </w:pPr>
            <w:r>
              <w:rPr>
                <w:rFonts w:eastAsia="方正仿宋简体"/>
                <w:b/>
                <w:sz w:val="21"/>
                <w:szCs w:val="21"/>
                <w:lang w:bidi="ar"/>
              </w:rPr>
              <w:t>2.其他法律行政法规禁止公开</w:t>
            </w:r>
          </w:p>
        </w:tc>
        <w:tc>
          <w:tcPr>
            <w:tcW w:w="791" w:type="dxa"/>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p>
        </w:tc>
        <w:tc>
          <w:tcPr>
            <w:tcW w:w="521" w:type="dxa"/>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eastAsia="方正仿宋简体"/>
                <w:b/>
                <w:sz w:val="21"/>
                <w:szCs w:val="21"/>
              </w:rPr>
            </w:pPr>
          </w:p>
        </w:tc>
        <w:tc>
          <w:tcPr>
            <w:tcW w:w="942" w:type="dxa"/>
            <w:vMerge w:val="continue"/>
            <w:tcMar>
              <w:left w:w="57" w:type="dxa"/>
              <w:right w:w="57" w:type="dxa"/>
            </w:tcMar>
            <w:vAlign w:val="center"/>
          </w:tcPr>
          <w:p>
            <w:pPr>
              <w:spacing w:line="300" w:lineRule="exact"/>
              <w:rPr>
                <w:rFonts w:eastAsia="方正仿宋简体"/>
                <w:b/>
                <w:sz w:val="21"/>
                <w:szCs w:val="21"/>
              </w:rPr>
            </w:pPr>
          </w:p>
        </w:tc>
        <w:tc>
          <w:tcPr>
            <w:tcW w:w="2878" w:type="dxa"/>
            <w:tcMar>
              <w:left w:w="57" w:type="dxa"/>
              <w:right w:w="57" w:type="dxa"/>
            </w:tcMar>
          </w:tcPr>
          <w:p>
            <w:pPr>
              <w:widowControl/>
              <w:spacing w:line="300" w:lineRule="exact"/>
              <w:jc w:val="left"/>
              <w:rPr>
                <w:rFonts w:eastAsia="方正仿宋简体"/>
                <w:b/>
                <w:sz w:val="21"/>
                <w:szCs w:val="21"/>
              </w:rPr>
            </w:pPr>
            <w:r>
              <w:rPr>
                <w:rFonts w:eastAsia="方正仿宋简体"/>
                <w:b/>
                <w:sz w:val="21"/>
                <w:szCs w:val="21"/>
                <w:lang w:bidi="ar"/>
              </w:rPr>
              <w:t>3.危及“三安全一稳定”</w:t>
            </w:r>
          </w:p>
        </w:tc>
        <w:tc>
          <w:tcPr>
            <w:tcW w:w="791" w:type="dxa"/>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p>
        </w:tc>
        <w:tc>
          <w:tcPr>
            <w:tcW w:w="521" w:type="dxa"/>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eastAsia="方正仿宋简体"/>
                <w:b/>
                <w:sz w:val="21"/>
                <w:szCs w:val="21"/>
              </w:rPr>
            </w:pPr>
          </w:p>
        </w:tc>
        <w:tc>
          <w:tcPr>
            <w:tcW w:w="942" w:type="dxa"/>
            <w:vMerge w:val="continue"/>
            <w:tcMar>
              <w:left w:w="57" w:type="dxa"/>
              <w:right w:w="57" w:type="dxa"/>
            </w:tcMar>
            <w:vAlign w:val="center"/>
          </w:tcPr>
          <w:p>
            <w:pPr>
              <w:spacing w:line="300" w:lineRule="exact"/>
              <w:rPr>
                <w:rFonts w:eastAsia="方正仿宋简体"/>
                <w:b/>
                <w:sz w:val="21"/>
                <w:szCs w:val="21"/>
              </w:rPr>
            </w:pPr>
          </w:p>
        </w:tc>
        <w:tc>
          <w:tcPr>
            <w:tcW w:w="2878" w:type="dxa"/>
            <w:tcMar>
              <w:left w:w="57" w:type="dxa"/>
              <w:right w:w="57" w:type="dxa"/>
            </w:tcMar>
          </w:tcPr>
          <w:p>
            <w:pPr>
              <w:widowControl/>
              <w:spacing w:line="300" w:lineRule="exact"/>
              <w:jc w:val="left"/>
              <w:rPr>
                <w:rFonts w:eastAsia="方正仿宋简体"/>
                <w:b/>
                <w:sz w:val="21"/>
                <w:szCs w:val="21"/>
              </w:rPr>
            </w:pPr>
            <w:r>
              <w:rPr>
                <w:rFonts w:eastAsia="方正仿宋简体"/>
                <w:b/>
                <w:sz w:val="21"/>
                <w:szCs w:val="21"/>
                <w:lang w:bidi="ar"/>
              </w:rPr>
              <w:t>4.保护第三方合法权益</w:t>
            </w:r>
          </w:p>
        </w:tc>
        <w:tc>
          <w:tcPr>
            <w:tcW w:w="791" w:type="dxa"/>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p>
        </w:tc>
        <w:tc>
          <w:tcPr>
            <w:tcW w:w="521" w:type="dxa"/>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eastAsia="方正仿宋简体"/>
                <w:b/>
                <w:sz w:val="21"/>
                <w:szCs w:val="21"/>
              </w:rPr>
            </w:pPr>
          </w:p>
        </w:tc>
        <w:tc>
          <w:tcPr>
            <w:tcW w:w="942" w:type="dxa"/>
            <w:vMerge w:val="continue"/>
            <w:tcMar>
              <w:left w:w="57" w:type="dxa"/>
              <w:right w:w="57" w:type="dxa"/>
            </w:tcMar>
            <w:vAlign w:val="center"/>
          </w:tcPr>
          <w:p>
            <w:pPr>
              <w:spacing w:line="300" w:lineRule="exact"/>
              <w:rPr>
                <w:rFonts w:eastAsia="方正仿宋简体"/>
                <w:b/>
                <w:sz w:val="21"/>
                <w:szCs w:val="21"/>
              </w:rPr>
            </w:pPr>
          </w:p>
        </w:tc>
        <w:tc>
          <w:tcPr>
            <w:tcW w:w="2878" w:type="dxa"/>
            <w:tcMar>
              <w:left w:w="57" w:type="dxa"/>
              <w:right w:w="57" w:type="dxa"/>
            </w:tcMar>
          </w:tcPr>
          <w:p>
            <w:pPr>
              <w:widowControl/>
              <w:spacing w:line="300" w:lineRule="exact"/>
              <w:jc w:val="left"/>
              <w:rPr>
                <w:rFonts w:eastAsia="方正仿宋简体"/>
                <w:b/>
                <w:sz w:val="21"/>
                <w:szCs w:val="21"/>
              </w:rPr>
            </w:pPr>
            <w:r>
              <w:rPr>
                <w:rFonts w:eastAsia="方正仿宋简体"/>
                <w:b/>
                <w:sz w:val="21"/>
                <w:szCs w:val="21"/>
                <w:lang w:bidi="ar"/>
              </w:rPr>
              <w:t>5.属于三类内部事务信息</w:t>
            </w:r>
          </w:p>
        </w:tc>
        <w:tc>
          <w:tcPr>
            <w:tcW w:w="791" w:type="dxa"/>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p>
        </w:tc>
        <w:tc>
          <w:tcPr>
            <w:tcW w:w="521" w:type="dxa"/>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eastAsia="方正仿宋简体"/>
                <w:b/>
                <w:sz w:val="21"/>
                <w:szCs w:val="21"/>
              </w:rPr>
            </w:pPr>
          </w:p>
        </w:tc>
        <w:tc>
          <w:tcPr>
            <w:tcW w:w="942" w:type="dxa"/>
            <w:vMerge w:val="continue"/>
            <w:tcMar>
              <w:left w:w="57" w:type="dxa"/>
              <w:right w:w="57" w:type="dxa"/>
            </w:tcMar>
            <w:vAlign w:val="center"/>
          </w:tcPr>
          <w:p>
            <w:pPr>
              <w:spacing w:line="300" w:lineRule="exact"/>
              <w:rPr>
                <w:rFonts w:eastAsia="方正仿宋简体"/>
                <w:b/>
                <w:sz w:val="21"/>
                <w:szCs w:val="21"/>
              </w:rPr>
            </w:pPr>
          </w:p>
        </w:tc>
        <w:tc>
          <w:tcPr>
            <w:tcW w:w="2878" w:type="dxa"/>
            <w:tcMar>
              <w:left w:w="57" w:type="dxa"/>
              <w:right w:w="57" w:type="dxa"/>
            </w:tcMar>
          </w:tcPr>
          <w:p>
            <w:pPr>
              <w:widowControl/>
              <w:spacing w:line="300" w:lineRule="exact"/>
              <w:jc w:val="left"/>
              <w:rPr>
                <w:rFonts w:eastAsia="方正仿宋简体"/>
                <w:b/>
                <w:sz w:val="21"/>
                <w:szCs w:val="21"/>
              </w:rPr>
            </w:pPr>
            <w:r>
              <w:rPr>
                <w:rFonts w:eastAsia="方正仿宋简体"/>
                <w:b/>
                <w:sz w:val="21"/>
                <w:szCs w:val="21"/>
                <w:lang w:bidi="ar"/>
              </w:rPr>
              <w:t>6.属于四类过程性信息</w:t>
            </w:r>
          </w:p>
        </w:tc>
        <w:tc>
          <w:tcPr>
            <w:tcW w:w="791" w:type="dxa"/>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p>
        </w:tc>
        <w:tc>
          <w:tcPr>
            <w:tcW w:w="521" w:type="dxa"/>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eastAsia="方正仿宋简体"/>
                <w:b/>
                <w:sz w:val="21"/>
                <w:szCs w:val="21"/>
              </w:rPr>
            </w:pPr>
          </w:p>
        </w:tc>
        <w:tc>
          <w:tcPr>
            <w:tcW w:w="942" w:type="dxa"/>
            <w:vMerge w:val="continue"/>
            <w:tcMar>
              <w:left w:w="57" w:type="dxa"/>
              <w:right w:w="57" w:type="dxa"/>
            </w:tcMar>
            <w:vAlign w:val="center"/>
          </w:tcPr>
          <w:p>
            <w:pPr>
              <w:spacing w:line="300" w:lineRule="exact"/>
              <w:rPr>
                <w:rFonts w:eastAsia="方正仿宋简体"/>
                <w:b/>
                <w:sz w:val="21"/>
                <w:szCs w:val="21"/>
              </w:rPr>
            </w:pPr>
          </w:p>
        </w:tc>
        <w:tc>
          <w:tcPr>
            <w:tcW w:w="2878" w:type="dxa"/>
            <w:tcMar>
              <w:left w:w="57" w:type="dxa"/>
              <w:right w:w="57" w:type="dxa"/>
            </w:tcMar>
          </w:tcPr>
          <w:p>
            <w:pPr>
              <w:widowControl/>
              <w:spacing w:line="300" w:lineRule="exact"/>
              <w:jc w:val="left"/>
              <w:rPr>
                <w:rFonts w:eastAsia="方正仿宋简体"/>
                <w:b/>
                <w:sz w:val="21"/>
                <w:szCs w:val="21"/>
              </w:rPr>
            </w:pPr>
            <w:r>
              <w:rPr>
                <w:rFonts w:eastAsia="方正仿宋简体"/>
                <w:b/>
                <w:sz w:val="21"/>
                <w:szCs w:val="21"/>
                <w:lang w:bidi="ar"/>
              </w:rPr>
              <w:t>7.属于行政执法案卷</w:t>
            </w:r>
          </w:p>
        </w:tc>
        <w:tc>
          <w:tcPr>
            <w:tcW w:w="791" w:type="dxa"/>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p>
        </w:tc>
        <w:tc>
          <w:tcPr>
            <w:tcW w:w="521" w:type="dxa"/>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eastAsia="方正仿宋简体"/>
                <w:b/>
                <w:sz w:val="21"/>
                <w:szCs w:val="21"/>
              </w:rPr>
            </w:pPr>
          </w:p>
        </w:tc>
        <w:tc>
          <w:tcPr>
            <w:tcW w:w="942" w:type="dxa"/>
            <w:vMerge w:val="continue"/>
            <w:tcMar>
              <w:left w:w="57" w:type="dxa"/>
              <w:right w:w="57" w:type="dxa"/>
            </w:tcMar>
            <w:vAlign w:val="center"/>
          </w:tcPr>
          <w:p>
            <w:pPr>
              <w:spacing w:line="300" w:lineRule="exact"/>
              <w:rPr>
                <w:rFonts w:eastAsia="方正仿宋简体"/>
                <w:b/>
                <w:sz w:val="21"/>
                <w:szCs w:val="21"/>
              </w:rPr>
            </w:pPr>
          </w:p>
        </w:tc>
        <w:tc>
          <w:tcPr>
            <w:tcW w:w="2878" w:type="dxa"/>
            <w:tcMar>
              <w:left w:w="57" w:type="dxa"/>
              <w:right w:w="57" w:type="dxa"/>
            </w:tcMar>
          </w:tcPr>
          <w:p>
            <w:pPr>
              <w:widowControl/>
              <w:spacing w:line="300" w:lineRule="exact"/>
              <w:jc w:val="left"/>
              <w:rPr>
                <w:rFonts w:eastAsia="方正仿宋简体"/>
                <w:b/>
                <w:sz w:val="21"/>
                <w:szCs w:val="21"/>
              </w:rPr>
            </w:pPr>
            <w:r>
              <w:rPr>
                <w:rFonts w:eastAsia="方正仿宋简体"/>
                <w:b/>
                <w:sz w:val="21"/>
                <w:szCs w:val="21"/>
                <w:lang w:bidi="ar"/>
              </w:rPr>
              <w:t>8.属于行政查询事项</w:t>
            </w:r>
          </w:p>
        </w:tc>
        <w:tc>
          <w:tcPr>
            <w:tcW w:w="791" w:type="dxa"/>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p>
        </w:tc>
        <w:tc>
          <w:tcPr>
            <w:tcW w:w="521" w:type="dxa"/>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eastAsia="方正仿宋简体"/>
                <w:b/>
                <w:sz w:val="21"/>
                <w:szCs w:val="21"/>
              </w:rPr>
            </w:pPr>
          </w:p>
        </w:tc>
        <w:tc>
          <w:tcPr>
            <w:tcW w:w="942" w:type="dxa"/>
            <w:vMerge w:val="restart"/>
            <w:tcMar>
              <w:left w:w="57" w:type="dxa"/>
              <w:right w:w="57" w:type="dxa"/>
            </w:tcMar>
            <w:vAlign w:val="center"/>
          </w:tcPr>
          <w:p>
            <w:pPr>
              <w:widowControl/>
              <w:spacing w:line="300" w:lineRule="exact"/>
              <w:jc w:val="left"/>
              <w:rPr>
                <w:rFonts w:eastAsia="方正仿宋简体"/>
                <w:b/>
                <w:sz w:val="21"/>
                <w:szCs w:val="21"/>
              </w:rPr>
            </w:pPr>
            <w:r>
              <w:rPr>
                <w:rFonts w:eastAsia="方正仿宋简体"/>
                <w:b/>
                <w:sz w:val="21"/>
                <w:szCs w:val="21"/>
                <w:lang w:bidi="ar"/>
              </w:rPr>
              <w:t>（四）无法提供</w:t>
            </w:r>
          </w:p>
        </w:tc>
        <w:tc>
          <w:tcPr>
            <w:tcW w:w="2878" w:type="dxa"/>
            <w:tcMar>
              <w:left w:w="57" w:type="dxa"/>
              <w:right w:w="57" w:type="dxa"/>
            </w:tcMar>
          </w:tcPr>
          <w:p>
            <w:pPr>
              <w:widowControl/>
              <w:spacing w:line="300" w:lineRule="exact"/>
              <w:jc w:val="left"/>
              <w:rPr>
                <w:rFonts w:eastAsia="方正仿宋简体"/>
                <w:b/>
                <w:sz w:val="21"/>
                <w:szCs w:val="21"/>
              </w:rPr>
            </w:pPr>
            <w:r>
              <w:rPr>
                <w:rFonts w:eastAsia="方正仿宋简体"/>
                <w:b/>
                <w:sz w:val="21"/>
                <w:szCs w:val="21"/>
                <w:lang w:bidi="ar"/>
              </w:rPr>
              <w:t>1.本机关不掌握相关政府信息</w:t>
            </w:r>
          </w:p>
        </w:tc>
        <w:tc>
          <w:tcPr>
            <w:tcW w:w="791" w:type="dxa"/>
            <w:tcMar>
              <w:left w:w="57" w:type="dxa"/>
              <w:right w:w="57" w:type="dxa"/>
            </w:tcMar>
            <w:vAlign w:val="center"/>
          </w:tcPr>
          <w:p>
            <w:pPr>
              <w:widowControl/>
              <w:spacing w:line="300" w:lineRule="exact"/>
              <w:jc w:val="center"/>
              <w:rPr>
                <w:rFonts w:hint="eastAsia" w:eastAsia="方正仿宋简体"/>
                <w:b/>
                <w:sz w:val="21"/>
                <w:szCs w:val="21"/>
                <w:lang w:val="en-US" w:eastAsia="zh-CN"/>
              </w:rPr>
            </w:pPr>
            <w:r>
              <w:rPr>
                <w:rFonts w:hint="eastAsia" w:eastAsia="方正仿宋简体"/>
                <w:b/>
                <w:sz w:val="21"/>
                <w:szCs w:val="21"/>
                <w:lang w:val="en-US" w:eastAsia="zh-CN" w:bidi="ar"/>
              </w:rPr>
              <w:t>1</w:t>
            </w:r>
          </w:p>
        </w:tc>
        <w:tc>
          <w:tcPr>
            <w:tcW w:w="599" w:type="dxa"/>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p>
        </w:tc>
        <w:tc>
          <w:tcPr>
            <w:tcW w:w="521" w:type="dxa"/>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eastAsia="方正仿宋简体"/>
                <w:b/>
                <w:sz w:val="21"/>
                <w:szCs w:val="21"/>
              </w:rPr>
            </w:pPr>
          </w:p>
        </w:tc>
        <w:tc>
          <w:tcPr>
            <w:tcW w:w="942" w:type="dxa"/>
            <w:vMerge w:val="continue"/>
            <w:tcMar>
              <w:left w:w="57" w:type="dxa"/>
              <w:right w:w="57" w:type="dxa"/>
            </w:tcMar>
            <w:vAlign w:val="center"/>
          </w:tcPr>
          <w:p>
            <w:pPr>
              <w:spacing w:line="300" w:lineRule="exact"/>
              <w:rPr>
                <w:rFonts w:eastAsia="方正仿宋简体"/>
                <w:b/>
                <w:sz w:val="21"/>
                <w:szCs w:val="21"/>
              </w:rPr>
            </w:pPr>
          </w:p>
        </w:tc>
        <w:tc>
          <w:tcPr>
            <w:tcW w:w="2878" w:type="dxa"/>
            <w:tcMar>
              <w:left w:w="57" w:type="dxa"/>
              <w:right w:w="57" w:type="dxa"/>
            </w:tcMar>
          </w:tcPr>
          <w:p>
            <w:pPr>
              <w:widowControl/>
              <w:spacing w:line="300" w:lineRule="exact"/>
              <w:jc w:val="left"/>
              <w:rPr>
                <w:rFonts w:eastAsia="方正仿宋简体"/>
                <w:b/>
                <w:sz w:val="21"/>
                <w:szCs w:val="21"/>
              </w:rPr>
            </w:pPr>
            <w:r>
              <w:rPr>
                <w:rFonts w:eastAsia="方正仿宋简体"/>
                <w:b/>
                <w:sz w:val="21"/>
                <w:szCs w:val="21"/>
                <w:lang w:bidi="ar"/>
              </w:rPr>
              <w:t>2.没有现成信息需要另行制作</w:t>
            </w:r>
          </w:p>
        </w:tc>
        <w:tc>
          <w:tcPr>
            <w:tcW w:w="791" w:type="dxa"/>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p>
        </w:tc>
        <w:tc>
          <w:tcPr>
            <w:tcW w:w="521" w:type="dxa"/>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eastAsia="方正仿宋简体"/>
                <w:b/>
                <w:sz w:val="21"/>
                <w:szCs w:val="21"/>
              </w:rPr>
            </w:pPr>
          </w:p>
        </w:tc>
        <w:tc>
          <w:tcPr>
            <w:tcW w:w="942" w:type="dxa"/>
            <w:vMerge w:val="continue"/>
            <w:tcMar>
              <w:left w:w="57" w:type="dxa"/>
              <w:right w:w="57" w:type="dxa"/>
            </w:tcMar>
            <w:vAlign w:val="center"/>
          </w:tcPr>
          <w:p>
            <w:pPr>
              <w:spacing w:line="300" w:lineRule="exact"/>
              <w:rPr>
                <w:rFonts w:eastAsia="方正仿宋简体"/>
                <w:b/>
                <w:sz w:val="21"/>
                <w:szCs w:val="21"/>
              </w:rPr>
            </w:pPr>
          </w:p>
        </w:tc>
        <w:tc>
          <w:tcPr>
            <w:tcW w:w="2878" w:type="dxa"/>
            <w:tcMar>
              <w:left w:w="57" w:type="dxa"/>
              <w:right w:w="57" w:type="dxa"/>
            </w:tcMar>
          </w:tcPr>
          <w:p>
            <w:pPr>
              <w:widowControl/>
              <w:spacing w:line="300" w:lineRule="exact"/>
              <w:jc w:val="left"/>
              <w:rPr>
                <w:rFonts w:eastAsia="方正仿宋简体"/>
                <w:b/>
                <w:sz w:val="21"/>
                <w:szCs w:val="21"/>
              </w:rPr>
            </w:pPr>
            <w:r>
              <w:rPr>
                <w:rFonts w:eastAsia="方正仿宋简体"/>
                <w:b/>
                <w:sz w:val="21"/>
                <w:szCs w:val="21"/>
                <w:lang w:bidi="ar"/>
              </w:rPr>
              <w:t>3.补正后申请内容仍不明确</w:t>
            </w:r>
          </w:p>
        </w:tc>
        <w:tc>
          <w:tcPr>
            <w:tcW w:w="791" w:type="dxa"/>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p>
        </w:tc>
        <w:tc>
          <w:tcPr>
            <w:tcW w:w="521" w:type="dxa"/>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tcMar>
              <w:left w:w="57" w:type="dxa"/>
              <w:right w:w="57" w:type="dxa"/>
            </w:tcMar>
            <w:vAlign w:val="center"/>
          </w:tcPr>
          <w:p>
            <w:pPr>
              <w:spacing w:line="300" w:lineRule="exact"/>
              <w:rPr>
                <w:rFonts w:eastAsia="方正仿宋简体"/>
                <w:b/>
                <w:sz w:val="21"/>
                <w:szCs w:val="21"/>
              </w:rPr>
            </w:pPr>
          </w:p>
        </w:tc>
        <w:tc>
          <w:tcPr>
            <w:tcW w:w="942" w:type="dxa"/>
            <w:vMerge w:val="restart"/>
            <w:tcMar>
              <w:left w:w="57" w:type="dxa"/>
              <w:right w:w="57" w:type="dxa"/>
            </w:tcMar>
            <w:vAlign w:val="center"/>
          </w:tcPr>
          <w:p>
            <w:pPr>
              <w:widowControl/>
              <w:spacing w:line="300" w:lineRule="exact"/>
              <w:jc w:val="left"/>
              <w:rPr>
                <w:rFonts w:eastAsia="方正仿宋简体"/>
                <w:b/>
                <w:sz w:val="21"/>
                <w:szCs w:val="21"/>
              </w:rPr>
            </w:pPr>
            <w:r>
              <w:rPr>
                <w:rFonts w:eastAsia="方正仿宋简体"/>
                <w:b/>
                <w:sz w:val="21"/>
                <w:szCs w:val="21"/>
                <w:lang w:bidi="ar"/>
              </w:rPr>
              <w:t>（五）不予处理</w:t>
            </w:r>
          </w:p>
        </w:tc>
        <w:tc>
          <w:tcPr>
            <w:tcW w:w="2878" w:type="dxa"/>
            <w:tcMar>
              <w:left w:w="57" w:type="dxa"/>
              <w:right w:w="57" w:type="dxa"/>
            </w:tcMar>
          </w:tcPr>
          <w:p>
            <w:pPr>
              <w:widowControl/>
              <w:spacing w:line="300" w:lineRule="exact"/>
              <w:jc w:val="left"/>
              <w:rPr>
                <w:rFonts w:eastAsia="方正仿宋简体"/>
                <w:b/>
                <w:sz w:val="21"/>
                <w:szCs w:val="21"/>
              </w:rPr>
            </w:pPr>
            <w:r>
              <w:rPr>
                <w:rFonts w:eastAsia="方正仿宋简体"/>
                <w:b/>
                <w:sz w:val="21"/>
                <w:szCs w:val="21"/>
                <w:lang w:bidi="ar"/>
              </w:rPr>
              <w:t>1.信访举报投诉类申请</w:t>
            </w:r>
          </w:p>
        </w:tc>
        <w:tc>
          <w:tcPr>
            <w:tcW w:w="791" w:type="dxa"/>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p>
        </w:tc>
        <w:tc>
          <w:tcPr>
            <w:tcW w:w="521" w:type="dxa"/>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eastAsia="方正仿宋简体"/>
                <w:b/>
                <w:sz w:val="21"/>
                <w:szCs w:val="21"/>
              </w:rPr>
            </w:pPr>
          </w:p>
        </w:tc>
        <w:tc>
          <w:tcPr>
            <w:tcW w:w="942" w:type="dxa"/>
            <w:vMerge w:val="continue"/>
            <w:tcMar>
              <w:left w:w="57" w:type="dxa"/>
              <w:right w:w="57" w:type="dxa"/>
            </w:tcMar>
            <w:vAlign w:val="center"/>
          </w:tcPr>
          <w:p>
            <w:pPr>
              <w:spacing w:line="300" w:lineRule="exact"/>
              <w:rPr>
                <w:rFonts w:eastAsia="方正仿宋简体"/>
                <w:b/>
                <w:sz w:val="21"/>
                <w:szCs w:val="21"/>
              </w:rPr>
            </w:pPr>
          </w:p>
        </w:tc>
        <w:tc>
          <w:tcPr>
            <w:tcW w:w="2878" w:type="dxa"/>
            <w:tcMar>
              <w:left w:w="57" w:type="dxa"/>
              <w:right w:w="57" w:type="dxa"/>
            </w:tcMar>
          </w:tcPr>
          <w:p>
            <w:pPr>
              <w:widowControl/>
              <w:spacing w:line="300" w:lineRule="exact"/>
              <w:jc w:val="left"/>
              <w:rPr>
                <w:rFonts w:eastAsia="方正仿宋简体"/>
                <w:b/>
                <w:sz w:val="21"/>
                <w:szCs w:val="21"/>
              </w:rPr>
            </w:pPr>
            <w:r>
              <w:rPr>
                <w:rFonts w:eastAsia="方正仿宋简体"/>
                <w:b/>
                <w:sz w:val="21"/>
                <w:szCs w:val="21"/>
                <w:lang w:bidi="ar"/>
              </w:rPr>
              <w:t>2.重复申请</w:t>
            </w:r>
          </w:p>
        </w:tc>
        <w:tc>
          <w:tcPr>
            <w:tcW w:w="791" w:type="dxa"/>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p>
        </w:tc>
        <w:tc>
          <w:tcPr>
            <w:tcW w:w="521" w:type="dxa"/>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eastAsia="方正仿宋简体"/>
                <w:b/>
                <w:sz w:val="21"/>
                <w:szCs w:val="21"/>
              </w:rPr>
            </w:pPr>
          </w:p>
        </w:tc>
        <w:tc>
          <w:tcPr>
            <w:tcW w:w="942" w:type="dxa"/>
            <w:vMerge w:val="continue"/>
            <w:tcMar>
              <w:left w:w="57" w:type="dxa"/>
              <w:right w:w="57" w:type="dxa"/>
            </w:tcMar>
            <w:vAlign w:val="center"/>
          </w:tcPr>
          <w:p>
            <w:pPr>
              <w:spacing w:line="300" w:lineRule="exact"/>
              <w:rPr>
                <w:rFonts w:eastAsia="方正仿宋简体"/>
                <w:b/>
                <w:sz w:val="21"/>
                <w:szCs w:val="21"/>
              </w:rPr>
            </w:pPr>
          </w:p>
        </w:tc>
        <w:tc>
          <w:tcPr>
            <w:tcW w:w="2878" w:type="dxa"/>
            <w:tcMar>
              <w:left w:w="57" w:type="dxa"/>
              <w:right w:w="57" w:type="dxa"/>
            </w:tcMar>
          </w:tcPr>
          <w:p>
            <w:pPr>
              <w:widowControl/>
              <w:spacing w:line="300" w:lineRule="exact"/>
              <w:jc w:val="left"/>
              <w:rPr>
                <w:rFonts w:eastAsia="方正仿宋简体"/>
                <w:b/>
                <w:sz w:val="21"/>
                <w:szCs w:val="21"/>
              </w:rPr>
            </w:pPr>
            <w:r>
              <w:rPr>
                <w:rFonts w:eastAsia="方正仿宋简体"/>
                <w:b/>
                <w:sz w:val="21"/>
                <w:szCs w:val="21"/>
                <w:lang w:bidi="ar"/>
              </w:rPr>
              <w:t>3.要求提供公开出版物</w:t>
            </w:r>
          </w:p>
        </w:tc>
        <w:tc>
          <w:tcPr>
            <w:tcW w:w="791" w:type="dxa"/>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p>
        </w:tc>
        <w:tc>
          <w:tcPr>
            <w:tcW w:w="521" w:type="dxa"/>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eastAsia="方正仿宋简体"/>
                <w:b/>
                <w:sz w:val="21"/>
                <w:szCs w:val="21"/>
              </w:rPr>
            </w:pPr>
          </w:p>
        </w:tc>
        <w:tc>
          <w:tcPr>
            <w:tcW w:w="942" w:type="dxa"/>
            <w:vMerge w:val="continue"/>
            <w:tcMar>
              <w:left w:w="57" w:type="dxa"/>
              <w:right w:w="57" w:type="dxa"/>
            </w:tcMar>
            <w:vAlign w:val="center"/>
          </w:tcPr>
          <w:p>
            <w:pPr>
              <w:spacing w:line="300" w:lineRule="exact"/>
              <w:rPr>
                <w:rFonts w:eastAsia="方正仿宋简体"/>
                <w:b/>
                <w:sz w:val="21"/>
                <w:szCs w:val="21"/>
              </w:rPr>
            </w:pPr>
          </w:p>
        </w:tc>
        <w:tc>
          <w:tcPr>
            <w:tcW w:w="2878" w:type="dxa"/>
            <w:tcMar>
              <w:left w:w="57" w:type="dxa"/>
              <w:right w:w="57" w:type="dxa"/>
            </w:tcMar>
          </w:tcPr>
          <w:p>
            <w:pPr>
              <w:widowControl/>
              <w:spacing w:line="300" w:lineRule="exact"/>
              <w:jc w:val="left"/>
              <w:rPr>
                <w:rFonts w:eastAsia="方正仿宋简体"/>
                <w:b/>
                <w:sz w:val="21"/>
                <w:szCs w:val="21"/>
              </w:rPr>
            </w:pPr>
            <w:r>
              <w:rPr>
                <w:rFonts w:eastAsia="方正仿宋简体"/>
                <w:b/>
                <w:sz w:val="21"/>
                <w:szCs w:val="21"/>
                <w:lang w:bidi="ar"/>
              </w:rPr>
              <w:t>4.无正当理由大量反复申请</w:t>
            </w:r>
          </w:p>
        </w:tc>
        <w:tc>
          <w:tcPr>
            <w:tcW w:w="791" w:type="dxa"/>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p>
        </w:tc>
        <w:tc>
          <w:tcPr>
            <w:tcW w:w="521" w:type="dxa"/>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9" w:hRule="atLeast"/>
          <w:jc w:val="center"/>
        </w:trPr>
        <w:tc>
          <w:tcPr>
            <w:tcW w:w="768" w:type="dxa"/>
            <w:vMerge w:val="continue"/>
            <w:tcMar>
              <w:left w:w="57" w:type="dxa"/>
              <w:right w:w="57" w:type="dxa"/>
            </w:tcMar>
            <w:vAlign w:val="center"/>
          </w:tcPr>
          <w:p>
            <w:pPr>
              <w:spacing w:line="300" w:lineRule="exact"/>
              <w:rPr>
                <w:rFonts w:eastAsia="方正仿宋简体"/>
                <w:b/>
                <w:sz w:val="21"/>
                <w:szCs w:val="21"/>
              </w:rPr>
            </w:pPr>
          </w:p>
        </w:tc>
        <w:tc>
          <w:tcPr>
            <w:tcW w:w="942" w:type="dxa"/>
            <w:vMerge w:val="continue"/>
            <w:tcMar>
              <w:left w:w="57" w:type="dxa"/>
              <w:right w:w="57" w:type="dxa"/>
            </w:tcMar>
            <w:vAlign w:val="center"/>
          </w:tcPr>
          <w:p>
            <w:pPr>
              <w:spacing w:line="300" w:lineRule="exact"/>
              <w:rPr>
                <w:rFonts w:eastAsia="方正仿宋简体"/>
                <w:b/>
                <w:sz w:val="21"/>
                <w:szCs w:val="21"/>
              </w:rPr>
            </w:pPr>
          </w:p>
        </w:tc>
        <w:tc>
          <w:tcPr>
            <w:tcW w:w="2878" w:type="dxa"/>
            <w:tcMar>
              <w:left w:w="57" w:type="dxa"/>
              <w:right w:w="57" w:type="dxa"/>
            </w:tcMar>
            <w:vAlign w:val="center"/>
          </w:tcPr>
          <w:p>
            <w:pPr>
              <w:widowControl/>
              <w:spacing w:line="300" w:lineRule="exact"/>
              <w:rPr>
                <w:rFonts w:eastAsia="方正仿宋简体"/>
                <w:b/>
                <w:sz w:val="21"/>
                <w:szCs w:val="21"/>
              </w:rPr>
            </w:pPr>
            <w:r>
              <w:rPr>
                <w:rFonts w:eastAsia="方正仿宋简体"/>
                <w:b/>
                <w:sz w:val="21"/>
                <w:szCs w:val="21"/>
                <w:lang w:bidi="ar"/>
              </w:rPr>
              <w:t>5.要求行政机关确认或重新出具已获取信息</w:t>
            </w:r>
          </w:p>
        </w:tc>
        <w:tc>
          <w:tcPr>
            <w:tcW w:w="791" w:type="dxa"/>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p>
        </w:tc>
        <w:tc>
          <w:tcPr>
            <w:tcW w:w="521" w:type="dxa"/>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eastAsia="方正仿宋简体"/>
                <w:b/>
                <w:sz w:val="21"/>
                <w:szCs w:val="21"/>
              </w:rPr>
            </w:pPr>
          </w:p>
        </w:tc>
        <w:tc>
          <w:tcPr>
            <w:tcW w:w="942" w:type="dxa"/>
            <w:vMerge w:val="restart"/>
            <w:tcMar>
              <w:left w:w="57" w:type="dxa"/>
              <w:right w:w="57" w:type="dxa"/>
            </w:tcMar>
            <w:vAlign w:val="center"/>
          </w:tcPr>
          <w:p>
            <w:pPr>
              <w:widowControl/>
              <w:spacing w:line="300" w:lineRule="exact"/>
              <w:jc w:val="left"/>
              <w:rPr>
                <w:rFonts w:eastAsia="方正仿宋简体"/>
                <w:b/>
                <w:sz w:val="21"/>
                <w:szCs w:val="21"/>
              </w:rPr>
            </w:pPr>
            <w:r>
              <w:rPr>
                <w:rFonts w:eastAsia="方正仿宋简体"/>
                <w:b/>
                <w:sz w:val="21"/>
                <w:szCs w:val="21"/>
                <w:lang w:bidi="ar"/>
              </w:rPr>
              <w:t>（六）其他处理</w:t>
            </w:r>
          </w:p>
        </w:tc>
        <w:tc>
          <w:tcPr>
            <w:tcW w:w="2878" w:type="dxa"/>
            <w:tcMar>
              <w:left w:w="57" w:type="dxa"/>
              <w:right w:w="57" w:type="dxa"/>
            </w:tcMar>
            <w:vAlign w:val="center"/>
          </w:tcPr>
          <w:p>
            <w:pPr>
              <w:widowControl/>
              <w:spacing w:line="300" w:lineRule="exact"/>
              <w:rPr>
                <w:rFonts w:eastAsia="方正仿宋简体"/>
                <w:b/>
                <w:sz w:val="21"/>
                <w:szCs w:val="21"/>
              </w:rPr>
            </w:pPr>
            <w:r>
              <w:rPr>
                <w:rFonts w:eastAsia="方正仿宋简体"/>
                <w:b/>
                <w:sz w:val="21"/>
                <w:szCs w:val="21"/>
                <w:lang w:bidi="ar"/>
              </w:rPr>
              <w:t>1.申请人无正当理由逾期不补正、行政机关不再处理其政府信息公开申请</w:t>
            </w:r>
          </w:p>
        </w:tc>
        <w:tc>
          <w:tcPr>
            <w:tcW w:w="791" w:type="dxa"/>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p>
        </w:tc>
        <w:tc>
          <w:tcPr>
            <w:tcW w:w="521" w:type="dxa"/>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eastAsia="方正仿宋简体"/>
                <w:b/>
                <w:sz w:val="21"/>
                <w:szCs w:val="21"/>
              </w:rPr>
            </w:pPr>
          </w:p>
        </w:tc>
        <w:tc>
          <w:tcPr>
            <w:tcW w:w="942" w:type="dxa"/>
            <w:vMerge w:val="continue"/>
            <w:tcMar>
              <w:left w:w="57" w:type="dxa"/>
              <w:right w:w="57" w:type="dxa"/>
            </w:tcMar>
            <w:vAlign w:val="center"/>
          </w:tcPr>
          <w:p>
            <w:pPr>
              <w:spacing w:line="300" w:lineRule="exact"/>
              <w:rPr>
                <w:rFonts w:eastAsia="方正仿宋简体"/>
                <w:b/>
                <w:sz w:val="21"/>
                <w:szCs w:val="21"/>
              </w:rPr>
            </w:pPr>
          </w:p>
        </w:tc>
        <w:tc>
          <w:tcPr>
            <w:tcW w:w="2878" w:type="dxa"/>
            <w:tcMar>
              <w:left w:w="57" w:type="dxa"/>
              <w:right w:w="57" w:type="dxa"/>
            </w:tcMar>
            <w:vAlign w:val="center"/>
          </w:tcPr>
          <w:p>
            <w:pPr>
              <w:widowControl/>
              <w:spacing w:line="300" w:lineRule="exact"/>
              <w:rPr>
                <w:rFonts w:eastAsia="方正仿宋简体"/>
                <w:b/>
                <w:sz w:val="21"/>
                <w:szCs w:val="21"/>
              </w:rPr>
            </w:pPr>
            <w:r>
              <w:rPr>
                <w:rFonts w:eastAsia="方正仿宋简体"/>
                <w:b/>
                <w:sz w:val="21"/>
                <w:szCs w:val="21"/>
                <w:lang w:bidi="ar"/>
              </w:rPr>
              <w:t>2.申请人逾期未按收费通知要求缴纳费用、行政机关不再处理其政府信息公开申请</w:t>
            </w:r>
          </w:p>
        </w:tc>
        <w:tc>
          <w:tcPr>
            <w:tcW w:w="791" w:type="dxa"/>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p>
        </w:tc>
        <w:tc>
          <w:tcPr>
            <w:tcW w:w="521" w:type="dxa"/>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eastAsia="方正仿宋简体"/>
                <w:b/>
                <w:sz w:val="21"/>
                <w:szCs w:val="21"/>
              </w:rPr>
            </w:pPr>
          </w:p>
        </w:tc>
        <w:tc>
          <w:tcPr>
            <w:tcW w:w="942" w:type="dxa"/>
            <w:vMerge w:val="continue"/>
            <w:tcMar>
              <w:left w:w="57" w:type="dxa"/>
              <w:right w:w="57" w:type="dxa"/>
            </w:tcMar>
            <w:vAlign w:val="center"/>
          </w:tcPr>
          <w:p>
            <w:pPr>
              <w:spacing w:line="300" w:lineRule="exact"/>
              <w:rPr>
                <w:rFonts w:eastAsia="方正仿宋简体"/>
                <w:b/>
                <w:sz w:val="21"/>
                <w:szCs w:val="21"/>
              </w:rPr>
            </w:pPr>
          </w:p>
        </w:tc>
        <w:tc>
          <w:tcPr>
            <w:tcW w:w="2878" w:type="dxa"/>
            <w:tcMar>
              <w:left w:w="57" w:type="dxa"/>
              <w:right w:w="57" w:type="dxa"/>
            </w:tcMar>
            <w:vAlign w:val="center"/>
          </w:tcPr>
          <w:p>
            <w:pPr>
              <w:widowControl/>
              <w:spacing w:line="300" w:lineRule="exact"/>
              <w:jc w:val="left"/>
              <w:rPr>
                <w:rFonts w:eastAsia="方正仿宋简体"/>
                <w:b/>
                <w:sz w:val="21"/>
                <w:szCs w:val="21"/>
              </w:rPr>
            </w:pPr>
            <w:r>
              <w:rPr>
                <w:rFonts w:eastAsia="方正仿宋简体"/>
                <w:b/>
                <w:sz w:val="21"/>
                <w:szCs w:val="21"/>
                <w:lang w:bidi="ar"/>
              </w:rPr>
              <w:t>3.其他</w:t>
            </w:r>
          </w:p>
        </w:tc>
        <w:tc>
          <w:tcPr>
            <w:tcW w:w="791" w:type="dxa"/>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p>
        </w:tc>
        <w:tc>
          <w:tcPr>
            <w:tcW w:w="521" w:type="dxa"/>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eastAsia="方正仿宋简体"/>
                <w:b/>
                <w:sz w:val="21"/>
                <w:szCs w:val="21"/>
              </w:rPr>
            </w:pPr>
          </w:p>
        </w:tc>
        <w:tc>
          <w:tcPr>
            <w:tcW w:w="3820" w:type="dxa"/>
            <w:gridSpan w:val="2"/>
            <w:tcMar>
              <w:left w:w="57" w:type="dxa"/>
              <w:right w:w="57" w:type="dxa"/>
            </w:tcMar>
            <w:vAlign w:val="center"/>
          </w:tcPr>
          <w:p>
            <w:pPr>
              <w:widowControl/>
              <w:spacing w:line="300" w:lineRule="exact"/>
              <w:jc w:val="left"/>
              <w:rPr>
                <w:rFonts w:eastAsia="方正仿宋简体"/>
                <w:b/>
                <w:sz w:val="21"/>
                <w:szCs w:val="21"/>
              </w:rPr>
            </w:pPr>
            <w:r>
              <w:rPr>
                <w:rFonts w:eastAsia="方正仿宋简体"/>
                <w:b/>
                <w:sz w:val="21"/>
                <w:szCs w:val="21"/>
                <w:lang w:bidi="ar"/>
              </w:rPr>
              <w:t>（七）总计</w:t>
            </w:r>
          </w:p>
        </w:tc>
        <w:tc>
          <w:tcPr>
            <w:tcW w:w="791"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kern w:val="0"/>
                <w:sz w:val="21"/>
                <w:szCs w:val="21"/>
                <w:lang w:val="en-US" w:eastAsia="zh-CN" w:bidi="ar-SA"/>
              </w:rPr>
            </w:pPr>
            <w:r>
              <w:rPr>
                <w:rFonts w:hint="eastAsia" w:eastAsia="方正仿宋简体"/>
                <w:b/>
                <w:sz w:val="21"/>
                <w:szCs w:val="21"/>
                <w:lang w:val="en-US" w:eastAsia="zh-CN" w:bidi="ar"/>
              </w:rPr>
              <w:t>2</w:t>
            </w:r>
          </w:p>
        </w:tc>
        <w:tc>
          <w:tcPr>
            <w:tcW w:w="599"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kern w:val="0"/>
                <w:sz w:val="21"/>
                <w:szCs w:val="21"/>
                <w:lang w:val="en-US" w:eastAsia="zh-CN" w:bidi="ar-SA"/>
              </w:rPr>
            </w:pPr>
            <w:r>
              <w:rPr>
                <w:rFonts w:hint="eastAsia" w:eastAsia="方正仿宋简体"/>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ascii="Times New Roman" w:hAnsi="Times New Roman" w:eastAsia="方正仿宋简体" w:cs="Times New Roman"/>
                <w:b/>
                <w:kern w:val="0"/>
                <w:sz w:val="21"/>
                <w:szCs w:val="21"/>
                <w:lang w:val="en-US" w:eastAsia="zh-CN" w:bidi="ar-SA"/>
              </w:rPr>
            </w:pPr>
            <w:r>
              <w:rPr>
                <w:rFonts w:hint="eastAsia" w:eastAsia="方正仿宋简体"/>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ascii="Times New Roman" w:hAnsi="Times New Roman" w:eastAsia="方正仿宋简体" w:cs="Times New Roman"/>
                <w:b/>
                <w:kern w:val="0"/>
                <w:sz w:val="21"/>
                <w:szCs w:val="21"/>
                <w:lang w:val="en-US" w:eastAsia="zh-CN" w:bidi="ar-SA"/>
              </w:rPr>
            </w:pPr>
            <w:r>
              <w:rPr>
                <w:rFonts w:hint="eastAsia" w:eastAsia="方正仿宋简体"/>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ascii="Times New Roman" w:hAnsi="Times New Roman" w:eastAsia="方正仿宋简体" w:cs="Times New Roman"/>
                <w:b/>
                <w:kern w:val="0"/>
                <w:sz w:val="21"/>
                <w:szCs w:val="21"/>
                <w:lang w:val="en-US" w:eastAsia="zh-CN" w:bidi="ar-SA"/>
              </w:rPr>
            </w:pPr>
            <w:r>
              <w:rPr>
                <w:rFonts w:hint="eastAsia" w:eastAsia="方正仿宋简体"/>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ascii="Times New Roman" w:hAnsi="Times New Roman" w:eastAsia="方正仿宋简体" w:cs="Times New Roman"/>
                <w:b/>
                <w:kern w:val="0"/>
                <w:sz w:val="21"/>
                <w:szCs w:val="21"/>
                <w:lang w:val="en-US" w:eastAsia="zh-CN" w:bidi="ar-SA"/>
              </w:rPr>
            </w:pPr>
            <w:r>
              <w:rPr>
                <w:rFonts w:hint="eastAsia" w:eastAsia="方正仿宋简体"/>
                <w:b/>
                <w:sz w:val="21"/>
                <w:szCs w:val="21"/>
                <w:lang w:val="en-US" w:eastAsia="zh-CN" w:bidi="ar"/>
              </w:rPr>
              <w:t>0</w:t>
            </w:r>
          </w:p>
        </w:tc>
        <w:tc>
          <w:tcPr>
            <w:tcW w:w="52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0"/>
                <w:sz w:val="21"/>
                <w:szCs w:val="21"/>
                <w:lang w:val="en-US" w:eastAsia="zh-CN" w:bidi="ar-SA"/>
              </w:rPr>
            </w:pPr>
            <w:r>
              <w:rPr>
                <w:rFonts w:hint="eastAsia" w:eastAsia="方正仿宋简体"/>
                <w:b/>
                <w:sz w:val="21"/>
                <w:szCs w:val="21"/>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tcMar>
              <w:left w:w="57" w:type="dxa"/>
              <w:right w:w="57" w:type="dxa"/>
            </w:tcMar>
            <w:vAlign w:val="center"/>
          </w:tcPr>
          <w:p>
            <w:pPr>
              <w:widowControl/>
              <w:spacing w:line="300" w:lineRule="exact"/>
              <w:jc w:val="left"/>
              <w:rPr>
                <w:rFonts w:eastAsia="方正仿宋简体"/>
                <w:b/>
                <w:sz w:val="21"/>
                <w:szCs w:val="21"/>
              </w:rPr>
            </w:pPr>
            <w:r>
              <w:rPr>
                <w:rFonts w:eastAsia="方正仿宋简体"/>
                <w:b/>
                <w:sz w:val="21"/>
                <w:szCs w:val="21"/>
                <w:lang w:bidi="ar"/>
              </w:rPr>
              <w:t>四、结转下年度继续办理</w:t>
            </w:r>
          </w:p>
        </w:tc>
        <w:tc>
          <w:tcPr>
            <w:tcW w:w="791" w:type="dxa"/>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p>
        </w:tc>
        <w:tc>
          <w:tcPr>
            <w:tcW w:w="521" w:type="dxa"/>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p>
        </w:tc>
      </w:tr>
    </w:tbl>
    <w:p>
      <w:pPr>
        <w:spacing w:line="590" w:lineRule="exact"/>
        <w:ind w:right="-100" w:rightChars="-50" w:firstLine="642" w:firstLineChars="200"/>
        <w:rPr>
          <w:rFonts w:eastAsia="方正黑体简体"/>
          <w:b/>
          <w:sz w:val="32"/>
          <w:szCs w:val="32"/>
        </w:rPr>
      </w:pPr>
      <w:r>
        <w:rPr>
          <w:rFonts w:eastAsia="方正黑体简体"/>
          <w:b/>
          <w:sz w:val="32"/>
          <w:szCs w:val="32"/>
        </w:rPr>
        <w:t>四、政府信息公开行政复议、行政诉讼情况</w:t>
      </w:r>
    </w:p>
    <w:tbl>
      <w:tblPr>
        <w:tblStyle w:val="3"/>
        <w:tblW w:w="8810"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15"/>
        <w:gridCol w:w="621"/>
        <w:gridCol w:w="600"/>
        <w:gridCol w:w="591"/>
        <w:gridCol w:w="461"/>
        <w:gridCol w:w="649"/>
        <w:gridCol w:w="649"/>
        <w:gridCol w:w="650"/>
        <w:gridCol w:w="636"/>
        <w:gridCol w:w="426"/>
        <w:gridCol w:w="650"/>
        <w:gridCol w:w="650"/>
        <w:gridCol w:w="650"/>
        <w:gridCol w:w="555"/>
        <w:gridCol w:w="407"/>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2888" w:type="dxa"/>
            <w:gridSpan w:val="5"/>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eastAsia="方正黑体简体"/>
                <w:b/>
                <w:sz w:val="21"/>
                <w:szCs w:val="21"/>
              </w:rPr>
            </w:pPr>
            <w:r>
              <w:rPr>
                <w:rFonts w:eastAsia="方正黑体简体"/>
                <w:b/>
                <w:sz w:val="21"/>
                <w:szCs w:val="21"/>
                <w:lang w:bidi="ar"/>
              </w:rPr>
              <w:t>行政复议</w:t>
            </w:r>
          </w:p>
        </w:tc>
        <w:tc>
          <w:tcPr>
            <w:tcW w:w="5922" w:type="dxa"/>
            <w:gridSpan w:val="10"/>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eastAsia="方正黑体简体"/>
                <w:b/>
                <w:sz w:val="21"/>
                <w:szCs w:val="21"/>
              </w:rPr>
            </w:pPr>
            <w:r>
              <w:rPr>
                <w:rFonts w:eastAsia="方正黑体简体"/>
                <w:b/>
                <w:sz w:val="21"/>
                <w:szCs w:val="21"/>
                <w:lang w:bidi="ar"/>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restart"/>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eastAsia="方正黑体简体"/>
                <w:b/>
                <w:sz w:val="21"/>
                <w:szCs w:val="21"/>
              </w:rPr>
            </w:pPr>
            <w:r>
              <w:rPr>
                <w:rFonts w:eastAsia="方正黑体简体"/>
                <w:b/>
                <w:sz w:val="21"/>
                <w:szCs w:val="21"/>
                <w:lang w:bidi="ar"/>
              </w:rPr>
              <w:t>结果维持</w:t>
            </w:r>
          </w:p>
        </w:tc>
        <w:tc>
          <w:tcPr>
            <w:tcW w:w="621" w:type="dxa"/>
            <w:vMerge w:val="restart"/>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eastAsia="方正黑体简体"/>
                <w:b/>
                <w:sz w:val="21"/>
                <w:szCs w:val="21"/>
                <w:lang w:bidi="ar"/>
              </w:rPr>
            </w:pPr>
            <w:r>
              <w:rPr>
                <w:rFonts w:eastAsia="方正黑体简体"/>
                <w:b/>
                <w:sz w:val="21"/>
                <w:szCs w:val="21"/>
                <w:lang w:bidi="ar"/>
              </w:rPr>
              <w:t>结果</w:t>
            </w:r>
          </w:p>
          <w:p>
            <w:pPr>
              <w:widowControl/>
              <w:spacing w:line="340" w:lineRule="exact"/>
              <w:ind w:left="-40" w:leftChars="-20" w:right="-40" w:rightChars="-20"/>
              <w:jc w:val="center"/>
              <w:rPr>
                <w:rFonts w:eastAsia="方正黑体简体"/>
                <w:b/>
                <w:sz w:val="21"/>
                <w:szCs w:val="21"/>
              </w:rPr>
            </w:pPr>
            <w:r>
              <w:rPr>
                <w:rFonts w:eastAsia="方正黑体简体"/>
                <w:b/>
                <w:sz w:val="21"/>
                <w:szCs w:val="21"/>
                <w:lang w:bidi="ar"/>
              </w:rPr>
              <w:t>纠正</w:t>
            </w:r>
          </w:p>
        </w:tc>
        <w:tc>
          <w:tcPr>
            <w:tcW w:w="600" w:type="dxa"/>
            <w:vMerge w:val="restart"/>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eastAsia="方正黑体简体"/>
                <w:b/>
                <w:sz w:val="21"/>
                <w:szCs w:val="21"/>
              </w:rPr>
            </w:pPr>
            <w:r>
              <w:rPr>
                <w:rFonts w:eastAsia="方正黑体简体"/>
                <w:b/>
                <w:sz w:val="21"/>
                <w:szCs w:val="21"/>
                <w:lang w:bidi="ar"/>
              </w:rPr>
              <w:t>其他</w:t>
            </w:r>
            <w:r>
              <w:rPr>
                <w:rFonts w:eastAsia="方正黑体简体"/>
                <w:b/>
                <w:sz w:val="21"/>
                <w:szCs w:val="21"/>
                <w:lang w:bidi="ar"/>
              </w:rPr>
              <w:br w:type="textWrapping"/>
            </w:r>
            <w:r>
              <w:rPr>
                <w:rFonts w:eastAsia="方正黑体简体"/>
                <w:b/>
                <w:sz w:val="21"/>
                <w:szCs w:val="21"/>
                <w:lang w:bidi="ar"/>
              </w:rPr>
              <w:t>结果</w:t>
            </w:r>
          </w:p>
        </w:tc>
        <w:tc>
          <w:tcPr>
            <w:tcW w:w="591" w:type="dxa"/>
            <w:vMerge w:val="restart"/>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eastAsia="方正黑体简体"/>
                <w:b/>
                <w:sz w:val="21"/>
                <w:szCs w:val="21"/>
              </w:rPr>
            </w:pPr>
            <w:r>
              <w:rPr>
                <w:rFonts w:eastAsia="方正黑体简体"/>
                <w:b/>
                <w:sz w:val="21"/>
                <w:szCs w:val="21"/>
                <w:lang w:bidi="ar"/>
              </w:rPr>
              <w:t>尚未</w:t>
            </w:r>
            <w:r>
              <w:rPr>
                <w:rFonts w:eastAsia="方正黑体简体"/>
                <w:b/>
                <w:sz w:val="21"/>
                <w:szCs w:val="21"/>
                <w:lang w:bidi="ar"/>
              </w:rPr>
              <w:br w:type="textWrapping"/>
            </w:r>
            <w:r>
              <w:rPr>
                <w:rFonts w:eastAsia="方正黑体简体"/>
                <w:b/>
                <w:sz w:val="21"/>
                <w:szCs w:val="21"/>
                <w:lang w:bidi="ar"/>
              </w:rPr>
              <w:t>审结</w:t>
            </w:r>
          </w:p>
        </w:tc>
        <w:tc>
          <w:tcPr>
            <w:tcW w:w="461" w:type="dxa"/>
            <w:vMerge w:val="restart"/>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eastAsia="方正黑体简体"/>
                <w:b/>
                <w:sz w:val="21"/>
                <w:szCs w:val="21"/>
              </w:rPr>
            </w:pPr>
            <w:r>
              <w:rPr>
                <w:rFonts w:eastAsia="方正黑体简体"/>
                <w:b/>
                <w:sz w:val="21"/>
                <w:szCs w:val="21"/>
                <w:lang w:bidi="ar"/>
              </w:rPr>
              <w:t>总计</w:t>
            </w:r>
          </w:p>
        </w:tc>
        <w:tc>
          <w:tcPr>
            <w:tcW w:w="3010" w:type="dxa"/>
            <w:gridSpan w:val="5"/>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eastAsia="方正黑体简体"/>
                <w:b/>
                <w:sz w:val="21"/>
                <w:szCs w:val="21"/>
              </w:rPr>
            </w:pPr>
            <w:r>
              <w:rPr>
                <w:rFonts w:eastAsia="方正黑体简体"/>
                <w:b/>
                <w:sz w:val="21"/>
                <w:szCs w:val="21"/>
                <w:lang w:bidi="ar"/>
              </w:rPr>
              <w:t>未经复议直接起诉</w:t>
            </w:r>
          </w:p>
        </w:tc>
        <w:tc>
          <w:tcPr>
            <w:tcW w:w="2912" w:type="dxa"/>
            <w:gridSpan w:val="5"/>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eastAsia="方正黑体简体"/>
                <w:b/>
                <w:sz w:val="21"/>
                <w:szCs w:val="21"/>
              </w:rPr>
            </w:pPr>
            <w:r>
              <w:rPr>
                <w:rFonts w:eastAsia="方正黑体简体"/>
                <w:b/>
                <w:sz w:val="21"/>
                <w:szCs w:val="21"/>
                <w:lang w:bidi="ar"/>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continue"/>
            <w:tcBorders>
              <w:top w:val="nil"/>
              <w:left w:val="single" w:color="auto" w:sz="8" w:space="0"/>
              <w:bottom w:val="single" w:color="auto" w:sz="8" w:space="0"/>
              <w:right w:val="single" w:color="auto" w:sz="8" w:space="0"/>
            </w:tcBorders>
            <w:tcMar>
              <w:left w:w="108" w:type="dxa"/>
              <w:right w:w="108" w:type="dxa"/>
            </w:tcMar>
            <w:vAlign w:val="center"/>
          </w:tcPr>
          <w:p>
            <w:pPr>
              <w:spacing w:line="340" w:lineRule="exact"/>
              <w:ind w:left="-40" w:leftChars="-20" w:right="-40" w:rightChars="-20"/>
              <w:rPr>
                <w:rFonts w:eastAsia="方正黑体简体"/>
                <w:b/>
                <w:sz w:val="21"/>
                <w:szCs w:val="21"/>
              </w:rPr>
            </w:pPr>
          </w:p>
        </w:tc>
        <w:tc>
          <w:tcPr>
            <w:tcW w:w="621" w:type="dxa"/>
            <w:vMerge w:val="continue"/>
            <w:tcBorders>
              <w:top w:val="nil"/>
              <w:left w:val="single" w:color="auto" w:sz="8" w:space="0"/>
              <w:bottom w:val="single" w:color="auto" w:sz="8" w:space="0"/>
              <w:right w:val="single" w:color="auto" w:sz="8" w:space="0"/>
            </w:tcBorders>
            <w:tcMar>
              <w:left w:w="108" w:type="dxa"/>
              <w:right w:w="108" w:type="dxa"/>
            </w:tcMar>
            <w:vAlign w:val="center"/>
          </w:tcPr>
          <w:p>
            <w:pPr>
              <w:spacing w:line="340" w:lineRule="exact"/>
              <w:ind w:left="-40" w:leftChars="-20" w:right="-40" w:rightChars="-20"/>
              <w:rPr>
                <w:rFonts w:eastAsia="方正黑体简体"/>
                <w:b/>
                <w:sz w:val="21"/>
                <w:szCs w:val="21"/>
              </w:rPr>
            </w:pPr>
          </w:p>
        </w:tc>
        <w:tc>
          <w:tcPr>
            <w:tcW w:w="600" w:type="dxa"/>
            <w:vMerge w:val="continue"/>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spacing w:line="340" w:lineRule="exact"/>
              <w:ind w:left="-40" w:leftChars="-20" w:right="-40" w:rightChars="-20"/>
              <w:rPr>
                <w:rFonts w:eastAsia="方正黑体简体"/>
                <w:b/>
                <w:sz w:val="21"/>
                <w:szCs w:val="21"/>
              </w:rPr>
            </w:pPr>
          </w:p>
        </w:tc>
        <w:tc>
          <w:tcPr>
            <w:tcW w:w="591" w:type="dxa"/>
            <w:vMerge w:val="continue"/>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spacing w:line="340" w:lineRule="exact"/>
              <w:ind w:left="-40" w:leftChars="-20" w:right="-40" w:rightChars="-20"/>
              <w:rPr>
                <w:rFonts w:eastAsia="方正黑体简体"/>
                <w:b/>
                <w:sz w:val="21"/>
                <w:szCs w:val="21"/>
              </w:rPr>
            </w:pPr>
          </w:p>
        </w:tc>
        <w:tc>
          <w:tcPr>
            <w:tcW w:w="461" w:type="dxa"/>
            <w:vMerge w:val="continue"/>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spacing w:line="340" w:lineRule="exact"/>
              <w:ind w:left="-40" w:leftChars="-20" w:right="-40" w:rightChars="-20"/>
              <w:rPr>
                <w:rFonts w:eastAsia="方正黑体简体"/>
                <w:b/>
                <w:sz w:val="21"/>
                <w:szCs w:val="21"/>
              </w:rPr>
            </w:pP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eastAsia="方正黑体简体"/>
                <w:b/>
                <w:sz w:val="21"/>
                <w:szCs w:val="21"/>
              </w:rPr>
            </w:pPr>
            <w:r>
              <w:rPr>
                <w:rFonts w:eastAsia="方正黑体简体"/>
                <w:b/>
                <w:sz w:val="21"/>
                <w:szCs w:val="21"/>
                <w:lang w:bidi="ar"/>
              </w:rPr>
              <w:t>结果</w:t>
            </w:r>
            <w:r>
              <w:rPr>
                <w:rFonts w:eastAsia="方正黑体简体"/>
                <w:b/>
                <w:sz w:val="21"/>
                <w:szCs w:val="21"/>
                <w:lang w:bidi="ar"/>
              </w:rPr>
              <w:br w:type="textWrapping"/>
            </w:r>
            <w:r>
              <w:rPr>
                <w:rFonts w:eastAsia="方正黑体简体"/>
                <w:b/>
                <w:sz w:val="21"/>
                <w:szCs w:val="21"/>
                <w:lang w:bidi="ar"/>
              </w:rPr>
              <w:t>维持</w:t>
            </w: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eastAsia="方正黑体简体"/>
                <w:b/>
                <w:sz w:val="21"/>
                <w:szCs w:val="21"/>
              </w:rPr>
            </w:pPr>
            <w:r>
              <w:rPr>
                <w:rFonts w:eastAsia="方正黑体简体"/>
                <w:b/>
                <w:sz w:val="21"/>
                <w:szCs w:val="21"/>
                <w:lang w:bidi="ar"/>
              </w:rPr>
              <w:t>结果</w:t>
            </w:r>
            <w:r>
              <w:rPr>
                <w:rFonts w:eastAsia="方正黑体简体"/>
                <w:b/>
                <w:sz w:val="21"/>
                <w:szCs w:val="21"/>
                <w:lang w:bidi="ar"/>
              </w:rPr>
              <w:br w:type="textWrapping"/>
            </w:r>
            <w:r>
              <w:rPr>
                <w:rFonts w:eastAsia="方正黑体简体"/>
                <w:b/>
                <w:sz w:val="21"/>
                <w:szCs w:val="21"/>
                <w:lang w:bidi="ar"/>
              </w:rPr>
              <w:t>纠正</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eastAsia="方正黑体简体"/>
                <w:b/>
                <w:sz w:val="21"/>
                <w:szCs w:val="21"/>
              </w:rPr>
            </w:pPr>
            <w:r>
              <w:rPr>
                <w:rFonts w:eastAsia="方正黑体简体"/>
                <w:b/>
                <w:sz w:val="21"/>
                <w:szCs w:val="21"/>
                <w:lang w:bidi="ar"/>
              </w:rPr>
              <w:t>其他</w:t>
            </w:r>
            <w:r>
              <w:rPr>
                <w:rFonts w:eastAsia="方正黑体简体"/>
                <w:b/>
                <w:sz w:val="21"/>
                <w:szCs w:val="21"/>
                <w:lang w:bidi="ar"/>
              </w:rPr>
              <w:br w:type="textWrapping"/>
            </w:r>
            <w:r>
              <w:rPr>
                <w:rFonts w:eastAsia="方正黑体简体"/>
                <w:b/>
                <w:sz w:val="21"/>
                <w:szCs w:val="21"/>
                <w:lang w:bidi="ar"/>
              </w:rPr>
              <w:t>结果</w:t>
            </w:r>
          </w:p>
        </w:tc>
        <w:tc>
          <w:tcPr>
            <w:tcW w:w="636"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eastAsia="方正黑体简体"/>
                <w:b/>
                <w:sz w:val="21"/>
                <w:szCs w:val="21"/>
              </w:rPr>
            </w:pPr>
            <w:r>
              <w:rPr>
                <w:rFonts w:eastAsia="方正黑体简体"/>
                <w:b/>
                <w:sz w:val="21"/>
                <w:szCs w:val="21"/>
                <w:lang w:bidi="ar"/>
              </w:rPr>
              <w:t>尚未</w:t>
            </w:r>
            <w:r>
              <w:rPr>
                <w:rFonts w:eastAsia="方正黑体简体"/>
                <w:b/>
                <w:sz w:val="21"/>
                <w:szCs w:val="21"/>
                <w:lang w:bidi="ar"/>
              </w:rPr>
              <w:br w:type="textWrapping"/>
            </w:r>
            <w:r>
              <w:rPr>
                <w:rFonts w:eastAsia="方正黑体简体"/>
                <w:b/>
                <w:sz w:val="21"/>
                <w:szCs w:val="21"/>
                <w:lang w:bidi="ar"/>
              </w:rPr>
              <w:t>审结</w:t>
            </w:r>
          </w:p>
        </w:tc>
        <w:tc>
          <w:tcPr>
            <w:tcW w:w="426"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eastAsia="方正黑体简体"/>
                <w:b/>
                <w:sz w:val="21"/>
                <w:szCs w:val="21"/>
              </w:rPr>
            </w:pPr>
            <w:r>
              <w:rPr>
                <w:rFonts w:eastAsia="方正黑体简体"/>
                <w:b/>
                <w:sz w:val="21"/>
                <w:szCs w:val="21"/>
                <w:lang w:bidi="ar"/>
              </w:rPr>
              <w:t>总计</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eastAsia="方正黑体简体"/>
                <w:b/>
                <w:sz w:val="21"/>
                <w:szCs w:val="21"/>
              </w:rPr>
            </w:pPr>
            <w:r>
              <w:rPr>
                <w:rFonts w:eastAsia="方正黑体简体"/>
                <w:b/>
                <w:sz w:val="21"/>
                <w:szCs w:val="21"/>
                <w:lang w:bidi="ar"/>
              </w:rPr>
              <w:t>结果</w:t>
            </w:r>
            <w:r>
              <w:rPr>
                <w:rFonts w:eastAsia="方正黑体简体"/>
                <w:b/>
                <w:sz w:val="21"/>
                <w:szCs w:val="21"/>
                <w:lang w:bidi="ar"/>
              </w:rPr>
              <w:br w:type="textWrapping"/>
            </w:r>
            <w:r>
              <w:rPr>
                <w:rFonts w:eastAsia="方正黑体简体"/>
                <w:b/>
                <w:sz w:val="21"/>
                <w:szCs w:val="21"/>
                <w:lang w:bidi="ar"/>
              </w:rPr>
              <w:t>维持</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eastAsia="方正黑体简体"/>
                <w:b/>
                <w:sz w:val="21"/>
                <w:szCs w:val="21"/>
              </w:rPr>
            </w:pPr>
            <w:r>
              <w:rPr>
                <w:rFonts w:eastAsia="方正黑体简体"/>
                <w:b/>
                <w:sz w:val="21"/>
                <w:szCs w:val="21"/>
                <w:lang w:bidi="ar"/>
              </w:rPr>
              <w:t>结果</w:t>
            </w:r>
            <w:r>
              <w:rPr>
                <w:rFonts w:eastAsia="方正黑体简体"/>
                <w:b/>
                <w:sz w:val="21"/>
                <w:szCs w:val="21"/>
                <w:lang w:bidi="ar"/>
              </w:rPr>
              <w:br w:type="textWrapping"/>
            </w:r>
            <w:r>
              <w:rPr>
                <w:rFonts w:eastAsia="方正黑体简体"/>
                <w:b/>
                <w:sz w:val="21"/>
                <w:szCs w:val="21"/>
                <w:lang w:bidi="ar"/>
              </w:rPr>
              <w:t>纠正</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eastAsia="方正黑体简体"/>
                <w:b/>
                <w:sz w:val="21"/>
                <w:szCs w:val="21"/>
              </w:rPr>
            </w:pPr>
            <w:r>
              <w:rPr>
                <w:rFonts w:eastAsia="方正黑体简体"/>
                <w:b/>
                <w:sz w:val="21"/>
                <w:szCs w:val="21"/>
                <w:lang w:bidi="ar"/>
              </w:rPr>
              <w:t>其他</w:t>
            </w:r>
            <w:r>
              <w:rPr>
                <w:rFonts w:eastAsia="方正黑体简体"/>
                <w:b/>
                <w:sz w:val="21"/>
                <w:szCs w:val="21"/>
                <w:lang w:bidi="ar"/>
              </w:rPr>
              <w:br w:type="textWrapping"/>
            </w:r>
            <w:r>
              <w:rPr>
                <w:rFonts w:eastAsia="方正黑体简体"/>
                <w:b/>
                <w:sz w:val="21"/>
                <w:szCs w:val="21"/>
                <w:lang w:bidi="ar"/>
              </w:rPr>
              <w:t>结果</w:t>
            </w:r>
          </w:p>
        </w:tc>
        <w:tc>
          <w:tcPr>
            <w:tcW w:w="555"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eastAsia="方正黑体简体"/>
                <w:b/>
                <w:sz w:val="21"/>
                <w:szCs w:val="21"/>
              </w:rPr>
            </w:pPr>
            <w:r>
              <w:rPr>
                <w:rFonts w:eastAsia="方正黑体简体"/>
                <w:b/>
                <w:sz w:val="21"/>
                <w:szCs w:val="21"/>
                <w:lang w:bidi="ar"/>
              </w:rPr>
              <w:t>尚未</w:t>
            </w:r>
            <w:r>
              <w:rPr>
                <w:rFonts w:eastAsia="方正黑体简体"/>
                <w:b/>
                <w:sz w:val="21"/>
                <w:szCs w:val="21"/>
                <w:lang w:bidi="ar"/>
              </w:rPr>
              <w:br w:type="textWrapping"/>
            </w:r>
            <w:r>
              <w:rPr>
                <w:rFonts w:eastAsia="方正黑体简体"/>
                <w:b/>
                <w:sz w:val="21"/>
                <w:szCs w:val="21"/>
                <w:lang w:bidi="ar"/>
              </w:rPr>
              <w:t>审结</w:t>
            </w:r>
          </w:p>
        </w:tc>
        <w:tc>
          <w:tcPr>
            <w:tcW w:w="407"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eastAsia="方正黑体简体"/>
                <w:b/>
                <w:sz w:val="21"/>
                <w:szCs w:val="21"/>
              </w:rPr>
            </w:pPr>
            <w:r>
              <w:rPr>
                <w:rFonts w:eastAsia="方正黑体简体"/>
                <w:b/>
                <w:sz w:val="21"/>
                <w:szCs w:val="21"/>
                <w:lang w:bidi="ar"/>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72" w:hRule="atLeast"/>
          <w:jc w:val="center"/>
        </w:trPr>
        <w:tc>
          <w:tcPr>
            <w:tcW w:w="615"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eastAsia="方正黑体简体"/>
                <w:b/>
                <w:sz w:val="21"/>
                <w:szCs w:val="21"/>
              </w:rPr>
            </w:pPr>
            <w:r>
              <w:rPr>
                <w:rFonts w:hint="eastAsia" w:eastAsia="方正黑体简体"/>
                <w:b/>
                <w:sz w:val="21"/>
                <w:szCs w:val="21"/>
                <w:lang w:val="en-US" w:eastAsia="zh-CN" w:bidi="ar"/>
              </w:rPr>
              <w:t>0</w:t>
            </w:r>
            <w:r>
              <w:rPr>
                <w:rFonts w:eastAsia="方正黑体简体"/>
                <w:b/>
                <w:sz w:val="21"/>
                <w:szCs w:val="21"/>
                <w:lang w:bidi="ar"/>
              </w:rPr>
              <w:t> </w:t>
            </w:r>
          </w:p>
        </w:tc>
        <w:tc>
          <w:tcPr>
            <w:tcW w:w="621"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Times New Roman" w:hAnsi="Times New Roman" w:eastAsia="方正黑体简体" w:cs="Times New Roman"/>
                <w:b/>
                <w:kern w:val="0"/>
                <w:sz w:val="21"/>
                <w:szCs w:val="21"/>
                <w:lang w:val="en-US" w:eastAsia="zh-CN" w:bidi="ar-SA"/>
              </w:rPr>
            </w:pPr>
            <w:r>
              <w:rPr>
                <w:rFonts w:hint="eastAsia" w:eastAsia="方正黑体简体"/>
                <w:b/>
                <w:sz w:val="21"/>
                <w:szCs w:val="21"/>
                <w:lang w:val="en-US" w:eastAsia="zh-CN" w:bidi="ar"/>
              </w:rPr>
              <w:t>0</w:t>
            </w:r>
            <w:r>
              <w:rPr>
                <w:rFonts w:eastAsia="方正黑体简体"/>
                <w:b/>
                <w:sz w:val="21"/>
                <w:szCs w:val="21"/>
                <w:lang w:bidi="ar"/>
              </w:rPr>
              <w:t> </w:t>
            </w:r>
          </w:p>
        </w:tc>
        <w:tc>
          <w:tcPr>
            <w:tcW w:w="600"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Times New Roman" w:hAnsi="Times New Roman" w:eastAsia="方正黑体简体" w:cs="Times New Roman"/>
                <w:b/>
                <w:kern w:val="0"/>
                <w:sz w:val="21"/>
                <w:szCs w:val="21"/>
                <w:lang w:val="en-US" w:eastAsia="zh-CN" w:bidi="ar-SA"/>
              </w:rPr>
            </w:pPr>
            <w:r>
              <w:rPr>
                <w:rFonts w:hint="eastAsia" w:eastAsia="方正黑体简体"/>
                <w:b/>
                <w:sz w:val="21"/>
                <w:szCs w:val="21"/>
                <w:lang w:val="en-US" w:eastAsia="zh-CN" w:bidi="ar"/>
              </w:rPr>
              <w:t>0</w:t>
            </w:r>
            <w:r>
              <w:rPr>
                <w:rFonts w:eastAsia="方正黑体简体"/>
                <w:b/>
                <w:sz w:val="21"/>
                <w:szCs w:val="21"/>
                <w:lang w:bidi="ar"/>
              </w:rPr>
              <w:t> </w:t>
            </w:r>
          </w:p>
        </w:tc>
        <w:tc>
          <w:tcPr>
            <w:tcW w:w="591"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Times New Roman" w:hAnsi="Times New Roman" w:eastAsia="方正黑体简体" w:cs="Times New Roman"/>
                <w:b/>
                <w:kern w:val="0"/>
                <w:sz w:val="21"/>
                <w:szCs w:val="21"/>
                <w:lang w:val="en-US" w:eastAsia="zh-CN" w:bidi="ar-SA"/>
              </w:rPr>
            </w:pPr>
            <w:r>
              <w:rPr>
                <w:rFonts w:hint="eastAsia" w:eastAsia="方正黑体简体"/>
                <w:b/>
                <w:sz w:val="21"/>
                <w:szCs w:val="21"/>
                <w:lang w:val="en-US" w:eastAsia="zh-CN" w:bidi="ar"/>
              </w:rPr>
              <w:t>0</w:t>
            </w:r>
            <w:r>
              <w:rPr>
                <w:rFonts w:eastAsia="方正黑体简体"/>
                <w:b/>
                <w:sz w:val="21"/>
                <w:szCs w:val="21"/>
                <w:lang w:bidi="ar"/>
              </w:rPr>
              <w:t> </w:t>
            </w:r>
          </w:p>
        </w:tc>
        <w:tc>
          <w:tcPr>
            <w:tcW w:w="461"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Times New Roman" w:hAnsi="Times New Roman" w:eastAsia="方正黑体简体" w:cs="Times New Roman"/>
                <w:b/>
                <w:kern w:val="0"/>
                <w:sz w:val="21"/>
                <w:szCs w:val="21"/>
                <w:lang w:val="en-US" w:eastAsia="zh-CN" w:bidi="ar-SA"/>
              </w:rPr>
            </w:pPr>
            <w:r>
              <w:rPr>
                <w:rFonts w:hint="eastAsia" w:eastAsia="方正黑体简体"/>
                <w:b/>
                <w:sz w:val="21"/>
                <w:szCs w:val="21"/>
                <w:lang w:val="en-US" w:eastAsia="zh-CN" w:bidi="ar"/>
              </w:rPr>
              <w:t>0</w:t>
            </w:r>
            <w:r>
              <w:rPr>
                <w:rFonts w:eastAsia="方正黑体简体"/>
                <w:b/>
                <w:sz w:val="21"/>
                <w:szCs w:val="21"/>
                <w:lang w:bidi="ar"/>
              </w:rPr>
              <w:t> </w:t>
            </w: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Times New Roman" w:hAnsi="Times New Roman" w:eastAsia="方正黑体简体" w:cs="Times New Roman"/>
                <w:b/>
                <w:kern w:val="0"/>
                <w:sz w:val="21"/>
                <w:szCs w:val="21"/>
                <w:lang w:val="en-US" w:eastAsia="zh-CN" w:bidi="ar-SA"/>
              </w:rPr>
            </w:pPr>
            <w:r>
              <w:rPr>
                <w:rFonts w:hint="eastAsia" w:eastAsia="方正黑体简体"/>
                <w:b/>
                <w:sz w:val="21"/>
                <w:szCs w:val="21"/>
                <w:lang w:val="en-US" w:eastAsia="zh-CN" w:bidi="ar"/>
              </w:rPr>
              <w:t>0</w:t>
            </w:r>
            <w:r>
              <w:rPr>
                <w:rFonts w:eastAsia="方正黑体简体"/>
                <w:b/>
                <w:sz w:val="21"/>
                <w:szCs w:val="21"/>
                <w:lang w:bidi="ar"/>
              </w:rPr>
              <w:t> </w:t>
            </w: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Times New Roman" w:hAnsi="Times New Roman" w:eastAsia="方正黑体简体" w:cs="Times New Roman"/>
                <w:b/>
                <w:kern w:val="0"/>
                <w:sz w:val="21"/>
                <w:szCs w:val="21"/>
                <w:lang w:val="en-US" w:eastAsia="zh-CN" w:bidi="ar-SA"/>
              </w:rPr>
            </w:pPr>
            <w:r>
              <w:rPr>
                <w:rFonts w:hint="eastAsia" w:eastAsia="方正黑体简体"/>
                <w:b/>
                <w:sz w:val="21"/>
                <w:szCs w:val="21"/>
                <w:lang w:val="en-US" w:eastAsia="zh-CN" w:bidi="ar"/>
              </w:rPr>
              <w:t>0</w:t>
            </w:r>
            <w:r>
              <w:rPr>
                <w:rFonts w:eastAsia="方正黑体简体"/>
                <w:b/>
                <w:sz w:val="21"/>
                <w:szCs w:val="21"/>
                <w:lang w:bidi="ar"/>
              </w:rPr>
              <w:t> </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Times New Roman" w:hAnsi="Times New Roman" w:eastAsia="方正黑体简体" w:cs="Times New Roman"/>
                <w:b/>
                <w:kern w:val="0"/>
                <w:sz w:val="21"/>
                <w:szCs w:val="21"/>
                <w:lang w:val="en-US" w:eastAsia="zh-CN" w:bidi="ar-SA"/>
              </w:rPr>
            </w:pPr>
            <w:r>
              <w:rPr>
                <w:rFonts w:hint="eastAsia" w:eastAsia="方正黑体简体"/>
                <w:b/>
                <w:sz w:val="21"/>
                <w:szCs w:val="21"/>
                <w:lang w:val="en-US" w:eastAsia="zh-CN" w:bidi="ar"/>
              </w:rPr>
              <w:t>0</w:t>
            </w:r>
            <w:r>
              <w:rPr>
                <w:rFonts w:eastAsia="方正黑体简体"/>
                <w:b/>
                <w:sz w:val="21"/>
                <w:szCs w:val="21"/>
                <w:lang w:bidi="ar"/>
              </w:rPr>
              <w:t> </w:t>
            </w:r>
          </w:p>
        </w:tc>
        <w:tc>
          <w:tcPr>
            <w:tcW w:w="636"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Times New Roman" w:hAnsi="Times New Roman" w:eastAsia="方正黑体简体" w:cs="Times New Roman"/>
                <w:b/>
                <w:kern w:val="0"/>
                <w:sz w:val="21"/>
                <w:szCs w:val="21"/>
                <w:lang w:val="en-US" w:eastAsia="zh-CN" w:bidi="ar-SA"/>
              </w:rPr>
            </w:pPr>
            <w:r>
              <w:rPr>
                <w:rFonts w:hint="eastAsia" w:eastAsia="方正黑体简体"/>
                <w:b/>
                <w:sz w:val="21"/>
                <w:szCs w:val="21"/>
                <w:lang w:val="en-US" w:eastAsia="zh-CN" w:bidi="ar"/>
              </w:rPr>
              <w:t>0</w:t>
            </w:r>
            <w:r>
              <w:rPr>
                <w:rFonts w:eastAsia="方正黑体简体"/>
                <w:b/>
                <w:sz w:val="21"/>
                <w:szCs w:val="21"/>
                <w:lang w:bidi="ar"/>
              </w:rPr>
              <w:t> </w:t>
            </w:r>
          </w:p>
        </w:tc>
        <w:tc>
          <w:tcPr>
            <w:tcW w:w="426"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Times New Roman" w:hAnsi="Times New Roman" w:eastAsia="方正黑体简体" w:cs="Times New Roman"/>
                <w:b/>
                <w:kern w:val="0"/>
                <w:sz w:val="21"/>
                <w:szCs w:val="21"/>
                <w:lang w:val="en-US" w:eastAsia="zh-CN" w:bidi="ar-SA"/>
              </w:rPr>
            </w:pPr>
            <w:r>
              <w:rPr>
                <w:rFonts w:hint="eastAsia" w:eastAsia="方正黑体简体"/>
                <w:b/>
                <w:sz w:val="21"/>
                <w:szCs w:val="21"/>
                <w:lang w:val="en-US" w:eastAsia="zh-CN" w:bidi="ar"/>
              </w:rPr>
              <w:t>0</w:t>
            </w:r>
            <w:r>
              <w:rPr>
                <w:rFonts w:eastAsia="方正黑体简体"/>
                <w:b/>
                <w:sz w:val="21"/>
                <w:szCs w:val="21"/>
                <w:lang w:bidi="ar"/>
              </w:rPr>
              <w:t> </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Times New Roman" w:hAnsi="Times New Roman" w:eastAsia="方正黑体简体" w:cs="Times New Roman"/>
                <w:b/>
                <w:kern w:val="0"/>
                <w:sz w:val="21"/>
                <w:szCs w:val="21"/>
                <w:lang w:val="en-US" w:eastAsia="zh-CN" w:bidi="ar-SA"/>
              </w:rPr>
            </w:pPr>
            <w:r>
              <w:rPr>
                <w:rFonts w:hint="eastAsia" w:eastAsia="方正黑体简体"/>
                <w:b/>
                <w:sz w:val="21"/>
                <w:szCs w:val="21"/>
                <w:lang w:val="en-US" w:eastAsia="zh-CN" w:bidi="ar"/>
              </w:rPr>
              <w:t>0</w:t>
            </w:r>
            <w:r>
              <w:rPr>
                <w:rFonts w:eastAsia="方正黑体简体"/>
                <w:b/>
                <w:sz w:val="21"/>
                <w:szCs w:val="21"/>
                <w:lang w:bidi="ar"/>
              </w:rPr>
              <w:t> </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Times New Roman" w:hAnsi="Times New Roman" w:eastAsia="方正黑体简体" w:cs="Times New Roman"/>
                <w:b/>
                <w:kern w:val="0"/>
                <w:sz w:val="21"/>
                <w:szCs w:val="21"/>
                <w:lang w:val="en-US" w:eastAsia="zh-CN" w:bidi="ar-SA"/>
              </w:rPr>
            </w:pPr>
            <w:r>
              <w:rPr>
                <w:rFonts w:hint="eastAsia" w:eastAsia="方正黑体简体"/>
                <w:b/>
                <w:sz w:val="21"/>
                <w:szCs w:val="21"/>
                <w:lang w:val="en-US" w:eastAsia="zh-CN" w:bidi="ar"/>
              </w:rPr>
              <w:t>0</w:t>
            </w:r>
            <w:r>
              <w:rPr>
                <w:rFonts w:eastAsia="方正黑体简体"/>
                <w:b/>
                <w:sz w:val="21"/>
                <w:szCs w:val="21"/>
                <w:lang w:bidi="ar"/>
              </w:rPr>
              <w:t> </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eastAsia="方正黑体简体"/>
                <w:b/>
                <w:sz w:val="21"/>
                <w:szCs w:val="21"/>
              </w:rPr>
            </w:pPr>
            <w:r>
              <w:rPr>
                <w:rFonts w:hint="eastAsia" w:eastAsia="方正黑体简体"/>
                <w:b/>
                <w:sz w:val="21"/>
                <w:szCs w:val="21"/>
                <w:lang w:val="en-US" w:eastAsia="zh-CN" w:bidi="ar"/>
              </w:rPr>
              <w:t>0</w:t>
            </w:r>
            <w:r>
              <w:rPr>
                <w:rFonts w:eastAsia="方正黑体简体"/>
                <w:b/>
                <w:sz w:val="21"/>
                <w:szCs w:val="21"/>
                <w:lang w:bidi="ar"/>
              </w:rPr>
              <w:t> </w:t>
            </w:r>
          </w:p>
        </w:tc>
        <w:tc>
          <w:tcPr>
            <w:tcW w:w="555"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Times New Roman" w:hAnsi="Times New Roman" w:eastAsia="方正黑体简体" w:cs="Times New Roman"/>
                <w:b/>
                <w:kern w:val="0"/>
                <w:sz w:val="21"/>
                <w:szCs w:val="21"/>
                <w:lang w:val="en-US" w:eastAsia="zh-CN" w:bidi="ar-SA"/>
              </w:rPr>
            </w:pPr>
            <w:r>
              <w:rPr>
                <w:rFonts w:hint="eastAsia" w:eastAsia="方正黑体简体"/>
                <w:b/>
                <w:sz w:val="21"/>
                <w:szCs w:val="21"/>
                <w:lang w:val="en-US" w:eastAsia="zh-CN" w:bidi="ar"/>
              </w:rPr>
              <w:t>0</w:t>
            </w:r>
            <w:r>
              <w:rPr>
                <w:rFonts w:eastAsia="方正黑体简体"/>
                <w:b/>
                <w:sz w:val="21"/>
                <w:szCs w:val="21"/>
                <w:lang w:bidi="ar"/>
              </w:rPr>
              <w:t> </w:t>
            </w:r>
          </w:p>
        </w:tc>
        <w:tc>
          <w:tcPr>
            <w:tcW w:w="407"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eastAsia="方正黑体简体"/>
                <w:b/>
                <w:sz w:val="21"/>
                <w:szCs w:val="21"/>
              </w:rPr>
            </w:pPr>
            <w:r>
              <w:rPr>
                <w:rFonts w:hint="eastAsia" w:eastAsia="方正黑体简体"/>
                <w:b/>
                <w:sz w:val="21"/>
                <w:szCs w:val="21"/>
                <w:lang w:val="en-US" w:eastAsia="zh-CN" w:bidi="ar"/>
              </w:rPr>
              <w:t>0</w:t>
            </w:r>
            <w:r>
              <w:rPr>
                <w:rFonts w:eastAsia="方正黑体简体"/>
                <w:b/>
                <w:sz w:val="21"/>
                <w:szCs w:val="21"/>
                <w:lang w:bidi="ar"/>
              </w:rPr>
              <w:t> </w:t>
            </w:r>
          </w:p>
        </w:tc>
      </w:tr>
    </w:tbl>
    <w:p>
      <w:pPr>
        <w:spacing w:line="590" w:lineRule="exact"/>
        <w:ind w:right="-100" w:rightChars="-50" w:firstLine="642" w:firstLineChars="200"/>
        <w:rPr>
          <w:rFonts w:eastAsia="方正黑体简体"/>
          <w:b/>
          <w:sz w:val="32"/>
          <w:szCs w:val="32"/>
        </w:rPr>
      </w:pPr>
      <w:r>
        <w:rPr>
          <w:rFonts w:eastAsia="方正黑体简体"/>
          <w:b/>
          <w:sz w:val="32"/>
          <w:szCs w:val="32"/>
        </w:rPr>
        <w:t>五、存在的主要问题及改进情况</w:t>
      </w:r>
    </w:p>
    <w:p>
      <w:pPr>
        <w:spacing w:line="590" w:lineRule="exact"/>
        <w:ind w:right="-100" w:rightChars="-50" w:firstLine="642" w:firstLineChars="200"/>
        <w:rPr>
          <w:rFonts w:hint="default" w:eastAsia="方正仿宋简体"/>
          <w:b/>
          <w:sz w:val="32"/>
          <w:szCs w:val="32"/>
          <w:highlight w:val="none"/>
          <w:lang w:val="en-US" w:eastAsia="zh-CN"/>
        </w:rPr>
      </w:pPr>
      <w:r>
        <w:rPr>
          <w:rFonts w:hint="eastAsia" w:eastAsia="方正仿宋简体"/>
          <w:b/>
          <w:sz w:val="32"/>
          <w:szCs w:val="32"/>
          <w:highlight w:val="none"/>
          <w:lang w:val="en-US" w:eastAsia="zh-CN"/>
        </w:rPr>
        <w:t>在政务公开工作中，本单位主要存在以下两个问题：一是主动意识不强，缺乏对政务公开工作深入研究，在工作中创新做法不够，多是按部就班的开展工作；二是从事政务公开工作的人员大都兼着其它业务，投入精力有限，影响了工作质量的提高。下一步，本单位将加强政务公开的培训，多多学习借鉴其它地区和部门的先进工作经验，充分结合我局实际，探索创新性的工作方法，重视人才队伍建设，提升本单位政务公开工作质效。</w:t>
      </w:r>
    </w:p>
    <w:p>
      <w:pPr>
        <w:spacing w:line="590" w:lineRule="exact"/>
        <w:ind w:right="-100" w:rightChars="-50" w:firstLine="642" w:firstLineChars="200"/>
        <w:rPr>
          <w:rFonts w:eastAsia="方正黑体简体"/>
          <w:b/>
          <w:sz w:val="32"/>
          <w:szCs w:val="32"/>
        </w:rPr>
      </w:pPr>
      <w:r>
        <w:rPr>
          <w:rFonts w:eastAsia="方正黑体简体"/>
          <w:b/>
          <w:sz w:val="32"/>
          <w:szCs w:val="32"/>
        </w:rPr>
        <w:t>六、其他需要报告的事项</w:t>
      </w:r>
    </w:p>
    <w:p>
      <w:pPr>
        <w:spacing w:line="590" w:lineRule="exact"/>
        <w:ind w:right="-100" w:rightChars="-50" w:firstLine="642" w:firstLineChars="200"/>
        <w:rPr>
          <w:rFonts w:eastAsia="方正仿宋简体"/>
          <w:b/>
          <w:sz w:val="32"/>
          <w:szCs w:val="32"/>
        </w:rPr>
      </w:pPr>
      <w:r>
        <w:rPr>
          <w:rFonts w:hint="eastAsia" w:eastAsia="方正仿宋简体"/>
          <w:b/>
          <w:sz w:val="32"/>
          <w:szCs w:val="32"/>
        </w:rPr>
        <w:t>（一）依据《政府信息公开信息处理费管理办法》收取信息处理费的情况</w:t>
      </w:r>
    </w:p>
    <w:p>
      <w:pPr>
        <w:spacing w:line="590" w:lineRule="exact"/>
        <w:ind w:right="-100" w:rightChars="-50" w:firstLine="642" w:firstLineChars="200"/>
        <w:rPr>
          <w:rFonts w:hint="eastAsia" w:eastAsia="方正仿宋简体"/>
          <w:b/>
          <w:sz w:val="32"/>
          <w:szCs w:val="32"/>
        </w:rPr>
      </w:pPr>
      <w:r>
        <w:rPr>
          <w:rFonts w:hint="eastAsia" w:eastAsia="方正仿宋简体"/>
          <w:b/>
          <w:sz w:val="32"/>
          <w:szCs w:val="32"/>
        </w:rPr>
        <w:t>区应急局无相关收取信息处理费的情况。</w:t>
      </w:r>
    </w:p>
    <w:p>
      <w:pPr>
        <w:spacing w:line="590" w:lineRule="exact"/>
        <w:ind w:right="-100" w:rightChars="-50" w:firstLine="642" w:firstLineChars="200"/>
        <w:rPr>
          <w:rFonts w:hint="eastAsia" w:eastAsia="方正仿宋简体"/>
          <w:b/>
          <w:sz w:val="32"/>
          <w:szCs w:val="32"/>
        </w:rPr>
      </w:pPr>
      <w:r>
        <w:rPr>
          <w:rFonts w:hint="eastAsia" w:eastAsia="方正仿宋简体"/>
          <w:b/>
          <w:sz w:val="32"/>
          <w:szCs w:val="32"/>
        </w:rPr>
        <w:t>（二）本行政机关落实上级年度政务公开工作要点情况</w:t>
      </w:r>
    </w:p>
    <w:p>
      <w:pPr>
        <w:spacing w:line="590" w:lineRule="exact"/>
        <w:ind w:right="-100" w:rightChars="-50" w:firstLine="642" w:firstLineChars="200"/>
        <w:rPr>
          <w:rFonts w:hint="eastAsia" w:eastAsia="方正仿宋简体"/>
          <w:b/>
          <w:sz w:val="32"/>
          <w:szCs w:val="32"/>
        </w:rPr>
      </w:pPr>
      <w:r>
        <w:rPr>
          <w:rFonts w:hint="eastAsia" w:eastAsia="方正仿宋简体"/>
          <w:b/>
          <w:sz w:val="32"/>
          <w:szCs w:val="32"/>
        </w:rPr>
        <w:t>区应急局严格按照区政府安排部署，落实各项工作任务，对政府工作报告落实、重点工作执行落实、应急及防疫措施落实等领域信息及时有效公开。</w:t>
      </w:r>
    </w:p>
    <w:p>
      <w:pPr>
        <w:spacing w:line="590" w:lineRule="exact"/>
        <w:ind w:right="-100" w:rightChars="-50" w:firstLine="642" w:firstLineChars="200"/>
        <w:rPr>
          <w:rFonts w:hint="eastAsia" w:eastAsia="方正仿宋简体"/>
          <w:b/>
          <w:sz w:val="32"/>
          <w:szCs w:val="32"/>
        </w:rPr>
      </w:pPr>
      <w:r>
        <w:rPr>
          <w:rFonts w:hint="eastAsia" w:eastAsia="方正仿宋简体"/>
          <w:b/>
          <w:sz w:val="32"/>
          <w:szCs w:val="32"/>
        </w:rPr>
        <w:t>（三）本行政机关人大代表建议和政协提案办理结果公开情况</w:t>
      </w:r>
    </w:p>
    <w:p>
      <w:pPr>
        <w:spacing w:line="590" w:lineRule="exact"/>
        <w:ind w:right="-100" w:rightChars="-50" w:firstLine="642" w:firstLineChars="200"/>
        <w:rPr>
          <w:rFonts w:hint="eastAsia" w:eastAsia="方正仿宋简体"/>
          <w:b/>
          <w:sz w:val="32"/>
          <w:szCs w:val="32"/>
        </w:rPr>
      </w:pPr>
      <w:r>
        <w:rPr>
          <w:rFonts w:hint="eastAsia" w:eastAsia="方正仿宋简体"/>
          <w:b/>
          <w:sz w:val="32"/>
          <w:szCs w:val="32"/>
        </w:rPr>
        <w:t>区应急局收到区政协委员提案一条：</w:t>
      </w:r>
      <w:r>
        <w:rPr>
          <w:rFonts w:hint="eastAsia" w:eastAsia="方正仿宋简体"/>
          <w:b/>
          <w:sz w:val="32"/>
          <w:szCs w:val="32"/>
          <w:lang w:eastAsia="zh-CN"/>
        </w:rPr>
        <w:t>区</w:t>
      </w:r>
      <w:r>
        <w:rPr>
          <w:rFonts w:hint="eastAsia" w:eastAsia="方正仿宋简体"/>
          <w:b/>
          <w:sz w:val="32"/>
          <w:szCs w:val="32"/>
        </w:rPr>
        <w:t>政协十五届</w:t>
      </w:r>
      <w:r>
        <w:rPr>
          <w:rFonts w:hint="eastAsia" w:eastAsia="方正仿宋简体"/>
          <w:b/>
          <w:sz w:val="32"/>
          <w:szCs w:val="32"/>
          <w:lang w:val="en-US" w:eastAsia="zh-CN"/>
        </w:rPr>
        <w:t>一</w:t>
      </w:r>
      <w:r>
        <w:rPr>
          <w:rFonts w:hint="eastAsia" w:eastAsia="方正仿宋简体"/>
          <w:b/>
          <w:sz w:val="32"/>
          <w:szCs w:val="32"/>
        </w:rPr>
        <w:t>次会议</w:t>
      </w:r>
      <w:r>
        <w:rPr>
          <w:rFonts w:hint="eastAsia" w:eastAsia="方正仿宋简体"/>
          <w:b/>
          <w:sz w:val="32"/>
          <w:szCs w:val="32"/>
          <w:lang w:eastAsia="zh-CN"/>
        </w:rPr>
        <w:t>第</w:t>
      </w:r>
      <w:r>
        <w:rPr>
          <w:rFonts w:hint="eastAsia" w:eastAsia="方正仿宋简体"/>
          <w:b/>
          <w:sz w:val="32"/>
          <w:szCs w:val="32"/>
          <w:lang w:val="en-US" w:eastAsia="zh-CN"/>
        </w:rPr>
        <w:t>82</w:t>
      </w:r>
      <w:r>
        <w:rPr>
          <w:rFonts w:hint="eastAsia" w:eastAsia="方正仿宋简体"/>
          <w:b/>
          <w:sz w:val="32"/>
          <w:szCs w:val="32"/>
        </w:rPr>
        <w:t>号提案（关于</w:t>
      </w:r>
      <w:r>
        <w:rPr>
          <w:rFonts w:hint="eastAsia" w:eastAsia="方正仿宋简体"/>
          <w:b/>
          <w:sz w:val="32"/>
          <w:szCs w:val="32"/>
          <w:lang w:val="en-US" w:eastAsia="zh-CN"/>
        </w:rPr>
        <w:t>提高企业新员工安全意识</w:t>
      </w:r>
      <w:r>
        <w:rPr>
          <w:rFonts w:hint="eastAsia" w:eastAsia="方正仿宋简体"/>
          <w:b/>
          <w:sz w:val="32"/>
          <w:szCs w:val="32"/>
        </w:rPr>
        <w:t>的建议），兖州区应急管理局已做详细回复并公开。</w:t>
      </w:r>
    </w:p>
    <w:p>
      <w:pPr>
        <w:spacing w:line="590" w:lineRule="exact"/>
        <w:ind w:right="-100" w:rightChars="-50" w:firstLine="642" w:firstLineChars="200"/>
        <w:rPr>
          <w:rFonts w:hint="eastAsia" w:eastAsia="方正仿宋简体"/>
          <w:b/>
          <w:sz w:val="32"/>
          <w:szCs w:val="32"/>
        </w:rPr>
      </w:pPr>
      <w:r>
        <w:rPr>
          <w:rFonts w:hint="eastAsia" w:eastAsia="方正仿宋简体"/>
          <w:b/>
          <w:sz w:val="32"/>
          <w:szCs w:val="32"/>
        </w:rPr>
        <w:t>（四）本行政机关年度政务公开工作创新情况</w:t>
      </w:r>
    </w:p>
    <w:p>
      <w:pPr>
        <w:spacing w:line="590" w:lineRule="exact"/>
        <w:ind w:right="-100" w:rightChars="-50" w:firstLine="642" w:firstLineChars="200"/>
        <w:rPr>
          <w:rFonts w:hint="eastAsia" w:eastAsia="方正仿宋简体"/>
          <w:b/>
          <w:sz w:val="32"/>
          <w:szCs w:val="32"/>
        </w:rPr>
      </w:pPr>
      <w:r>
        <w:rPr>
          <w:rFonts w:hint="eastAsia" w:eastAsia="方正仿宋简体"/>
          <w:b/>
          <w:sz w:val="32"/>
          <w:szCs w:val="32"/>
        </w:rPr>
        <w:t>区应急局无相关政务公开创新情况</w:t>
      </w:r>
    </w:p>
    <w:p>
      <w:pPr>
        <w:spacing w:line="590" w:lineRule="exact"/>
        <w:ind w:right="-100" w:rightChars="-50" w:firstLine="642" w:firstLineChars="200"/>
        <w:rPr>
          <w:rFonts w:hint="eastAsia" w:eastAsia="方正仿宋简体"/>
          <w:b/>
          <w:sz w:val="32"/>
          <w:szCs w:val="32"/>
        </w:rPr>
      </w:pPr>
      <w:r>
        <w:rPr>
          <w:rFonts w:hint="eastAsia" w:eastAsia="方正仿宋简体"/>
          <w:b/>
          <w:sz w:val="32"/>
          <w:szCs w:val="32"/>
        </w:rPr>
        <w:t>（五）本行政机关政府信息公开工作年度报告数据统计需要说明的事项</w:t>
      </w:r>
    </w:p>
    <w:p>
      <w:pPr>
        <w:spacing w:line="590" w:lineRule="exact"/>
        <w:ind w:right="-100" w:rightChars="-50" w:firstLine="642" w:firstLineChars="200"/>
        <w:rPr>
          <w:rFonts w:hint="eastAsia" w:eastAsia="方正仿宋简体"/>
          <w:b/>
          <w:sz w:val="32"/>
          <w:szCs w:val="32"/>
        </w:rPr>
      </w:pPr>
      <w:r>
        <w:rPr>
          <w:rFonts w:hint="eastAsia" w:eastAsia="方正仿宋简体"/>
          <w:b/>
          <w:sz w:val="32"/>
          <w:szCs w:val="32"/>
        </w:rPr>
        <w:t>区应急局无相关需要说明的事项</w:t>
      </w:r>
    </w:p>
    <w:p>
      <w:pPr>
        <w:spacing w:line="590" w:lineRule="exact"/>
        <w:ind w:right="-100" w:rightChars="-50" w:firstLine="642" w:firstLineChars="200"/>
        <w:rPr>
          <w:rFonts w:hint="eastAsia" w:eastAsia="方正仿宋简体"/>
          <w:b/>
          <w:sz w:val="32"/>
          <w:szCs w:val="32"/>
        </w:rPr>
      </w:pPr>
      <w:r>
        <w:rPr>
          <w:rFonts w:hint="eastAsia" w:eastAsia="方正仿宋简体"/>
          <w:b/>
          <w:sz w:val="32"/>
          <w:szCs w:val="32"/>
        </w:rPr>
        <w:t>（六）本行政机关认为需要报告的其他事项</w:t>
      </w:r>
    </w:p>
    <w:p>
      <w:pPr>
        <w:spacing w:line="590" w:lineRule="exact"/>
        <w:ind w:right="-100" w:rightChars="-50" w:firstLine="642" w:firstLineChars="200"/>
        <w:rPr>
          <w:rFonts w:hint="eastAsia" w:eastAsia="方正仿宋简体"/>
          <w:b/>
          <w:sz w:val="32"/>
          <w:szCs w:val="32"/>
        </w:rPr>
      </w:pPr>
      <w:r>
        <w:rPr>
          <w:rFonts w:hint="eastAsia" w:eastAsia="方正仿宋简体"/>
          <w:b/>
          <w:sz w:val="32"/>
          <w:szCs w:val="32"/>
        </w:rPr>
        <w:t>区应急局无相关需要报告的事项</w:t>
      </w:r>
    </w:p>
    <w:p>
      <w:pPr>
        <w:spacing w:line="590" w:lineRule="exact"/>
        <w:ind w:right="-100" w:rightChars="-50" w:firstLine="642" w:firstLineChars="200"/>
        <w:rPr>
          <w:rFonts w:hint="eastAsia" w:eastAsia="方正仿宋简体"/>
          <w:b/>
          <w:sz w:val="32"/>
          <w:szCs w:val="32"/>
        </w:rPr>
      </w:pPr>
      <w:r>
        <w:rPr>
          <w:rFonts w:hint="eastAsia" w:eastAsia="方正仿宋简体"/>
          <w:b/>
          <w:sz w:val="32"/>
          <w:szCs w:val="32"/>
        </w:rPr>
        <w:t>（七）其他有关文件专门要求通过政府信息公开工作年度报告予以报告的事项</w:t>
      </w:r>
    </w:p>
    <w:p>
      <w:pPr>
        <w:spacing w:line="590" w:lineRule="exact"/>
        <w:ind w:right="-100" w:rightChars="-50" w:firstLine="642" w:firstLineChars="200"/>
        <w:rPr>
          <w:rFonts w:hint="eastAsia" w:eastAsia="方正仿宋简体"/>
          <w:b/>
          <w:sz w:val="32"/>
          <w:szCs w:val="32"/>
        </w:rPr>
      </w:pPr>
      <w:r>
        <w:rPr>
          <w:rFonts w:hint="eastAsia" w:eastAsia="方正仿宋简体"/>
          <w:b/>
          <w:sz w:val="32"/>
          <w:szCs w:val="32"/>
        </w:rPr>
        <w:t>区应急局无相关需要报告的事项</w:t>
      </w:r>
    </w:p>
    <w:p>
      <w:pPr>
        <w:spacing w:line="590" w:lineRule="exact"/>
        <w:ind w:right="-100" w:rightChars="-50" w:firstLine="642" w:firstLineChars="200"/>
        <w:rPr>
          <w:rFonts w:eastAsia="方正仿宋简体"/>
          <w:b/>
          <w:sz w:val="32"/>
          <w:szCs w:val="32"/>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altName w:val="方正书宋_GBK"/>
    <w:panose1 w:val="02010600030101010101"/>
    <w:charset w:val="7A"/>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仿宋简体">
    <w:panose1 w:val="03000509000000000000"/>
    <w:charset w:val="86"/>
    <w:family w:val="auto"/>
    <w:pitch w:val="default"/>
    <w:sig w:usb0="00000001" w:usb1="080E0000" w:usb2="00000000" w:usb3="00000000" w:csb0="00040000" w:csb1="00000000"/>
  </w:font>
  <w:font w:name="方正黑体简体">
    <w:panose1 w:val="03000509000000000000"/>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方正楷体简体">
    <w:panose1 w:val="03000509000000000000"/>
    <w:charset w:val="86"/>
    <w:family w:val="auto"/>
    <w:pitch w:val="default"/>
    <w:sig w:usb0="00000001" w:usb1="080E0000" w:usb2="00000000" w:usb3="00000000" w:csb0="00040000"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AF8FB9"/>
    <w:multiLevelType w:val="singleLevel"/>
    <w:tmpl w:val="83AF8FB9"/>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true"/>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lkYjYzNjA3YjFhYzYyMmRiMDYzMzQ5ZDE3YWMxYjEifQ=="/>
  </w:docVars>
  <w:rsids>
    <w:rsidRoot w:val="413F4ADC"/>
    <w:rsid w:val="019B5C7E"/>
    <w:rsid w:val="02D5292F"/>
    <w:rsid w:val="05A70BAD"/>
    <w:rsid w:val="085723DE"/>
    <w:rsid w:val="0AEE28AD"/>
    <w:rsid w:val="0C2369B2"/>
    <w:rsid w:val="0D0452D3"/>
    <w:rsid w:val="10294D3A"/>
    <w:rsid w:val="12B72C8C"/>
    <w:rsid w:val="12CA1175"/>
    <w:rsid w:val="1590709F"/>
    <w:rsid w:val="15DB5888"/>
    <w:rsid w:val="1EA41352"/>
    <w:rsid w:val="1FFF3174"/>
    <w:rsid w:val="276141FF"/>
    <w:rsid w:val="297A702E"/>
    <w:rsid w:val="29FFB5FD"/>
    <w:rsid w:val="2B1D6992"/>
    <w:rsid w:val="2B942BE8"/>
    <w:rsid w:val="3377DECE"/>
    <w:rsid w:val="37311815"/>
    <w:rsid w:val="37F82D5E"/>
    <w:rsid w:val="3A0A19D1"/>
    <w:rsid w:val="3A375E18"/>
    <w:rsid w:val="3B2730D6"/>
    <w:rsid w:val="3FF07EBC"/>
    <w:rsid w:val="413F4ADC"/>
    <w:rsid w:val="456A4D70"/>
    <w:rsid w:val="465737E3"/>
    <w:rsid w:val="4BD710D8"/>
    <w:rsid w:val="4D5325E2"/>
    <w:rsid w:val="4ECB3B28"/>
    <w:rsid w:val="5135420F"/>
    <w:rsid w:val="51547A40"/>
    <w:rsid w:val="526A0291"/>
    <w:rsid w:val="526A4336"/>
    <w:rsid w:val="56C90DDF"/>
    <w:rsid w:val="575C3B10"/>
    <w:rsid w:val="58F03431"/>
    <w:rsid w:val="5EEB47D5"/>
    <w:rsid w:val="62637D30"/>
    <w:rsid w:val="6DF772E7"/>
    <w:rsid w:val="70A172C7"/>
    <w:rsid w:val="718B7919"/>
    <w:rsid w:val="72E96F67"/>
    <w:rsid w:val="743FC7AE"/>
    <w:rsid w:val="7483700E"/>
    <w:rsid w:val="75DDA3CD"/>
    <w:rsid w:val="75EE3FC9"/>
    <w:rsid w:val="794F3AEB"/>
    <w:rsid w:val="7AEFF4A6"/>
    <w:rsid w:val="7B9C3FB5"/>
    <w:rsid w:val="7E1F14D5"/>
    <w:rsid w:val="7E2FC6E1"/>
    <w:rsid w:val="7E6572F9"/>
    <w:rsid w:val="7FF657BB"/>
    <w:rsid w:val="8E5F7640"/>
    <w:rsid w:val="9F7F84EB"/>
    <w:rsid w:val="B9FCF931"/>
    <w:rsid w:val="C3FDD84A"/>
    <w:rsid w:val="DBFC974B"/>
    <w:rsid w:val="EDFF2B0B"/>
    <w:rsid w:val="F7BEB223"/>
    <w:rsid w:val="FF57153E"/>
    <w:rsid w:val="FFE87697"/>
    <w:rsid w:val="FFFDAA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0"/>
      <w:sz w:val="20"/>
      <w:szCs w:val="20"/>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3.jpe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2486</Words>
  <Characters>2551</Characters>
  <Lines>0</Lines>
  <Paragraphs>0</Paragraphs>
  <TotalTime>8</TotalTime>
  <ScaleCrop>false</ScaleCrop>
  <LinksUpToDate>false</LinksUpToDate>
  <CharactersWithSpaces>2753</CharactersWithSpaces>
  <Application>WPS Office_11.8.2.10290_F1E327BC-269C-435d-A152-05C5408002CA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2023-01-09T07:17:00Z</dcterms:created>
  <dc:creator>SPURS刺</dc:creator>
  <cp:lastModifiedBy>user</cp:lastModifiedBy>
  <dcterms:modified xsi:type="dcterms:W3CDTF">2023-01-18T09:42:08Z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2052-11.8.2.10290</vt:lpwstr>
  </property>
  <property fmtid="{D5CDD505-2E9C-101B-9397-08002B2CF9AE}" pid="3" name="ICV">
    <vt:lpwstr>02D9A828BA3B4D37BC061374D15E3717</vt:lpwstr>
  </property>
</Properties>
</file>