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65"/>
        </w:tabs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_GBK"/>
          <w:color w:val="FF0000"/>
          <w:spacing w:val="-20"/>
          <w:w w:val="52"/>
          <w:kern w:val="0"/>
          <w:sz w:val="144"/>
          <w:szCs w:val="144"/>
        </w:rPr>
      </w:pPr>
    </w:p>
    <w:p>
      <w:pPr>
        <w:spacing w:line="400" w:lineRule="exact"/>
        <w:jc w:val="center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济兖政发〔2024〕</w:t>
      </w:r>
      <w:r>
        <w:rPr>
          <w:rFonts w:hint="eastAsia" w:ascii="Times New Roman" w:hAnsi="Times New Roman" w:eastAsia="方正仿宋简体"/>
          <w:sz w:val="32"/>
          <w:szCs w:val="32"/>
        </w:rPr>
        <w:t>8</w:t>
      </w:r>
      <w:r>
        <w:rPr>
          <w:rFonts w:ascii="Times New Roman" w:hAnsi="Times New Roman" w:eastAsia="方正仿宋简体"/>
          <w:sz w:val="32"/>
          <w:szCs w:val="32"/>
        </w:rPr>
        <w:t>号</w:t>
      </w:r>
    </w:p>
    <w:p>
      <w:pPr>
        <w:spacing w:line="540" w:lineRule="exact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济宁市兖州区人民政府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关于调整济宁市兖州区人民政府2024年度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重大行政决策事项目录的通知</w:t>
      </w: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3"/>
          <w:szCs w:val="43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>各镇人民政府，各街道办事处，兖州工业园区管委会，区政府各部门，区直、驻兖各单位：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>2024年5月16日，区政府公布了《济宁市兖州区人民政府2024年度重大行政决策事项目录》，根据《重大行政决策程序暂行条例》《山东省重大行政决策程序规定》等有关文件精神，结合工作实际，确定对我区2024年度重大行政决策事项目录作出调整，现通知如下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>将区行政审批</w:t>
      </w:r>
      <w:r>
        <w:rPr>
          <w:rFonts w:hint="eastAsia" w:ascii="Times New Roman" w:hAnsi="Times New Roman" w:eastAsia="方正仿宋简体"/>
          <w:sz w:val="32"/>
          <w:szCs w:val="32"/>
          <w:lang w:bidi="zh-CN"/>
        </w:rPr>
        <w:t>服务</w:t>
      </w:r>
      <w:r>
        <w:rPr>
          <w:rFonts w:ascii="Times New Roman" w:hAnsi="Times New Roman" w:eastAsia="方正仿宋简体"/>
          <w:sz w:val="32"/>
          <w:szCs w:val="32"/>
          <w:lang w:bidi="zh-CN"/>
        </w:rPr>
        <w:t>局承办的《济宁市兖州区优化营商环境实施方案》、区压煤村庄搬迁服务中心承办的《济宁市兖州区压煤村庄搬迁实施方案》2项决策事项调整出目录。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>二、将区</w:t>
      </w:r>
      <w:r>
        <w:rPr>
          <w:rFonts w:hint="eastAsia" w:ascii="Times New Roman" w:hAnsi="Times New Roman" w:eastAsia="方正仿宋简体"/>
          <w:sz w:val="32"/>
          <w:szCs w:val="32"/>
          <w:lang w:bidi="zh-CN"/>
        </w:rPr>
        <w:t>发展改革</w:t>
      </w:r>
      <w:r>
        <w:rPr>
          <w:rFonts w:ascii="Times New Roman" w:hAnsi="Times New Roman" w:eastAsia="方正仿宋简体"/>
          <w:sz w:val="32"/>
          <w:szCs w:val="32"/>
          <w:lang w:bidi="zh-CN"/>
        </w:rPr>
        <w:t>局承办的《济宁市兖州区推动大规模设备更新和消费品以旧换新工作方案》决策事项纳入2024年度重大行政决策事项目录。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>三、列入目录的重大行政决策事项须于年底前完成，承办单位要严格履行法定程序，按时提交区政府常务会议审议。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bidi="zh-CN"/>
        </w:rPr>
      </w:pPr>
    </w:p>
    <w:p>
      <w:pPr>
        <w:adjustRightInd w:val="0"/>
        <w:snapToGrid w:val="0"/>
        <w:spacing w:line="560" w:lineRule="exact"/>
        <w:ind w:left="1598" w:leftChars="304" w:hanging="960" w:hangingChars="300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>附件：济宁市兖州区人民政府2024年度重大行政决策事项目录（调整后）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bidi="zh-CN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 xml:space="preserve">                           济宁市兖州区人民政府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 xml:space="preserve">                             2024年12月</w:t>
      </w:r>
      <w:r>
        <w:rPr>
          <w:rFonts w:hint="eastAsia" w:ascii="Times New Roman" w:hAnsi="Times New Roman" w:eastAsia="方正仿宋简体"/>
          <w:sz w:val="32"/>
          <w:szCs w:val="32"/>
          <w:lang w:bidi="zh-CN"/>
        </w:rPr>
        <w:t>15</w:t>
      </w:r>
      <w:r>
        <w:rPr>
          <w:rFonts w:ascii="Times New Roman" w:hAnsi="Times New Roman" w:eastAsia="方正仿宋简体"/>
          <w:sz w:val="32"/>
          <w:szCs w:val="32"/>
          <w:lang w:bidi="zh-CN"/>
        </w:rPr>
        <w:t>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>（此件公开发布）</w:t>
      </w:r>
    </w:p>
    <w:p>
      <w:pPr>
        <w:widowControl/>
        <w:jc w:val="left"/>
        <w:rPr>
          <w:rFonts w:ascii="Times New Roman" w:hAnsi="Times New Roman" w:eastAsia="方正仿宋简体"/>
          <w:b/>
          <w:bCs/>
          <w:sz w:val="32"/>
          <w:szCs w:val="40"/>
        </w:rPr>
      </w:pPr>
      <w:r>
        <w:rPr>
          <w:rFonts w:ascii="Times New Roman" w:hAnsi="Times New Roman" w:eastAsia="方正仿宋简体"/>
          <w:b/>
          <w:bCs/>
          <w:sz w:val="32"/>
          <w:szCs w:val="40"/>
        </w:rPr>
        <w:br w:type="page"/>
      </w:r>
    </w:p>
    <w:p>
      <w:pPr>
        <w:spacing w:line="560" w:lineRule="exact"/>
        <w:rPr>
          <w:rFonts w:ascii="Times New Roman" w:hAnsi="Times New Roman" w:eastAsia="方正黑体简体"/>
          <w:sz w:val="32"/>
          <w:szCs w:val="44"/>
        </w:rPr>
      </w:pPr>
      <w:r>
        <w:rPr>
          <w:rFonts w:ascii="Times New Roman" w:hAnsi="Times New Roman" w:eastAsia="方正黑体简体"/>
          <w:sz w:val="32"/>
          <w:szCs w:val="44"/>
        </w:rPr>
        <w:t>附件</w:t>
      </w:r>
    </w:p>
    <w:p>
      <w:pPr>
        <w:widowControl/>
        <w:spacing w:line="500" w:lineRule="exact"/>
        <w:jc w:val="left"/>
        <w:rPr>
          <w:rFonts w:ascii="Times New Roman" w:hAnsi="Times New Roman" w:eastAsia="仿宋_GB2312"/>
          <w:sz w:val="32"/>
          <w:szCs w:val="32"/>
          <w:lang w:bidi="zh-CN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济宁市兖州区人民政府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2024年度重大行政决策事项目录（调整后）</w:t>
      </w:r>
    </w:p>
    <w:p>
      <w:pPr>
        <w:spacing w:line="300" w:lineRule="exact"/>
        <w:jc w:val="center"/>
        <w:rPr>
          <w:rFonts w:ascii="Times New Roman" w:hAnsi="Times New Roman"/>
        </w:rPr>
      </w:pPr>
    </w:p>
    <w:tbl>
      <w:tblPr>
        <w:tblStyle w:val="5"/>
        <w:tblW w:w="885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262"/>
        <w:gridCol w:w="3462"/>
        <w:gridCol w:w="21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946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方正黑体简体" w:hAnsi="Times New Roman" w:eastAsia="方正黑体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简体" w:hAnsi="Times New Roman" w:eastAsia="方正黑体简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方正黑体简体" w:hAnsi="Times New Roman" w:eastAsia="方正黑体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简体" w:hAnsi="Times New Roman" w:eastAsia="方正黑体简体"/>
                <w:color w:val="000000"/>
                <w:kern w:val="0"/>
                <w:sz w:val="32"/>
                <w:szCs w:val="32"/>
              </w:rPr>
              <w:t>承办单位</w:t>
            </w:r>
          </w:p>
        </w:tc>
        <w:tc>
          <w:tcPr>
            <w:tcW w:w="346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方正黑体简体" w:hAnsi="Times New Roman" w:eastAsia="方正黑体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简体" w:hAnsi="Times New Roman" w:eastAsia="方正黑体简体"/>
                <w:color w:val="000000"/>
                <w:kern w:val="0"/>
                <w:sz w:val="32"/>
                <w:szCs w:val="32"/>
              </w:rPr>
              <w:t>事项名称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方正黑体简体" w:hAnsi="Times New Roman" w:eastAsia="方正黑体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简体" w:hAnsi="Times New Roman" w:eastAsia="方正黑体简体"/>
                <w:color w:val="000000"/>
                <w:kern w:val="0"/>
                <w:sz w:val="32"/>
                <w:szCs w:val="32"/>
              </w:rPr>
              <w:t>公开权限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  <w:t>1</w:t>
            </w:r>
          </w:p>
        </w:tc>
        <w:tc>
          <w:tcPr>
            <w:tcW w:w="226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  <w:t>区发展改革局</w:t>
            </w:r>
          </w:p>
        </w:tc>
        <w:tc>
          <w:tcPr>
            <w:tcW w:w="346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  <w:t>《济宁市兖州区热电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  <w:t>联产规划》</w:t>
            </w: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  <w:t>依申请公开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  <w:t>2</w:t>
            </w:r>
          </w:p>
        </w:tc>
        <w:tc>
          <w:tcPr>
            <w:tcW w:w="226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  <w:t>区发展改革局</w:t>
            </w:r>
          </w:p>
        </w:tc>
        <w:tc>
          <w:tcPr>
            <w:tcW w:w="346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  <w:t>《济宁市兖州区推动大规模设备更新和消费品以旧换新工作方案》</w:t>
            </w: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  <w:t>主动公开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  <w:t>3</w:t>
            </w:r>
          </w:p>
        </w:tc>
        <w:tc>
          <w:tcPr>
            <w:tcW w:w="226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  <w:t>区司法局</w:t>
            </w:r>
          </w:p>
        </w:tc>
        <w:tc>
          <w:tcPr>
            <w:tcW w:w="346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  <w:t>《济宁市兖州区提升行政执法质量三年行动实施方案（2023-2025年）》</w:t>
            </w: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  <w:lang w:bidi="zh-CN"/>
              </w:rPr>
              <w:t>主动公开</w:t>
            </w:r>
          </w:p>
        </w:tc>
      </w:tr>
    </w:tbl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  <w:r>
        <w:rPr>
          <w:rFonts w:ascii="Times New Roman" w:hAnsi="Times New Roman"/>
          <w:b/>
          <w:bCs/>
          <w:spacing w:val="-4"/>
        </w:rPr>
        <w:t>——————————————————————————————————————————</w:t>
      </w:r>
    </w:p>
    <w:p>
      <w:pPr>
        <w:adjustRightInd w:val="0"/>
        <w:snapToGrid w:val="0"/>
        <w:spacing w:line="400" w:lineRule="exact"/>
        <w:ind w:firstLine="274" w:firstLineChars="98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抄送：区委办公室，区人大常委会办公室，区政协办公室，区法院，</w:t>
      </w:r>
    </w:p>
    <w:p>
      <w:pPr>
        <w:adjustRightInd w:val="0"/>
        <w:snapToGrid w:val="0"/>
        <w:spacing w:line="400" w:lineRule="exact"/>
        <w:ind w:firstLine="1120" w:firstLineChars="4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区检察院。</w:t>
      </w: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  <w:r>
        <w:rPr>
          <w:rFonts w:ascii="Times New Roman" w:hAnsi="Times New Roman"/>
          <w:spacing w:val="-4"/>
        </w:rPr>
        <w:t>————————————————————————————</w:t>
      </w:r>
      <w:r>
        <w:rPr>
          <w:rFonts w:ascii="Times New Roman" w:hAnsi="Times New Roman"/>
          <w:b/>
          <w:bCs/>
          <w:spacing w:val="-4"/>
        </w:rPr>
        <w:t>——————————————</w:t>
      </w:r>
    </w:p>
    <w:p>
      <w:pPr>
        <w:adjustRightInd w:val="0"/>
        <w:snapToGrid w:val="0"/>
        <w:spacing w:line="400" w:lineRule="exact"/>
        <w:ind w:firstLine="274" w:firstLineChars="98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济宁市兖州区人民政府办公室　　         2024年12月</w:t>
      </w:r>
      <w:r>
        <w:rPr>
          <w:rFonts w:hint="eastAsia" w:ascii="Times New Roman" w:hAnsi="Times New Roman" w:eastAsia="仿宋_GB2312"/>
          <w:sz w:val="28"/>
          <w:szCs w:val="28"/>
        </w:rPr>
        <w:t>15</w:t>
      </w:r>
      <w:r>
        <w:rPr>
          <w:rFonts w:ascii="Times New Roman" w:hAnsi="Times New Roman" w:eastAsia="仿宋_GB2312"/>
          <w:sz w:val="28"/>
          <w:szCs w:val="28"/>
        </w:rPr>
        <w:t>日印发</w:t>
      </w: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4"/>
        </w:rPr>
        <w:t>——————————————————————————————————————————</w:t>
      </w:r>
    </w:p>
    <w:sectPr>
      <w:footerReference r:id="rId3" w:type="default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909AD"/>
    <w:multiLevelType w:val="singleLevel"/>
    <w:tmpl w:val="FD590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2B"/>
    <w:rsid w:val="0013248E"/>
    <w:rsid w:val="00442F2B"/>
    <w:rsid w:val="00D35421"/>
    <w:rsid w:val="00FA0A46"/>
    <w:rsid w:val="0F9323CB"/>
    <w:rsid w:val="257D5FF2"/>
    <w:rsid w:val="2BEFFBAB"/>
    <w:rsid w:val="7DA6052A"/>
    <w:rsid w:val="7F7BFCBD"/>
    <w:rsid w:val="CFD96F1D"/>
    <w:rsid w:val="F7FE1C1F"/>
    <w:rsid w:val="FDFD5FF8"/>
    <w:rsid w:val="FF7D9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等线 Light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662</Words>
  <Characters>357</Characters>
  <Lines>2</Lines>
  <Paragraphs>2</Paragraphs>
  <TotalTime>10</TotalTime>
  <ScaleCrop>false</ScaleCrop>
  <LinksUpToDate>false</LinksUpToDate>
  <CharactersWithSpaces>1017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2024-12-06T07:39:00Z</dcterms:created>
  <dc:creator>Administrator</dc:creator>
  <cp:lastModifiedBy>user</cp:lastModifiedBy>
  <cp:lastPrinted>2024-12-17T09:25:00Z</cp:lastPrinted>
  <dcterms:modified xsi:type="dcterms:W3CDTF">2024-12-31T15:57:39Z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199D15902F804C4B9DCE15283B6297C0_12</vt:lpwstr>
  </property>
</Properties>
</file>