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bookmarkStart w:id="0" w:name="_GoBack"/>
      <w:r>
        <w:rPr>
          <w:rFonts w:hint="eastAsia" w:ascii="黑体" w:hAnsi="黑体" w:eastAsia="黑体" w:cs="黑体"/>
          <w:b/>
          <w:bCs/>
          <w:sz w:val="32"/>
          <w:szCs w:val="32"/>
        </w:rPr>
        <w:t>济兖农字【2022】9号</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兖州区小麦春季田间管理技术意见</w:t>
      </w:r>
    </w:p>
    <w:bookmarkEnd w:id="0"/>
    <w:p>
      <w:pPr>
        <w:jc w:val="center"/>
        <w:rPr>
          <w:rFonts w:hint="eastAsia" w:ascii="黑体" w:hAnsi="黑体" w:eastAsia="黑体" w:cs="黑体"/>
          <w:b/>
          <w:bCs/>
          <w:sz w:val="32"/>
          <w:szCs w:val="32"/>
        </w:rPr>
      </w:pPr>
    </w:p>
    <w:p>
      <w:pPr>
        <w:pStyle w:val="2"/>
        <w:keepNext w:val="0"/>
        <w:keepLines w:val="0"/>
        <w:widowControl/>
        <w:suppressLineNumbers w:val="0"/>
        <w:spacing w:before="0" w:beforeAutospacing="0" w:after="0" w:afterAutospacing="0" w:line="420" w:lineRule="atLeast"/>
        <w:ind w:left="0" w:right="0" w:firstLine="420"/>
        <w:jc w:val="left"/>
      </w:pPr>
      <w:r>
        <w:t>今年我区小麦早春总体群体较常年偏少，个体偏弱，二三类苗面积增加，田间调查越冬状况普遍良好，带绿越冬，底墒充足，表墒适宜。受小麦播期推迟影响，冬前化学除草面积少于常年，早春除草任务较重。综合以上特点，春季麦田管理要以“增温提墒、促弱转壮、保蘖成穗、培育合理群体”为主攻方向，坚持一个“早”字，早发动、早下地、早管理；抓好一个“促”字，肥水适期早施，促苗情转化；强化一个“防”字，重点抓好重大病虫草害绿色防控及专业化统防统治，为小麦丰收奠定坚实基础。</w:t>
      </w:r>
    </w:p>
    <w:p>
      <w:pPr>
        <w:pStyle w:val="2"/>
        <w:keepNext w:val="0"/>
        <w:keepLines w:val="0"/>
        <w:widowControl/>
        <w:suppressLineNumbers w:val="0"/>
        <w:spacing w:before="0" w:beforeAutospacing="0" w:after="0" w:afterAutospacing="0" w:line="420" w:lineRule="atLeast"/>
        <w:ind w:left="0" w:right="0" w:firstLine="420"/>
        <w:jc w:val="left"/>
      </w:pPr>
      <w:r>
        <w:t>一、返青期管理</w:t>
      </w:r>
    </w:p>
    <w:p>
      <w:pPr>
        <w:pStyle w:val="2"/>
        <w:keepNext w:val="0"/>
        <w:keepLines w:val="0"/>
        <w:widowControl/>
        <w:suppressLineNumbers w:val="0"/>
        <w:spacing w:before="0" w:beforeAutospacing="0" w:after="0" w:afterAutospacing="0" w:line="420" w:lineRule="atLeast"/>
        <w:ind w:left="0" w:right="0" w:firstLine="420"/>
        <w:jc w:val="left"/>
      </w:pPr>
      <w:r>
        <w:t>（一）二、三类苗管理  对播种较晚或越冬苗量于低于45万的麦田，重点是促弱转壮，促根增蘖，提高成穗率，增加亩穗数。要及早划锄镇压，一般在早春表层土化冻2厘米时开始划锄，拔节前力争划锄2～3遍，增温促早发，划锄要由浅及深，防止压苗。对冬前已施足底肥地块，只要早春墒情适宜，不宜过早浇水，以免降低地温、影响土壤通透性，延缓麦苗返青生长，可适时喷施植物生长调节剂、水溶肥料等；冬前未施底肥或施肥不足地块可在早春土壤返浆阶段趁墒亩耠施尿素10～15公斤，促进春季分蘖，增加群体。“土里捂”或“一根针”麦田，表土板结会影响出苗生长，要适当浅锄轻划以破除板结，有喷灌条件的可小量喷水，润湿土面，促苗出土，促进生长。对播量偏大或越冬苗量过超过45万的晚播地块，尤其是独杆栽培的晚播小麦，要以主茎成穗为主攻方向，要控制肥水抑制无效分蘖，促主茎成大穗。</w:t>
      </w:r>
    </w:p>
    <w:p>
      <w:pPr>
        <w:pStyle w:val="2"/>
        <w:keepNext w:val="0"/>
        <w:keepLines w:val="0"/>
        <w:widowControl/>
        <w:suppressLineNumbers w:val="0"/>
        <w:spacing w:before="0" w:beforeAutospacing="0" w:after="0" w:afterAutospacing="0" w:line="420" w:lineRule="atLeast"/>
        <w:ind w:left="0" w:right="0" w:firstLine="420"/>
        <w:jc w:val="left"/>
      </w:pPr>
      <w:r>
        <w:t>（二）一类苗及旺苗管理  重点是控旺转壮，促蘖成穗，要以控为主，适时镇压，在返青期每隔 7～10天镇压一次，共镇压1～2次，镇压时要注意沿着相同方向进行，一般不需浇水施肥。</w:t>
      </w:r>
    </w:p>
    <w:p>
      <w:pPr>
        <w:pStyle w:val="2"/>
        <w:keepNext w:val="0"/>
        <w:keepLines w:val="0"/>
        <w:widowControl/>
        <w:suppressLineNumbers w:val="0"/>
        <w:spacing w:before="0" w:beforeAutospacing="0" w:after="0" w:afterAutospacing="0" w:line="420" w:lineRule="atLeast"/>
        <w:ind w:left="0" w:right="0" w:firstLine="420"/>
        <w:jc w:val="left"/>
      </w:pPr>
      <w:r>
        <w:t>（三）病虫草害防治  重点抓好化学除草和小麦茎基腐病防治。</w:t>
      </w:r>
    </w:p>
    <w:p>
      <w:pPr>
        <w:pStyle w:val="2"/>
        <w:keepNext w:val="0"/>
        <w:keepLines w:val="0"/>
        <w:widowControl/>
        <w:suppressLineNumbers w:val="0"/>
        <w:spacing w:before="0" w:beforeAutospacing="0" w:after="0" w:afterAutospacing="0" w:line="420" w:lineRule="atLeast"/>
        <w:ind w:left="0" w:right="0" w:firstLine="420"/>
        <w:jc w:val="left"/>
      </w:pPr>
      <w:r>
        <w:t>1．化学除草。春季化学除草的有利时机是在小麦返青期，因冬前化学除草面积少，春季要抢抓有利时机开展化学除草。早春气温波动大，喷药要避开倒春寒天气，喷药前后3天内日平均气温要在6℃以上，日低温不能低于0℃，白天喷药时气温要高于10℃。要根据麦田杂草群落结构，针对麦田阔叶杂草和禾本科杂草，分类科学选择防控药剂，阔叶杂草为主的麦田，可使用双氟·磺草胺、唑草酮、氯氟吡氧乙酸等药剂；禾本科杂草为主的麦田，可用氟唑磺隆、甲基二磺隆、精噁唑禾草灵、炔草酯等药剂。要严格按照农药标签上的推荐剂量和方法喷施除草剂，避免随意加大剂量造成小麦及后茬作物产生药害，禁止使用长残效除草剂如氯磺隆、甲磺隆等药剂。整建制麦田主推自走式喷杆喷雾机等新型施药机械进行专业化统防统治，达到农药减量控害、提高工作效率、提高农药利用率目的。</w:t>
      </w:r>
    </w:p>
    <w:p>
      <w:pPr>
        <w:pStyle w:val="2"/>
        <w:keepNext w:val="0"/>
        <w:keepLines w:val="0"/>
        <w:widowControl/>
        <w:suppressLineNumbers w:val="0"/>
        <w:spacing w:before="0" w:beforeAutospacing="0" w:after="0" w:afterAutospacing="0" w:line="420" w:lineRule="atLeast"/>
        <w:ind w:left="0" w:right="0" w:firstLine="420"/>
        <w:jc w:val="left"/>
      </w:pPr>
      <w:r>
        <w:t>2．茎基腐病及地下害虫防治。可选用丙环• 嘧菌酯悬乳剂、氰烯• 戊唑醇悬浮剂、氟唑菌酰羟胺悬浮剂对水喷雾防治，适当加大用水量，重点喷施小麦茎基部。防治纹枯病，田间病株率达到 10％时，可选用噻呋酰胺、丙环唑、己唑醇等药剂对水均匀喷雾防治。对于未经种子处理的麦田，返青后当地下害虫为害死苗率达 10％时，可结合划锄用辛硫磷颗粒剂加细土（1：200）配成毒土撒施，先撒施后锄地防效更好。对于二、三类苗，喷施农药时可在药液中加入磷酸二氢钾，促根壮蘖，提高分蘖成穗率。</w:t>
      </w:r>
    </w:p>
    <w:p>
      <w:pPr>
        <w:pStyle w:val="2"/>
        <w:keepNext w:val="0"/>
        <w:keepLines w:val="0"/>
        <w:widowControl/>
        <w:suppressLineNumbers w:val="0"/>
        <w:spacing w:before="0" w:beforeAutospacing="0" w:after="0" w:afterAutospacing="0" w:line="420" w:lineRule="atLeast"/>
        <w:ind w:left="0" w:right="0" w:firstLine="420"/>
        <w:jc w:val="left"/>
      </w:pPr>
      <w:r>
        <w:t>二、起身拔节期管理</w:t>
      </w:r>
    </w:p>
    <w:p>
      <w:pPr>
        <w:pStyle w:val="2"/>
        <w:keepNext w:val="0"/>
        <w:keepLines w:val="0"/>
        <w:widowControl/>
        <w:suppressLineNumbers w:val="0"/>
        <w:spacing w:before="0" w:beforeAutospacing="0" w:after="0" w:afterAutospacing="0" w:line="420" w:lineRule="atLeast"/>
        <w:ind w:left="0" w:right="0" w:firstLine="420"/>
        <w:jc w:val="left"/>
      </w:pPr>
      <w:r>
        <w:t>（一）一类苗、旺苗管理  重点是因苗制宜、合理运筹肥水。地力水平较高的一类麦田，在拔节中后期追肥浇水；地力水平一般的一类麦田，在拔节初期追肥浇水。一般结合浇水亩追尿素15～20公斤。对旺长麦田，应在前期控旺的基础上，将追肥时期推迟到拔节后期，一般施肥量为亩追尿素15公斤。</w:t>
      </w:r>
    </w:p>
    <w:p>
      <w:pPr>
        <w:pStyle w:val="2"/>
        <w:keepNext w:val="0"/>
        <w:keepLines w:val="0"/>
        <w:widowControl/>
        <w:suppressLineNumbers w:val="0"/>
        <w:spacing w:before="0" w:beforeAutospacing="0" w:after="0" w:afterAutospacing="0" w:line="420" w:lineRule="atLeast"/>
        <w:ind w:left="0" w:right="0" w:firstLine="420"/>
        <w:jc w:val="left"/>
      </w:pPr>
      <w:r>
        <w:t>（二）二、三类苗管理  重点是促进分蘖成穗，提高亩穗数。起身后应抓紧结合浇水进行追肥，一般亩均使用尿素15～20公斤。</w:t>
      </w:r>
    </w:p>
    <w:p>
      <w:pPr>
        <w:pStyle w:val="2"/>
        <w:keepNext w:val="0"/>
        <w:keepLines w:val="0"/>
        <w:widowControl/>
        <w:suppressLineNumbers w:val="0"/>
        <w:spacing w:before="0" w:beforeAutospacing="0" w:after="0" w:afterAutospacing="0" w:line="420" w:lineRule="atLeast"/>
        <w:ind w:left="0" w:right="0" w:firstLine="420"/>
        <w:jc w:val="left"/>
      </w:pPr>
      <w:r>
        <w:t>（三）病虫害防治  依据病虫预报，及早组织开展统防统治。对茎基腐病、纹枯病，当病株率达10％时，可选用井岗霉素、噻呋酰胺、三唑类等药剂及时进行茎基部喷雾防治，药液要喷在小麦茎基部，连喷两次，间隔7～10天。对条锈病，要坚持带药侦查，“发现一点、防治一片”，及早控制发病中心，及时组织大面积应急防控，可选用戊唑醇、烯唑醇、己唑醇、吡唑醚菌酯等药剂进行防控。对麦蜘蛛，当平均每尺单行有虫200头以上时，可选用阿维菌素、哒螨灵等药剂进行防治。对麦蚜，当百株蚜量达500头以上时，可选用吡虫啉、高效氯氰菊酯、噻虫嗪等药剂进行防治。</w:t>
      </w:r>
    </w:p>
    <w:p>
      <w:pPr>
        <w:pStyle w:val="2"/>
        <w:keepNext w:val="0"/>
        <w:keepLines w:val="0"/>
        <w:widowControl/>
        <w:suppressLineNumbers w:val="0"/>
        <w:spacing w:before="0" w:beforeAutospacing="0" w:after="0" w:afterAutospacing="0" w:line="420" w:lineRule="atLeast"/>
        <w:ind w:left="0" w:right="0" w:firstLine="420"/>
        <w:jc w:val="left"/>
      </w:pPr>
      <w:r>
        <w:t>三、“ 倒春寒”灾害应对措施</w:t>
      </w:r>
    </w:p>
    <w:p>
      <w:pPr>
        <w:pStyle w:val="2"/>
        <w:keepNext w:val="0"/>
        <w:keepLines w:val="0"/>
        <w:widowControl/>
        <w:suppressLineNumbers w:val="0"/>
        <w:spacing w:before="0" w:beforeAutospacing="0" w:after="0" w:afterAutospacing="0" w:line="420" w:lineRule="atLeast"/>
        <w:ind w:left="0" w:right="0" w:firstLine="420"/>
        <w:jc w:val="left"/>
      </w:pPr>
      <w:r>
        <w:t>“倒春寒”在我区发生频率较高，对小麦生产影响极大，最有效的预防措施是在降温之前3～4天浇水，可以减轻危害程度。对已经发生冻害的麦田，一要抓紧追施速效化肥，一般每亩追施尿素10公斤左右，注意拔节及以后发生冻害的麦田不提倡再追施速效氮肥 ；二要及时适量浇水，促进分蘖成穗，增加有效分蘖数，弥补主茎损失；三要及时喷施芸苔素内脂、复硝酚钠等植物生长调节剂，促进中小分蘖的迅速生长和潜伏芽的快发，增加小麦穗数。</w:t>
      </w:r>
    </w:p>
    <w:p>
      <w:pPr>
        <w:pStyle w:val="2"/>
        <w:keepNext w:val="0"/>
        <w:keepLines w:val="0"/>
        <w:widowControl/>
        <w:suppressLineNumbers w:val="0"/>
        <w:spacing w:before="0" w:beforeAutospacing="0" w:after="0" w:afterAutospacing="0" w:line="420" w:lineRule="atLeast"/>
        <w:ind w:right="0"/>
        <w:jc w:val="left"/>
      </w:pPr>
    </w:p>
    <w:p>
      <w:pPr>
        <w:pStyle w:val="2"/>
        <w:keepNext w:val="0"/>
        <w:keepLines w:val="0"/>
        <w:widowControl/>
        <w:suppressLineNumbers w:val="0"/>
        <w:spacing w:before="0" w:beforeAutospacing="0" w:after="0" w:afterAutospacing="0" w:line="420" w:lineRule="atLeast"/>
        <w:ind w:left="0" w:right="0" w:firstLine="420"/>
        <w:jc w:val="right"/>
      </w:pPr>
      <w:r>
        <w:t>济宁市兖州区农业农村局     </w:t>
      </w:r>
    </w:p>
    <w:p>
      <w:pPr>
        <w:pStyle w:val="2"/>
        <w:keepNext w:val="0"/>
        <w:keepLines w:val="0"/>
        <w:widowControl/>
        <w:suppressLineNumbers w:val="0"/>
        <w:spacing w:before="0" w:beforeAutospacing="0" w:after="0" w:afterAutospacing="0" w:line="420" w:lineRule="atLeast"/>
        <w:ind w:left="0" w:right="0" w:firstLine="420"/>
        <w:jc w:val="right"/>
      </w:pPr>
      <w:r>
        <w:t>2022年1月20日 </w:t>
      </w:r>
    </w:p>
    <w:p>
      <w:pPr>
        <w:pStyle w:val="2"/>
        <w:keepNext w:val="0"/>
        <w:keepLines w:val="0"/>
        <w:widowControl/>
        <w:suppressLineNumbers w:val="0"/>
        <w:spacing w:before="0" w:beforeAutospacing="0" w:after="0" w:afterAutospacing="0" w:line="420" w:lineRule="atLeast"/>
        <w:ind w:left="0" w:right="0"/>
      </w:pPr>
    </w:p>
    <w:p>
      <w:pPr>
        <w:jc w:val="both"/>
        <w:rPr>
          <w:rFonts w:hint="eastAsia" w:ascii="黑体" w:hAnsi="黑体" w:eastAsia="黑体" w:cs="黑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TFhMzNkZWM0MzZiZGVhNzYzZDczNTJlZjA4MjkifQ=="/>
  </w:docVars>
  <w:rsids>
    <w:rsidRoot w:val="06657CB8"/>
    <w:rsid w:val="0665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2022-11-15T02:48:00Z</dcterms:created>
  <dc:creator>Administrator</dc:creator>
  <cp:lastModifiedBy>Administrator</cp:lastModifiedBy>
  <dcterms:modified xsi:type="dcterms:W3CDTF">2022-11-15T02:50:08Z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0422A5FF367C4B689AA6E244E2334462</vt:lpwstr>
  </property>
</Properties>
</file>