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4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7"/>
        <w:gridCol w:w="638"/>
        <w:gridCol w:w="708"/>
        <w:gridCol w:w="5409"/>
        <w:gridCol w:w="708"/>
        <w:gridCol w:w="674"/>
        <w:gridCol w:w="4523"/>
        <w:gridCol w:w="862"/>
        <w:gridCol w:w="721"/>
      </w:tblGrid>
      <w:tr w14:paraId="6F5D6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7" w:type="dxa"/>
            <w:vAlign w:val="center"/>
          </w:tcPr>
          <w:p w14:paraId="210DD96E">
            <w:pPr>
              <w:jc w:val="center"/>
              <w:rPr>
                <w:rFonts w:hint="eastAsia" w:ascii="黑体" w:hAnsi="黑体" w:eastAsia="黑体" w:cs="黑体"/>
                <w:b/>
                <w:bCs/>
                <w:vertAlign w:val="baseline"/>
                <w:lang w:val="en-US" w:eastAsia="zh-CN"/>
              </w:rPr>
            </w:pPr>
            <w:bookmarkStart w:id="0" w:name="_GoBack"/>
            <w:bookmarkEnd w:id="0"/>
            <w:r>
              <w:rPr>
                <w:rFonts w:hint="eastAsia" w:ascii="黑体" w:hAnsi="黑体" w:eastAsia="黑体" w:cs="黑体"/>
                <w:b/>
                <w:bCs/>
                <w:vertAlign w:val="baseline"/>
                <w:lang w:val="en-US" w:eastAsia="zh-CN"/>
              </w:rPr>
              <w:t>序号</w:t>
            </w:r>
          </w:p>
        </w:tc>
        <w:tc>
          <w:tcPr>
            <w:tcW w:w="638" w:type="dxa"/>
            <w:vAlign w:val="center"/>
          </w:tcPr>
          <w:p w14:paraId="11F3E719">
            <w:pPr>
              <w:jc w:val="center"/>
              <w:rPr>
                <w:rFonts w:hint="eastAsia" w:ascii="黑体" w:hAnsi="黑体" w:eastAsia="黑体" w:cs="黑体"/>
                <w:b/>
                <w:bCs/>
                <w:vertAlign w:val="baseline"/>
                <w:lang w:val="en-US" w:eastAsia="zh-CN"/>
              </w:rPr>
            </w:pPr>
            <w:r>
              <w:rPr>
                <w:rFonts w:hint="eastAsia" w:ascii="黑体" w:hAnsi="黑体" w:eastAsia="黑体" w:cs="黑体"/>
                <w:b/>
                <w:bCs/>
                <w:vertAlign w:val="baseline"/>
                <w:lang w:val="en-US" w:eastAsia="zh-CN"/>
              </w:rPr>
              <w:t>权力事项名称</w:t>
            </w:r>
          </w:p>
        </w:tc>
        <w:tc>
          <w:tcPr>
            <w:tcW w:w="708" w:type="dxa"/>
            <w:vAlign w:val="center"/>
          </w:tcPr>
          <w:p w14:paraId="05588270">
            <w:pPr>
              <w:jc w:val="center"/>
              <w:rPr>
                <w:rFonts w:hint="eastAsia" w:ascii="黑体" w:hAnsi="黑体" w:eastAsia="黑体" w:cs="黑体"/>
                <w:b/>
                <w:bCs/>
                <w:vertAlign w:val="baseline"/>
                <w:lang w:val="en-US" w:eastAsia="zh-CN"/>
              </w:rPr>
            </w:pPr>
            <w:r>
              <w:rPr>
                <w:rFonts w:hint="eastAsia" w:ascii="黑体" w:hAnsi="黑体" w:eastAsia="黑体" w:cs="黑体"/>
                <w:b/>
                <w:bCs/>
                <w:vertAlign w:val="baseline"/>
                <w:lang w:val="en-US" w:eastAsia="zh-CN"/>
              </w:rPr>
              <w:t>权力事项种类</w:t>
            </w:r>
          </w:p>
        </w:tc>
        <w:tc>
          <w:tcPr>
            <w:tcW w:w="5409" w:type="dxa"/>
            <w:vAlign w:val="center"/>
          </w:tcPr>
          <w:p w14:paraId="3EF9C434">
            <w:pPr>
              <w:jc w:val="center"/>
              <w:rPr>
                <w:rFonts w:hint="eastAsia" w:ascii="黑体" w:hAnsi="黑体" w:eastAsia="黑体" w:cs="黑体"/>
                <w:b/>
                <w:bCs/>
                <w:vertAlign w:val="baseline"/>
                <w:lang w:val="en-US" w:eastAsia="zh-CN"/>
              </w:rPr>
            </w:pPr>
            <w:r>
              <w:rPr>
                <w:rFonts w:hint="eastAsia" w:ascii="黑体" w:hAnsi="黑体" w:eastAsia="黑体" w:cs="黑体"/>
                <w:b/>
                <w:bCs/>
                <w:vertAlign w:val="baseline"/>
                <w:lang w:val="en-US" w:eastAsia="zh-CN"/>
              </w:rPr>
              <w:t>设定、行使依据及有关条款</w:t>
            </w:r>
          </w:p>
        </w:tc>
        <w:tc>
          <w:tcPr>
            <w:tcW w:w="708" w:type="dxa"/>
            <w:vAlign w:val="center"/>
          </w:tcPr>
          <w:p w14:paraId="3B8F492E">
            <w:pPr>
              <w:jc w:val="center"/>
              <w:rPr>
                <w:rFonts w:hint="eastAsia" w:ascii="黑体" w:hAnsi="黑体" w:eastAsia="黑体" w:cs="黑体"/>
                <w:b/>
                <w:bCs/>
                <w:vertAlign w:val="baseline"/>
                <w:lang w:val="en-US" w:eastAsia="zh-CN"/>
              </w:rPr>
            </w:pPr>
            <w:r>
              <w:rPr>
                <w:rFonts w:hint="eastAsia" w:ascii="黑体" w:hAnsi="黑体" w:eastAsia="黑体" w:cs="黑体"/>
                <w:b/>
                <w:bCs/>
                <w:vertAlign w:val="baseline"/>
                <w:lang w:val="en-US" w:eastAsia="zh-CN"/>
              </w:rPr>
              <w:t>承办机构</w:t>
            </w:r>
          </w:p>
        </w:tc>
        <w:tc>
          <w:tcPr>
            <w:tcW w:w="674" w:type="dxa"/>
            <w:vAlign w:val="center"/>
          </w:tcPr>
          <w:p w14:paraId="484C2047">
            <w:pPr>
              <w:jc w:val="center"/>
              <w:rPr>
                <w:rFonts w:hint="eastAsia" w:ascii="黑体" w:hAnsi="黑体" w:eastAsia="黑体" w:cs="黑体"/>
                <w:b/>
                <w:bCs/>
                <w:vertAlign w:val="baseline"/>
                <w:lang w:val="en-US" w:eastAsia="zh-CN"/>
              </w:rPr>
            </w:pPr>
            <w:r>
              <w:rPr>
                <w:rFonts w:hint="eastAsia" w:ascii="黑体" w:hAnsi="黑体" w:eastAsia="黑体" w:cs="黑体"/>
                <w:b/>
                <w:bCs/>
                <w:vertAlign w:val="baseline"/>
                <w:lang w:val="en-US" w:eastAsia="zh-CN"/>
              </w:rPr>
              <w:t>实施权限</w:t>
            </w:r>
          </w:p>
        </w:tc>
        <w:tc>
          <w:tcPr>
            <w:tcW w:w="4523" w:type="dxa"/>
            <w:vAlign w:val="center"/>
          </w:tcPr>
          <w:p w14:paraId="4BBA1C5E">
            <w:pPr>
              <w:jc w:val="center"/>
              <w:rPr>
                <w:rFonts w:hint="eastAsia" w:ascii="黑体" w:hAnsi="黑体" w:eastAsia="黑体" w:cs="黑体"/>
                <w:b/>
                <w:bCs/>
                <w:vertAlign w:val="baseline"/>
                <w:lang w:val="en-US" w:eastAsia="zh-CN"/>
              </w:rPr>
            </w:pPr>
            <w:r>
              <w:rPr>
                <w:rFonts w:hint="eastAsia" w:ascii="黑体" w:hAnsi="黑体" w:eastAsia="黑体" w:cs="黑体"/>
                <w:b/>
                <w:bCs/>
                <w:vertAlign w:val="baseline"/>
                <w:lang w:val="en-US" w:eastAsia="zh-CN"/>
              </w:rPr>
              <w:t>追责情形及依据</w:t>
            </w:r>
          </w:p>
        </w:tc>
        <w:tc>
          <w:tcPr>
            <w:tcW w:w="862" w:type="dxa"/>
            <w:vAlign w:val="center"/>
          </w:tcPr>
          <w:p w14:paraId="2374DA31">
            <w:pPr>
              <w:jc w:val="center"/>
              <w:rPr>
                <w:rFonts w:hint="eastAsia" w:ascii="黑体" w:hAnsi="黑体" w:eastAsia="黑体" w:cs="黑体"/>
                <w:b/>
                <w:bCs/>
                <w:vertAlign w:val="baseline"/>
                <w:lang w:val="en-US" w:eastAsia="zh-CN"/>
              </w:rPr>
            </w:pPr>
            <w:r>
              <w:rPr>
                <w:rFonts w:hint="eastAsia" w:ascii="黑体" w:hAnsi="黑体" w:eastAsia="黑体" w:cs="黑体"/>
                <w:b/>
                <w:bCs/>
                <w:vertAlign w:val="baseline"/>
                <w:lang w:val="en-US" w:eastAsia="zh-CN"/>
              </w:rPr>
              <w:t>办理程序和时限</w:t>
            </w:r>
          </w:p>
        </w:tc>
        <w:tc>
          <w:tcPr>
            <w:tcW w:w="721" w:type="dxa"/>
            <w:vAlign w:val="center"/>
          </w:tcPr>
          <w:p w14:paraId="00D5110A">
            <w:pPr>
              <w:jc w:val="center"/>
              <w:rPr>
                <w:rFonts w:hint="eastAsia" w:ascii="黑体" w:hAnsi="黑体" w:eastAsia="黑体" w:cs="黑体"/>
                <w:b/>
                <w:bCs/>
                <w:vertAlign w:val="baseline"/>
                <w:lang w:val="en-US" w:eastAsia="zh-CN"/>
              </w:rPr>
            </w:pPr>
            <w:r>
              <w:rPr>
                <w:rFonts w:hint="eastAsia" w:ascii="黑体" w:hAnsi="黑体" w:eastAsia="黑体" w:cs="黑体"/>
                <w:b/>
                <w:bCs/>
                <w:vertAlign w:val="baseline"/>
                <w:lang w:val="en-US" w:eastAsia="zh-CN"/>
              </w:rPr>
              <w:t>救济渠道</w:t>
            </w:r>
          </w:p>
        </w:tc>
      </w:tr>
      <w:tr w14:paraId="6595B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dxa"/>
            <w:vAlign w:val="center"/>
          </w:tcPr>
          <w:p w14:paraId="5FF267DB">
            <w:pPr>
              <w:jc w:val="center"/>
              <w:rPr>
                <w:rFonts w:hint="default" w:ascii="Times New Roman" w:hAnsi="Times New Roman" w:eastAsia="方正仿宋简体" w:cs="Times New Roman"/>
                <w:b/>
                <w:bCs/>
                <w:vertAlign w:val="baseline"/>
                <w:lang w:val="en-US" w:eastAsia="zh-CN"/>
              </w:rPr>
            </w:pPr>
            <w:r>
              <w:rPr>
                <w:rFonts w:hint="default" w:ascii="Times New Roman" w:hAnsi="Times New Roman" w:eastAsia="方正仿宋简体" w:cs="Times New Roman"/>
                <w:b/>
                <w:bCs/>
                <w:vertAlign w:val="baseline"/>
                <w:lang w:val="en-US" w:eastAsia="zh-CN"/>
              </w:rPr>
              <w:t>1</w:t>
            </w:r>
          </w:p>
        </w:tc>
        <w:tc>
          <w:tcPr>
            <w:tcW w:w="638" w:type="dxa"/>
            <w:vAlign w:val="center"/>
          </w:tcPr>
          <w:p w14:paraId="06B92073">
            <w:pPr>
              <w:keepNext w:val="0"/>
              <w:keepLines w:val="0"/>
              <w:widowControl/>
              <w:suppressLineNumbers w:val="0"/>
              <w:jc w:val="center"/>
              <w:textAlignment w:val="center"/>
              <w:rPr>
                <w:rFonts w:hint="default" w:ascii="Times New Roman" w:hAnsi="Times New Roman" w:eastAsia="方正仿宋简体" w:cs="Times New Roman"/>
                <w:b/>
                <w:bCs/>
                <w:vertAlign w:val="baseline"/>
              </w:rPr>
            </w:pPr>
            <w:r>
              <w:rPr>
                <w:rFonts w:hint="default" w:ascii="Times New Roman" w:hAnsi="Times New Roman" w:eastAsia="方正仿宋简体" w:cs="Times New Roman"/>
                <w:b/>
                <w:bCs/>
                <w:i w:val="0"/>
                <w:iCs w:val="0"/>
                <w:color w:val="000000"/>
                <w:kern w:val="0"/>
                <w:sz w:val="20"/>
                <w:szCs w:val="20"/>
                <w:u w:val="none"/>
                <w:lang w:val="en-US" w:eastAsia="zh-CN" w:bidi="ar"/>
              </w:rPr>
              <w:t>生产、储存危险化学品建设项目安全条件审查</w:t>
            </w:r>
          </w:p>
        </w:tc>
        <w:tc>
          <w:tcPr>
            <w:tcW w:w="708" w:type="dxa"/>
            <w:shd w:val="clear" w:color="auto" w:fill="FFFFFF"/>
            <w:vAlign w:val="center"/>
          </w:tcPr>
          <w:p w14:paraId="629764EB">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kern w:val="2"/>
                <w:sz w:val="20"/>
                <w:szCs w:val="20"/>
                <w:u w:val="none"/>
                <w:lang w:val="en-US" w:eastAsia="zh-CN" w:bidi="ar-SA"/>
              </w:rPr>
            </w:pPr>
            <w:r>
              <w:rPr>
                <w:rFonts w:hint="default" w:ascii="Times New Roman" w:hAnsi="Times New Roman" w:eastAsia="方正仿宋简体" w:cs="Times New Roman"/>
                <w:b/>
                <w:bCs/>
                <w:i w:val="0"/>
                <w:iCs w:val="0"/>
                <w:color w:val="000000"/>
                <w:kern w:val="0"/>
                <w:sz w:val="20"/>
                <w:szCs w:val="20"/>
                <w:u w:val="none"/>
                <w:lang w:val="en-US" w:eastAsia="zh-CN" w:bidi="ar"/>
              </w:rPr>
              <w:t>行政许可</w:t>
            </w:r>
          </w:p>
        </w:tc>
        <w:tc>
          <w:tcPr>
            <w:tcW w:w="5409" w:type="dxa"/>
            <w:shd w:val="clear" w:color="auto" w:fill="FFFFFF"/>
            <w:vAlign w:val="center"/>
          </w:tcPr>
          <w:p w14:paraId="5B15771F">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kern w:val="2"/>
                <w:sz w:val="20"/>
                <w:szCs w:val="20"/>
                <w:u w:val="none"/>
                <w:lang w:val="en-US" w:eastAsia="zh-CN" w:bidi="ar-SA"/>
              </w:rPr>
            </w:pPr>
            <w:r>
              <w:rPr>
                <w:rFonts w:hint="default" w:ascii="Times New Roman" w:hAnsi="Times New Roman" w:eastAsia="方正仿宋简体" w:cs="Times New Roman"/>
                <w:b/>
                <w:bCs/>
                <w:i w:val="0"/>
                <w:iCs w:val="0"/>
                <w:color w:val="000000"/>
                <w:kern w:val="0"/>
                <w:sz w:val="20"/>
                <w:szCs w:val="20"/>
                <w:u w:val="none"/>
                <w:lang w:val="en-US" w:eastAsia="zh-CN" w:bidi="ar"/>
              </w:rPr>
              <w:t>1.【法律】《安全生产法》（2002年6月通过，2014年8月修正，2021年6月修正）第三十一条　生产经营单位新建、改建、扩建工程项目（以下统称建设项目）的安全设施，必须与主体工程同时设计、同时施工、同时投入生产和使用。安全设施投资应当纳入建设项目概算。</w:t>
            </w:r>
            <w:r>
              <w:rPr>
                <w:rFonts w:hint="default" w:ascii="Times New Roman" w:hAnsi="Times New Roman" w:eastAsia="方正仿宋简体" w:cs="Times New Roman"/>
                <w:b/>
                <w:bCs/>
                <w:i w:val="0"/>
                <w:iCs w:val="0"/>
                <w:color w:val="000000"/>
                <w:kern w:val="0"/>
                <w:sz w:val="20"/>
                <w:szCs w:val="20"/>
                <w:u w:val="none"/>
                <w:lang w:val="en-US" w:eastAsia="zh-CN" w:bidi="ar"/>
              </w:rPr>
              <w:br w:type="textWrapping"/>
            </w:r>
            <w:r>
              <w:rPr>
                <w:rFonts w:hint="default" w:ascii="Times New Roman" w:hAnsi="Times New Roman" w:eastAsia="方正仿宋简体" w:cs="Times New Roman"/>
                <w:b/>
                <w:bCs/>
                <w:i w:val="0"/>
                <w:iCs w:val="0"/>
                <w:color w:val="000000"/>
                <w:kern w:val="0"/>
                <w:sz w:val="20"/>
                <w:szCs w:val="20"/>
                <w:u w:val="none"/>
                <w:lang w:val="en-US" w:eastAsia="zh-CN" w:bidi="ar"/>
              </w:rPr>
              <w:t>2.【行政法规】《危险化学品安全管理条例》（国务院令第591号，2013年12月修改）第十二条：新建、改建、扩建生产、储存危险化学品的建设项目，应当由安全生产监督管理部门进行安全条件审查。</w:t>
            </w:r>
            <w:r>
              <w:rPr>
                <w:rFonts w:hint="default" w:ascii="Times New Roman" w:hAnsi="Times New Roman" w:eastAsia="方正仿宋简体" w:cs="Times New Roman"/>
                <w:b/>
                <w:bCs/>
                <w:i w:val="0"/>
                <w:iCs w:val="0"/>
                <w:color w:val="000000"/>
                <w:kern w:val="0"/>
                <w:sz w:val="20"/>
                <w:szCs w:val="20"/>
                <w:u w:val="none"/>
                <w:lang w:val="en-US" w:eastAsia="zh-CN" w:bidi="ar"/>
              </w:rPr>
              <w:br w:type="textWrapping"/>
            </w:r>
            <w:r>
              <w:rPr>
                <w:rFonts w:hint="default" w:ascii="Times New Roman" w:hAnsi="Times New Roman" w:eastAsia="方正仿宋简体" w:cs="Times New Roman"/>
                <w:b/>
                <w:bCs/>
                <w:i w:val="0"/>
                <w:iCs w:val="0"/>
                <w:color w:val="000000"/>
                <w:kern w:val="0"/>
                <w:sz w:val="20"/>
                <w:szCs w:val="20"/>
                <w:u w:val="none"/>
                <w:lang w:val="en-US" w:eastAsia="zh-CN" w:bidi="ar"/>
              </w:rPr>
              <w:t>3.【部委规章】《危险化学品建设项目安全监督管理办法》（原国家安全监管总局令45号，2015年5月修改）第二条：中华人民共和国境内新建、改建、扩建危险化学品生产、储存的建设项目以及伴有危险化学品产生的化工建设项目（包括危险化学品长输管道建设项目，以下统称建设项目），其安全管理及其监督管理，适用本办法。 危险化学品的勘探、开采及其辅助的储存，原油和天然气勘探、开采及其辅助的储存、海上输送，城镇燃气的输送及储存等建设项目，不适用本办法。；第三条第三款：建设项目未经安全审查和安全设施竣工验收的，不得开工建设或者投入生产（使用）。；第五条：建设项目有下列情形之一的，应当由省级安全生产监督管理部门负责安全审查：（一）国务院投资主管部门审批（核准、备案）的；（二）生产剧毒化学品的；（三）省级安全生产监督管理部门确定的本办法第四条第一款规定以外的其他建设项目。；第六条：负责实施建设项目安全审查的安全生产监督管理部门根据工作需要，可以将其负责实施的建设项目安全审查工作，委托下一级安全生产监督管理部门实施。委托实施安全审查的，审查结果由委托的安全生产监督管理部门负责。跨省、自治区、直辖市的建设项目和生产剧毒化学品的建设项目，不得委托实施安全审查。第十条：建设单位应当在建设项目开始初步设计前，向与本办法第四条、第五条规定相应的安全生产监督管理部门申请建设项目安全条件审查。</w:t>
            </w:r>
            <w:r>
              <w:rPr>
                <w:rFonts w:hint="default" w:ascii="Times New Roman" w:hAnsi="Times New Roman" w:eastAsia="方正仿宋简体" w:cs="Times New Roman"/>
                <w:b/>
                <w:bCs/>
                <w:i w:val="0"/>
                <w:iCs w:val="0"/>
                <w:color w:val="000000"/>
                <w:kern w:val="0"/>
                <w:sz w:val="20"/>
                <w:szCs w:val="20"/>
                <w:u w:val="none"/>
                <w:lang w:val="en-US" w:eastAsia="zh-CN" w:bidi="ar"/>
              </w:rPr>
              <w:br w:type="textWrapping"/>
            </w:r>
            <w:r>
              <w:rPr>
                <w:rFonts w:hint="default" w:ascii="Times New Roman" w:hAnsi="Times New Roman" w:eastAsia="方正仿宋简体" w:cs="Times New Roman"/>
                <w:b/>
                <w:bCs/>
                <w:i w:val="0"/>
                <w:iCs w:val="0"/>
                <w:color w:val="000000"/>
                <w:kern w:val="0"/>
                <w:sz w:val="20"/>
                <w:szCs w:val="20"/>
                <w:u w:val="none"/>
                <w:lang w:val="en-US" w:eastAsia="zh-CN" w:bidi="ar"/>
              </w:rPr>
              <w:t>4.【省政府规章】《山东省危险化学品安全管理办法》（省政府令第309号）第二十条：新建、改建、扩建危险化学品输送管道建设项目，应当依法取得行政许可，并按照法定条件、标准进行勘察、设计、施工、监理和竣工验收。</w:t>
            </w:r>
            <w:r>
              <w:rPr>
                <w:rFonts w:hint="default" w:ascii="Times New Roman" w:hAnsi="Times New Roman" w:eastAsia="方正仿宋简体" w:cs="Times New Roman"/>
                <w:b/>
                <w:bCs/>
                <w:i w:val="0"/>
                <w:iCs w:val="0"/>
                <w:color w:val="000000"/>
                <w:kern w:val="0"/>
                <w:sz w:val="20"/>
                <w:szCs w:val="20"/>
                <w:u w:val="none"/>
                <w:lang w:val="en-US" w:eastAsia="zh-CN" w:bidi="ar"/>
              </w:rPr>
              <w:br w:type="textWrapping"/>
            </w:r>
            <w:r>
              <w:rPr>
                <w:rFonts w:hint="default" w:ascii="Times New Roman" w:hAnsi="Times New Roman" w:eastAsia="方正仿宋简体" w:cs="Times New Roman"/>
                <w:b/>
                <w:bCs/>
                <w:i w:val="0"/>
                <w:iCs w:val="0"/>
                <w:color w:val="000000"/>
                <w:kern w:val="0"/>
                <w:sz w:val="20"/>
                <w:szCs w:val="20"/>
                <w:u w:val="none"/>
                <w:lang w:val="en-US" w:eastAsia="zh-CN" w:bidi="ar"/>
              </w:rPr>
              <w:t>5.【省委省政府文件】《山东省人民政府关于取消下放一批省级行政许可等事项的通知》（鲁政发〔2018〕35号）附件第25项</w:t>
            </w:r>
            <w:r>
              <w:rPr>
                <w:rFonts w:hint="default" w:ascii="Times New Roman" w:hAnsi="Times New Roman" w:eastAsia="方正仿宋简体" w:cs="Times New Roman"/>
                <w:b/>
                <w:bCs/>
                <w:i w:val="0"/>
                <w:iCs w:val="0"/>
                <w:color w:val="000000"/>
                <w:kern w:val="0"/>
                <w:sz w:val="20"/>
                <w:szCs w:val="20"/>
                <w:u w:val="none"/>
                <w:lang w:val="en-US" w:eastAsia="zh-CN" w:bidi="ar"/>
              </w:rPr>
              <w:br w:type="textWrapping"/>
            </w:r>
            <w:r>
              <w:rPr>
                <w:rFonts w:hint="default" w:ascii="Times New Roman" w:hAnsi="Times New Roman" w:eastAsia="方正仿宋简体" w:cs="Times New Roman"/>
                <w:b/>
                <w:bCs/>
                <w:i w:val="0"/>
                <w:iCs w:val="0"/>
                <w:color w:val="000000"/>
                <w:kern w:val="0"/>
                <w:sz w:val="20"/>
                <w:szCs w:val="20"/>
                <w:u w:val="none"/>
                <w:lang w:val="en-US" w:eastAsia="zh-CN" w:bidi="ar"/>
              </w:rPr>
              <w:t>6.【省委省政府文件】《山东省化工投资项目管理暂行规定》（鲁政办字〔2017〕215号）全文。</w:t>
            </w:r>
            <w:r>
              <w:rPr>
                <w:rFonts w:hint="default" w:ascii="Times New Roman" w:hAnsi="Times New Roman" w:eastAsia="方正仿宋简体" w:cs="Times New Roman"/>
                <w:b/>
                <w:bCs/>
                <w:i w:val="0"/>
                <w:iCs w:val="0"/>
                <w:color w:val="000000"/>
                <w:kern w:val="0"/>
                <w:sz w:val="20"/>
                <w:szCs w:val="20"/>
                <w:u w:val="none"/>
                <w:lang w:val="en-US" w:eastAsia="zh-CN" w:bidi="ar"/>
              </w:rPr>
              <w:br w:type="textWrapping"/>
            </w:r>
            <w:r>
              <w:rPr>
                <w:rFonts w:hint="default" w:ascii="Times New Roman" w:hAnsi="Times New Roman" w:eastAsia="方正仿宋简体" w:cs="Times New Roman"/>
                <w:b/>
                <w:bCs/>
                <w:i w:val="0"/>
                <w:iCs w:val="0"/>
                <w:color w:val="000000"/>
                <w:kern w:val="0"/>
                <w:sz w:val="20"/>
                <w:szCs w:val="20"/>
                <w:u w:val="none"/>
                <w:lang w:val="en-US" w:eastAsia="zh-CN" w:bidi="ar"/>
              </w:rPr>
              <w:t>7.【省直部门文件】《山东省危险化学品建设项目安全监督管理办法实施细则》（鲁安监发〔2018〕17号）第四条： 省安监局指导、监督全省危险化学品建设项目的安全监督管理工作，并负责实施下列建设项目的安全审查：（一）国务院及其投资主管部门审批（核准、备案）和省人民政府投资主管部门审批（核准、备案）的；（二）生产剧毒化学品的；（三）跨设区的市的；（四）法律、法规规定的其他建设项目。设区的市安监局（以下简称市安监局）指导、监督本行政区域内危险化学品建设项目的安全监督管理工作，负责实施除国家安监总局和省安监局负责实施以外建设项目的安全审查。第五条： 省安监局可以将负责实施的建设项目安全审查工作，委托市安监局实施。跨设区的市的建设项目和生产剧毒化学品的建设项目不得委托实施。市安监局可以将负责实施的建设项目安全审查工作，委托县（市、区）安监局实施。下列建设项目不得委托实施：（一）涉及国家安监总局公布的重点监管危险化工工艺的；（二）涉及国家安监总局公布的重点监管危险化学品中的有毒气体、液化气体、易燃液体、爆炸品，且构成重大危险源的；（三）跨县（市、区）的。委托实施安全审查的，审查结果由委托的安监部门负责。接受委托的安监部门不得将其受委托的建设项目安全审查工作再委托其他单位实施。实施建设项目安全审查的省、市安监局和接受委托的安监部门统称实施部门。</w:t>
            </w:r>
          </w:p>
        </w:tc>
        <w:tc>
          <w:tcPr>
            <w:tcW w:w="708" w:type="dxa"/>
            <w:shd w:val="clear" w:color="auto" w:fill="FFFFFF"/>
            <w:vAlign w:val="center"/>
          </w:tcPr>
          <w:p w14:paraId="0E552D84">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kern w:val="2"/>
                <w:sz w:val="20"/>
                <w:szCs w:val="20"/>
                <w:u w:val="none"/>
                <w:lang w:val="en-US" w:eastAsia="zh-CN" w:bidi="ar-SA"/>
              </w:rPr>
            </w:pPr>
            <w:r>
              <w:rPr>
                <w:rFonts w:hint="default" w:ascii="Times New Roman" w:hAnsi="Times New Roman" w:eastAsia="方正仿宋简体" w:cs="Times New Roman"/>
                <w:b/>
                <w:bCs/>
                <w:i w:val="0"/>
                <w:iCs w:val="0"/>
                <w:color w:val="000000"/>
                <w:kern w:val="0"/>
                <w:sz w:val="20"/>
                <w:szCs w:val="20"/>
                <w:u w:val="none"/>
                <w:lang w:val="en-US" w:eastAsia="zh-CN" w:bidi="ar"/>
              </w:rPr>
              <w:t>兖州区应急局</w:t>
            </w:r>
          </w:p>
        </w:tc>
        <w:tc>
          <w:tcPr>
            <w:tcW w:w="674" w:type="dxa"/>
            <w:shd w:val="clear" w:color="auto" w:fill="FFFFFF"/>
            <w:vAlign w:val="center"/>
          </w:tcPr>
          <w:p w14:paraId="6F49BE75">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kern w:val="2"/>
                <w:sz w:val="20"/>
                <w:szCs w:val="20"/>
                <w:u w:val="none"/>
                <w:lang w:val="en-US" w:eastAsia="zh-CN" w:bidi="ar-SA"/>
              </w:rPr>
            </w:pPr>
            <w:r>
              <w:rPr>
                <w:rFonts w:hint="default" w:ascii="Times New Roman" w:hAnsi="Times New Roman" w:eastAsia="方正仿宋简体" w:cs="Times New Roman"/>
                <w:b/>
                <w:bCs/>
                <w:i w:val="0"/>
                <w:iCs w:val="0"/>
                <w:color w:val="000000"/>
                <w:kern w:val="0"/>
                <w:sz w:val="20"/>
                <w:szCs w:val="20"/>
                <w:u w:val="none"/>
                <w:lang w:val="en-US" w:eastAsia="zh-CN" w:bidi="ar"/>
              </w:rPr>
              <w:t>受市级应急管理部门委托实施危险化学品生产、储存建设项目的安全条件审查</w:t>
            </w:r>
          </w:p>
        </w:tc>
        <w:tc>
          <w:tcPr>
            <w:tcW w:w="4523" w:type="dxa"/>
            <w:shd w:val="clear" w:color="auto" w:fill="FFFFFF"/>
            <w:vAlign w:val="center"/>
          </w:tcPr>
          <w:p w14:paraId="7C767E1E">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kern w:val="2"/>
                <w:sz w:val="20"/>
                <w:szCs w:val="20"/>
                <w:u w:val="none"/>
                <w:lang w:val="en-US" w:eastAsia="zh-CN" w:bidi="ar-SA"/>
              </w:rPr>
            </w:pPr>
            <w:r>
              <w:rPr>
                <w:rFonts w:hint="default" w:ascii="Times New Roman" w:hAnsi="Times New Roman" w:eastAsia="方正仿宋简体" w:cs="Times New Roman"/>
                <w:b/>
                <w:bCs/>
                <w:i w:val="0"/>
                <w:iCs w:val="0"/>
                <w:color w:val="000000"/>
                <w:kern w:val="0"/>
                <w:sz w:val="20"/>
                <w:szCs w:val="20"/>
                <w:u w:val="none"/>
                <w:lang w:val="en-US" w:eastAsia="zh-CN" w:bidi="ar"/>
              </w:rPr>
              <w:t>1.【法律】《安全生产法》（2002年6月通过，2014年8月修正，2021年6月修正）第九十条　负有安全生产监督管理职责的部门的工作人员，有下列行为之一的，给予降级或者撤职的处分；构成犯罪的，依照刑法有关规定追究刑事责任:（一）对不符合法定安全生产条件的涉及安全生产的事项予以批准或者验收通过的；  （二）发现未依法取得批准、验收的单位擅自从事有关活动或者接到举报后不予取缔或者不依法予以处理的；  （三）对已经依法取得批准的单位不履行监督管理职责，发现其不再具备安全生产条件而不撤销原批准或者发现安全生产违法行为不予查处的；  （四）在监督检查中发现重大事故隐患，不依法及时处理的。  负有安全生产监督管理职责的部门的工作人员有前款规定以外的滥用职权、玩忽职守、徇私舞弊行为的，依法给予处分；构成犯罪的，依照刑法有关规定追究刑事责任。</w:t>
            </w:r>
            <w:r>
              <w:rPr>
                <w:rFonts w:hint="default" w:ascii="Times New Roman" w:hAnsi="Times New Roman" w:eastAsia="方正仿宋简体" w:cs="Times New Roman"/>
                <w:b/>
                <w:bCs/>
                <w:i w:val="0"/>
                <w:iCs w:val="0"/>
                <w:color w:val="000000"/>
                <w:kern w:val="0"/>
                <w:sz w:val="20"/>
                <w:szCs w:val="20"/>
                <w:u w:val="none"/>
                <w:lang w:val="en-US" w:eastAsia="zh-CN" w:bidi="ar"/>
              </w:rPr>
              <w:br w:type="textWrapping"/>
            </w:r>
            <w:r>
              <w:rPr>
                <w:rFonts w:hint="default" w:ascii="Times New Roman" w:hAnsi="Times New Roman" w:eastAsia="方正仿宋简体" w:cs="Times New Roman"/>
                <w:b/>
                <w:bCs/>
                <w:i w:val="0"/>
                <w:iCs w:val="0"/>
                <w:color w:val="000000"/>
                <w:kern w:val="0"/>
                <w:sz w:val="20"/>
                <w:szCs w:val="20"/>
                <w:u w:val="none"/>
                <w:lang w:val="en-US" w:eastAsia="zh-CN" w:bidi="ar"/>
              </w:rPr>
              <w:t>2.【行政法规】《危险化学品安全管理条例》（国务院令第591号，2013年12月修改）第九十六条：“负有危险化学品安全监督管理职责的部门的工作人员，在危险化学品安全监督管理工作中滥用职权、玩忽职守、徇私舞弊，构成犯罪的，依法追究刑事责任；尚不构成犯罪的，依法给予处分。”</w:t>
            </w:r>
            <w:r>
              <w:rPr>
                <w:rFonts w:hint="default" w:ascii="Times New Roman" w:hAnsi="Times New Roman" w:eastAsia="方正仿宋简体" w:cs="Times New Roman"/>
                <w:b/>
                <w:bCs/>
                <w:i w:val="0"/>
                <w:iCs w:val="0"/>
                <w:color w:val="000000"/>
                <w:kern w:val="0"/>
                <w:sz w:val="20"/>
                <w:szCs w:val="20"/>
                <w:u w:val="none"/>
                <w:lang w:val="en-US" w:eastAsia="zh-CN" w:bidi="ar"/>
              </w:rPr>
              <w:br w:type="textWrapping"/>
            </w:r>
            <w:r>
              <w:rPr>
                <w:rFonts w:hint="default" w:ascii="Times New Roman" w:hAnsi="Times New Roman" w:eastAsia="方正仿宋简体" w:cs="Times New Roman"/>
                <w:b/>
                <w:bCs/>
                <w:i w:val="0"/>
                <w:iCs w:val="0"/>
                <w:color w:val="000000"/>
                <w:kern w:val="0"/>
                <w:sz w:val="20"/>
                <w:szCs w:val="20"/>
                <w:u w:val="none"/>
                <w:lang w:val="en-US" w:eastAsia="zh-CN" w:bidi="ar"/>
              </w:rPr>
              <w:t>3.【部委规章】《危险化学品建设项目安全监督管理办法》（原国家安全监管总局令45号，2015年5月修改）第三十四条：“安全生产监督管理部门工作人员徇私舞弊、滥用职权、玩忽职守，未依法履行危险化学品建设项目安全审查和监督管理职责的，依法给予处分。”</w:t>
            </w:r>
            <w:r>
              <w:rPr>
                <w:rFonts w:hint="default" w:ascii="Times New Roman" w:hAnsi="Times New Roman" w:eastAsia="方正仿宋简体" w:cs="Times New Roman"/>
                <w:b/>
                <w:bCs/>
                <w:i w:val="0"/>
                <w:iCs w:val="0"/>
                <w:color w:val="000000"/>
                <w:kern w:val="0"/>
                <w:sz w:val="20"/>
                <w:szCs w:val="20"/>
                <w:u w:val="none"/>
                <w:lang w:val="en-US" w:eastAsia="zh-CN" w:bidi="ar"/>
              </w:rPr>
              <w:br w:type="textWrapping"/>
            </w:r>
            <w:r>
              <w:rPr>
                <w:rFonts w:hint="default" w:ascii="Times New Roman" w:hAnsi="Times New Roman" w:eastAsia="方正仿宋简体" w:cs="Times New Roman"/>
                <w:b/>
                <w:bCs/>
                <w:i w:val="0"/>
                <w:iCs w:val="0"/>
                <w:color w:val="000000"/>
                <w:kern w:val="0"/>
                <w:sz w:val="20"/>
                <w:szCs w:val="20"/>
                <w:u w:val="none"/>
                <w:lang w:val="en-US" w:eastAsia="zh-CN" w:bidi="ar"/>
              </w:rPr>
              <w:t>4.【省政府规章】《山东省危险化学品安全管理办法》（省政府令第309号）第四十四条：“各级人民政府和危险化学品安全监督管理部门及其工作人员有下列行为之一的，对直接负责的主管人员和其他直接责任人员依法给予处分：（一）未依法履行危险化学品行政许可、监督检查职责，造成严重后果的；（二）对依法应当予以取缔或者关闭的危险化学品单位，未予取缔或者关闭的；（三）未依法履行危险化学品事故应急救援职责， 造成严重后果的；（四）对危险化学品事故隐瞒不报、谎报或者拖延不报的；（五）阻挠、干涉危险化学品事故调查处理或者责任追究的；（六）其他滥用职权、玩忽职守、徇私舞弊行为的。”</w:t>
            </w:r>
            <w:r>
              <w:rPr>
                <w:rFonts w:hint="default" w:ascii="Times New Roman" w:hAnsi="Times New Roman" w:eastAsia="方正仿宋简体" w:cs="Times New Roman"/>
                <w:b/>
                <w:bCs/>
                <w:i w:val="0"/>
                <w:iCs w:val="0"/>
                <w:color w:val="000000"/>
                <w:kern w:val="0"/>
                <w:sz w:val="20"/>
                <w:szCs w:val="20"/>
                <w:u w:val="none"/>
                <w:lang w:val="en-US" w:eastAsia="zh-CN" w:bidi="ar"/>
              </w:rPr>
              <w:br w:type="textWrapping"/>
            </w:r>
            <w:r>
              <w:rPr>
                <w:rFonts w:hint="default" w:ascii="Times New Roman" w:hAnsi="Times New Roman" w:eastAsia="方正仿宋简体" w:cs="Times New Roman"/>
                <w:b/>
                <w:bCs/>
                <w:i w:val="0"/>
                <w:iCs w:val="0"/>
                <w:color w:val="000000"/>
                <w:kern w:val="0"/>
                <w:sz w:val="20"/>
                <w:szCs w:val="20"/>
                <w:u w:val="none"/>
                <w:lang w:val="en-US" w:eastAsia="zh-CN" w:bidi="ar"/>
              </w:rPr>
              <w:t>5.【其他法律法规规章】《监察法》《行政许可法》《国家赔偿法》《公务员法》《行政机关公务员处分条例》《政府信息公开条例》《山东省行政执法监督条例》等规定的追责情形。</w:t>
            </w:r>
          </w:p>
        </w:tc>
        <w:tc>
          <w:tcPr>
            <w:tcW w:w="862" w:type="dxa"/>
            <w:vAlign w:val="center"/>
          </w:tcPr>
          <w:p w14:paraId="7DAEC02B">
            <w:pPr>
              <w:jc w:val="center"/>
              <w:rPr>
                <w:rFonts w:hint="eastAsia" w:ascii="Times New Roman" w:hAnsi="Times New Roman" w:eastAsia="方正仿宋简体" w:cs="Times New Roman"/>
                <w:b/>
                <w:bCs/>
                <w:vertAlign w:val="baseline"/>
                <w:lang w:val="en-US" w:eastAsia="zh-CN"/>
              </w:rPr>
            </w:pPr>
            <w:r>
              <w:rPr>
                <w:rFonts w:hint="eastAsia" w:ascii="Times New Roman" w:hAnsi="Times New Roman" w:eastAsia="方正仿宋简体" w:cs="Times New Roman"/>
                <w:b/>
                <w:bCs/>
                <w:vertAlign w:val="baseline"/>
                <w:lang w:val="en-US" w:eastAsia="zh-CN"/>
              </w:rPr>
              <w:t>受理-审查-办结</w:t>
            </w:r>
          </w:p>
          <w:p w14:paraId="419EC667">
            <w:pPr>
              <w:jc w:val="center"/>
              <w:rPr>
                <w:rFonts w:hint="default" w:ascii="Times New Roman" w:hAnsi="Times New Roman" w:eastAsia="方正仿宋简体" w:cs="Times New Roman"/>
                <w:b/>
                <w:bCs/>
                <w:vertAlign w:val="baseline"/>
                <w:lang w:val="en-US" w:eastAsia="zh-CN"/>
              </w:rPr>
            </w:pPr>
            <w:r>
              <w:rPr>
                <w:rFonts w:hint="eastAsia" w:ascii="Times New Roman" w:hAnsi="Times New Roman" w:eastAsia="方正仿宋简体" w:cs="Times New Roman"/>
                <w:b/>
                <w:bCs/>
                <w:vertAlign w:val="baseline"/>
                <w:lang w:val="en-US" w:eastAsia="zh-CN"/>
              </w:rPr>
              <w:t>7个工作日</w:t>
            </w:r>
          </w:p>
        </w:tc>
        <w:tc>
          <w:tcPr>
            <w:tcW w:w="721" w:type="dxa"/>
            <w:vAlign w:val="center"/>
          </w:tcPr>
          <w:p w14:paraId="002D577C">
            <w:pPr>
              <w:jc w:val="center"/>
              <w:rPr>
                <w:rFonts w:hint="default" w:ascii="Times New Roman" w:hAnsi="Times New Roman" w:eastAsia="方正仿宋简体" w:cs="Times New Roman"/>
                <w:b/>
                <w:bCs/>
                <w:vertAlign w:val="baseline"/>
                <w:lang w:val="en-US" w:eastAsia="zh-CN"/>
              </w:rPr>
            </w:pPr>
            <w:r>
              <w:rPr>
                <w:rFonts w:hint="eastAsia" w:ascii="Times New Roman" w:hAnsi="Times New Roman" w:eastAsia="方正仿宋简体" w:cs="Times New Roman"/>
                <w:b/>
                <w:bCs/>
                <w:vertAlign w:val="baseline"/>
                <w:lang w:val="en-US" w:eastAsia="zh-CN"/>
              </w:rPr>
              <w:t>兖州区应急管理局</w:t>
            </w:r>
          </w:p>
        </w:tc>
      </w:tr>
      <w:tr w14:paraId="58EA6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dxa"/>
            <w:vAlign w:val="center"/>
          </w:tcPr>
          <w:p w14:paraId="44DA0A27">
            <w:pPr>
              <w:jc w:val="center"/>
              <w:rPr>
                <w:rFonts w:hint="default" w:ascii="Times New Roman" w:hAnsi="Times New Roman" w:eastAsia="方正仿宋简体" w:cs="Times New Roman"/>
                <w:b/>
                <w:bCs/>
                <w:vertAlign w:val="baseline"/>
                <w:lang w:val="en-US" w:eastAsia="zh-CN"/>
              </w:rPr>
            </w:pPr>
            <w:r>
              <w:rPr>
                <w:rFonts w:hint="default" w:ascii="Times New Roman" w:hAnsi="Times New Roman" w:eastAsia="方正仿宋简体" w:cs="Times New Roman"/>
                <w:b/>
                <w:bCs/>
                <w:vertAlign w:val="baseline"/>
                <w:lang w:val="en-US" w:eastAsia="zh-CN"/>
              </w:rPr>
              <w:t>2</w:t>
            </w:r>
          </w:p>
        </w:tc>
        <w:tc>
          <w:tcPr>
            <w:tcW w:w="638" w:type="dxa"/>
            <w:shd w:val="clear" w:color="auto" w:fill="FFFFFF"/>
            <w:vAlign w:val="center"/>
          </w:tcPr>
          <w:p w14:paraId="425C3DAC">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kern w:val="2"/>
                <w:sz w:val="20"/>
                <w:szCs w:val="20"/>
                <w:u w:val="none"/>
                <w:lang w:val="en-US" w:eastAsia="zh-CN" w:bidi="ar-SA"/>
              </w:rPr>
            </w:pPr>
            <w:r>
              <w:rPr>
                <w:rFonts w:hint="default" w:ascii="Times New Roman" w:hAnsi="Times New Roman" w:eastAsia="方正仿宋简体" w:cs="Times New Roman"/>
                <w:b/>
                <w:bCs/>
                <w:i w:val="0"/>
                <w:iCs w:val="0"/>
                <w:color w:val="000000"/>
                <w:kern w:val="0"/>
                <w:sz w:val="20"/>
                <w:szCs w:val="20"/>
                <w:u w:val="none"/>
                <w:lang w:val="en-US" w:eastAsia="zh-CN" w:bidi="ar"/>
              </w:rPr>
              <w:t>生产、储存危险化学品建设项目安全设施设计审查</w:t>
            </w:r>
          </w:p>
        </w:tc>
        <w:tc>
          <w:tcPr>
            <w:tcW w:w="708" w:type="dxa"/>
            <w:shd w:val="clear" w:color="auto" w:fill="FFFFFF"/>
            <w:vAlign w:val="center"/>
          </w:tcPr>
          <w:p w14:paraId="3407F6FC">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kern w:val="2"/>
                <w:sz w:val="20"/>
                <w:szCs w:val="20"/>
                <w:u w:val="none"/>
                <w:lang w:val="en-US" w:eastAsia="zh-CN" w:bidi="ar-SA"/>
              </w:rPr>
            </w:pPr>
            <w:r>
              <w:rPr>
                <w:rFonts w:hint="default" w:ascii="Times New Roman" w:hAnsi="Times New Roman" w:eastAsia="方正仿宋简体" w:cs="Times New Roman"/>
                <w:b/>
                <w:bCs/>
                <w:i w:val="0"/>
                <w:iCs w:val="0"/>
                <w:color w:val="000000"/>
                <w:kern w:val="0"/>
                <w:sz w:val="20"/>
                <w:szCs w:val="20"/>
                <w:u w:val="none"/>
                <w:lang w:val="en-US" w:eastAsia="zh-CN" w:bidi="ar"/>
              </w:rPr>
              <w:t>行政许可</w:t>
            </w:r>
          </w:p>
        </w:tc>
        <w:tc>
          <w:tcPr>
            <w:tcW w:w="5409" w:type="dxa"/>
            <w:shd w:val="clear" w:color="auto" w:fill="FFFFFF"/>
            <w:vAlign w:val="center"/>
          </w:tcPr>
          <w:p w14:paraId="27BB093E">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kern w:val="2"/>
                <w:sz w:val="20"/>
                <w:szCs w:val="20"/>
                <w:u w:val="none"/>
                <w:lang w:val="en-US" w:eastAsia="zh-CN" w:bidi="ar-SA"/>
              </w:rPr>
            </w:pPr>
            <w:r>
              <w:rPr>
                <w:rFonts w:hint="default" w:ascii="Times New Roman" w:hAnsi="Times New Roman" w:eastAsia="方正仿宋简体" w:cs="Times New Roman"/>
                <w:b/>
                <w:bCs/>
                <w:i w:val="0"/>
                <w:iCs w:val="0"/>
                <w:color w:val="000000"/>
                <w:kern w:val="0"/>
                <w:sz w:val="20"/>
                <w:szCs w:val="20"/>
                <w:u w:val="none"/>
                <w:lang w:val="en-US" w:eastAsia="zh-CN" w:bidi="ar"/>
              </w:rPr>
              <w:t>1.【法律】《安全生产法》（2002年6月通过，2014年8月修正，2021年6月修正）第三十一条　生产经营单位新建、改建、扩建工程项目（以下统称建设项目）的安全设施，必须与主体工程同时设计、同时施工、同时投入生产和使用。安全设施投资应当纳入建设项目概算。  第三十三条　建设项目安全设施的设计人、设计单位应当对安全设施设计负责。  矿山、金属冶炼建设项目和用于生产、储存、装卸危险物品的建设项目的安全设施设计应当按照国家有关规定报经有关部门审查，审查部门及其负责审查的人员对审查结果负责。</w:t>
            </w:r>
            <w:r>
              <w:rPr>
                <w:rFonts w:hint="default" w:ascii="Times New Roman" w:hAnsi="Times New Roman" w:eastAsia="方正仿宋简体" w:cs="Times New Roman"/>
                <w:b/>
                <w:bCs/>
                <w:i w:val="0"/>
                <w:iCs w:val="0"/>
                <w:color w:val="000000"/>
                <w:kern w:val="0"/>
                <w:sz w:val="20"/>
                <w:szCs w:val="20"/>
                <w:u w:val="none"/>
                <w:lang w:val="en-US" w:eastAsia="zh-CN" w:bidi="ar"/>
              </w:rPr>
              <w:br w:type="textWrapping"/>
            </w:r>
            <w:r>
              <w:rPr>
                <w:rFonts w:hint="default" w:ascii="Times New Roman" w:hAnsi="Times New Roman" w:eastAsia="方正仿宋简体" w:cs="Times New Roman"/>
                <w:b/>
                <w:bCs/>
                <w:i w:val="0"/>
                <w:iCs w:val="0"/>
                <w:color w:val="000000"/>
                <w:kern w:val="0"/>
                <w:sz w:val="20"/>
                <w:szCs w:val="20"/>
                <w:u w:val="none"/>
                <w:lang w:val="en-US" w:eastAsia="zh-CN" w:bidi="ar"/>
              </w:rPr>
              <w:t>2.【行政法规】《危险化学品安全管理条例》（国务院令第591号，2013年12月修改）第十二条：新建、改建、扩建生产、储存危险化学品的建设项目，应当由安全生产监督管理部门进行安全条件审查。</w:t>
            </w:r>
            <w:r>
              <w:rPr>
                <w:rFonts w:hint="default" w:ascii="Times New Roman" w:hAnsi="Times New Roman" w:eastAsia="方正仿宋简体" w:cs="Times New Roman"/>
                <w:b/>
                <w:bCs/>
                <w:i w:val="0"/>
                <w:iCs w:val="0"/>
                <w:color w:val="000000"/>
                <w:kern w:val="0"/>
                <w:sz w:val="20"/>
                <w:szCs w:val="20"/>
                <w:u w:val="none"/>
                <w:lang w:val="en-US" w:eastAsia="zh-CN" w:bidi="ar"/>
              </w:rPr>
              <w:br w:type="textWrapping"/>
            </w:r>
            <w:r>
              <w:rPr>
                <w:rFonts w:hint="default" w:ascii="Times New Roman" w:hAnsi="Times New Roman" w:eastAsia="方正仿宋简体" w:cs="Times New Roman"/>
                <w:b/>
                <w:bCs/>
                <w:i w:val="0"/>
                <w:iCs w:val="0"/>
                <w:color w:val="000000"/>
                <w:kern w:val="0"/>
                <w:sz w:val="20"/>
                <w:szCs w:val="20"/>
                <w:u w:val="none"/>
                <w:lang w:val="en-US" w:eastAsia="zh-CN" w:bidi="ar"/>
              </w:rPr>
              <w:t>3.【地方性法规】《山东省安全生产条例》（2017年1月通过，2021年12月修订）第二十六条　生产经营单位新建、改建、扩建工程项目的，其安全设施应当与主体工程同时设计、同时施工、同时投入生产和使用。  矿山、金属冶炼和用于生产、储存、装卸危险物品的建设项目的安全设施设计，应当按照国家有关规定报经有关部门审查，审查部门及其负责审查的人员对审查结果负责；建设项目竣工投入生产或者使用前，建设单位应当依法组织对安全设施进行验收，验收可以聘请专家参与，专家对其出具的结论负责；负有安全生产监督管理职责的部门应当加强对建设单位验收活动和验收结果的监督核查。</w:t>
            </w:r>
            <w:r>
              <w:rPr>
                <w:rFonts w:hint="default" w:ascii="Times New Roman" w:hAnsi="Times New Roman" w:eastAsia="方正仿宋简体" w:cs="Times New Roman"/>
                <w:b/>
                <w:bCs/>
                <w:i w:val="0"/>
                <w:iCs w:val="0"/>
                <w:color w:val="000000"/>
                <w:kern w:val="0"/>
                <w:sz w:val="20"/>
                <w:szCs w:val="20"/>
                <w:u w:val="none"/>
                <w:lang w:val="en-US" w:eastAsia="zh-CN" w:bidi="ar"/>
              </w:rPr>
              <w:br w:type="textWrapping"/>
            </w:r>
            <w:r>
              <w:rPr>
                <w:rFonts w:hint="default" w:ascii="Times New Roman" w:hAnsi="Times New Roman" w:eastAsia="方正仿宋简体" w:cs="Times New Roman"/>
                <w:b/>
                <w:bCs/>
                <w:i w:val="0"/>
                <w:iCs w:val="0"/>
                <w:color w:val="000000"/>
                <w:kern w:val="0"/>
                <w:sz w:val="20"/>
                <w:szCs w:val="20"/>
                <w:u w:val="none"/>
                <w:lang w:val="en-US" w:eastAsia="zh-CN" w:bidi="ar"/>
              </w:rPr>
              <w:t>4.【部委规章】《建设项目安全设施“三同时”监督管理办法》（原国家安全监管总局令第36号，2015年4月修正）第五条：国家安全生产监督管理总局对全国建设项目安全设施三同时实施综合监督管理，并在国务院规定的职责范围内承担有关建设项目安全设施三同时的监督管理。县级以上地方各级安全生产监督管理部门对本行政区域内的建设项目安全设施三同时实施综合监督管理，并在本级人民政府规定的职责范围内承担本级人民政府及其有关主管部门审批、核准或者备案的建设项目安全设施三同时的监督管理。跨两个及两个以上行政区域的建设项目安全设施三同时由其共同的上一级人民政府安全生产监督管理部门实施监督管理。上一级人民政府安全生产监督管理部门根据工作需要，可以将其负责监督管理的建设项目安全设施三同时工作委托下一级人民政府安全生产监督管理部门实施监督管理。；第十二条：本办法第七条第（一）项、第（二）项、第（三）项、第（四）项规定的建设项目安全设施设计完成后，生产经营单位应当按照本办法第五条的规定向安全生产监督管理部门提出审查申请。</w:t>
            </w:r>
            <w:r>
              <w:rPr>
                <w:rFonts w:hint="default" w:ascii="Times New Roman" w:hAnsi="Times New Roman" w:eastAsia="方正仿宋简体" w:cs="Times New Roman"/>
                <w:b/>
                <w:bCs/>
                <w:i w:val="0"/>
                <w:iCs w:val="0"/>
                <w:color w:val="000000"/>
                <w:kern w:val="0"/>
                <w:sz w:val="20"/>
                <w:szCs w:val="20"/>
                <w:u w:val="none"/>
                <w:lang w:val="en-US" w:eastAsia="zh-CN" w:bidi="ar"/>
              </w:rPr>
              <w:br w:type="textWrapping"/>
            </w:r>
            <w:r>
              <w:rPr>
                <w:rFonts w:hint="default" w:ascii="Times New Roman" w:hAnsi="Times New Roman" w:eastAsia="方正仿宋简体" w:cs="Times New Roman"/>
                <w:b/>
                <w:bCs/>
                <w:i w:val="0"/>
                <w:iCs w:val="0"/>
                <w:color w:val="000000"/>
                <w:kern w:val="0"/>
                <w:sz w:val="20"/>
                <w:szCs w:val="20"/>
                <w:u w:val="none"/>
                <w:lang w:val="en-US" w:eastAsia="zh-CN" w:bidi="ar"/>
              </w:rPr>
              <w:t>5.【部委规章】《危险化学品建设项目安全监督管理办法》（原国家安全监管总局令45号，2015年5月修改）第二条：中华人民共和国境内新建、改建、扩建危险化学品生产、储存的建设项目以及伴有危险化学品产生的化工建设项目（包括危险化学品长输管道建设项目，以下统称建设项目），其安全管理及其监督管理，适用本办法。危险化学品的勘探、开采及其辅助的储存，原油和天然气勘探、开采及其辅助的储存、海上输送，城镇燃气的输送及储存等建设项目，不适用本办法。；第三条第一款：本办法所称建设项目安全审查，是指建设项目安全条件审查、安全设施的设计审查。；第五条：建设项目有下列情形之一的，应当由省级安全生产监督管理部门负责安全审查：（一）国务院投资主管部门审批（核准、备案）的；（二）生产剧毒化学品的；（三）省级安全生产监督管理部门确定的本办法第四条第一款规定以外的其他建设项目。；第六条：负责实施建设项目安全审查的安全生产监督管理部门根据工作需要，可以将其负责实施的建设项目安全审查工作，委托下一级安全生产监督管理部门实施。委托实施安全审查的，审查结果由委托的安全生产监督管理部门负责。跨省、自治区、直辖市的建设项目和生产剧毒化学品的建设项目，不得委托实施安全审查。第十六条：建设单位应当在建设项目初步设计完成后、详细设计开始前，向出具建设项目安全条件审查意见书的安全生产监督管理部门申请建设项目安全设施设计审查。</w:t>
            </w:r>
            <w:r>
              <w:rPr>
                <w:rFonts w:hint="default" w:ascii="Times New Roman" w:hAnsi="Times New Roman" w:eastAsia="方正仿宋简体" w:cs="Times New Roman"/>
                <w:b/>
                <w:bCs/>
                <w:i w:val="0"/>
                <w:iCs w:val="0"/>
                <w:color w:val="000000"/>
                <w:kern w:val="0"/>
                <w:sz w:val="20"/>
                <w:szCs w:val="20"/>
                <w:u w:val="none"/>
                <w:lang w:val="en-US" w:eastAsia="zh-CN" w:bidi="ar"/>
              </w:rPr>
              <w:br w:type="textWrapping"/>
            </w:r>
            <w:r>
              <w:rPr>
                <w:rFonts w:hint="default" w:ascii="Times New Roman" w:hAnsi="Times New Roman" w:eastAsia="方正仿宋简体" w:cs="Times New Roman"/>
                <w:b/>
                <w:bCs/>
                <w:i w:val="0"/>
                <w:iCs w:val="0"/>
                <w:color w:val="000000"/>
                <w:kern w:val="0"/>
                <w:sz w:val="20"/>
                <w:szCs w:val="20"/>
                <w:u w:val="none"/>
                <w:lang w:val="en-US" w:eastAsia="zh-CN" w:bidi="ar"/>
              </w:rPr>
              <w:t>6.【省委省政府文件】《山东省人民政府关于取消下放一批省级行政许可等事项的通知》（鲁政发〔2018〕35号）附件第22、23、24项。</w:t>
            </w:r>
            <w:r>
              <w:rPr>
                <w:rFonts w:hint="default" w:ascii="Times New Roman" w:hAnsi="Times New Roman" w:eastAsia="方正仿宋简体" w:cs="Times New Roman"/>
                <w:b/>
                <w:bCs/>
                <w:i w:val="0"/>
                <w:iCs w:val="0"/>
                <w:color w:val="000000"/>
                <w:kern w:val="0"/>
                <w:sz w:val="20"/>
                <w:szCs w:val="20"/>
                <w:u w:val="none"/>
                <w:lang w:val="en-US" w:eastAsia="zh-CN" w:bidi="ar"/>
              </w:rPr>
              <w:br w:type="textWrapping"/>
            </w:r>
            <w:r>
              <w:rPr>
                <w:rFonts w:hint="default" w:ascii="Times New Roman" w:hAnsi="Times New Roman" w:eastAsia="方正仿宋简体" w:cs="Times New Roman"/>
                <w:b/>
                <w:bCs/>
                <w:i w:val="0"/>
                <w:iCs w:val="0"/>
                <w:color w:val="000000"/>
                <w:kern w:val="0"/>
                <w:sz w:val="20"/>
                <w:szCs w:val="20"/>
                <w:u w:val="none"/>
                <w:lang w:val="en-US" w:eastAsia="zh-CN" w:bidi="ar"/>
              </w:rPr>
              <w:t>7.【省政府规章】《《山东省人民政府关于将部分省级行政权力事项调整由济南、青岛、烟台市实施的决定》》（山东省人民政府令第320号）为了深化简政放权，促进区域经济高质量发展，充分发挥济南、青岛、烟台3市在新旧动能转换中的引领作用，依据《中华人民共和国行政许可法》等法律、法规，决定将70项省级行政权力事项调整由济南、青岛、烟台市实施。</w:t>
            </w:r>
            <w:r>
              <w:rPr>
                <w:rFonts w:hint="default" w:ascii="Times New Roman" w:hAnsi="Times New Roman" w:eastAsia="方正仿宋简体" w:cs="Times New Roman"/>
                <w:b/>
                <w:bCs/>
                <w:i w:val="0"/>
                <w:iCs w:val="0"/>
                <w:color w:val="000000"/>
                <w:kern w:val="0"/>
                <w:sz w:val="20"/>
                <w:szCs w:val="20"/>
                <w:u w:val="none"/>
                <w:lang w:val="en-US" w:eastAsia="zh-CN" w:bidi="ar"/>
              </w:rPr>
              <w:br w:type="textWrapping"/>
            </w:r>
            <w:r>
              <w:rPr>
                <w:rFonts w:hint="default" w:ascii="Times New Roman" w:hAnsi="Times New Roman" w:eastAsia="方正仿宋简体" w:cs="Times New Roman"/>
                <w:b/>
                <w:bCs/>
                <w:i w:val="0"/>
                <w:iCs w:val="0"/>
                <w:color w:val="000000"/>
                <w:kern w:val="0"/>
                <w:sz w:val="20"/>
                <w:szCs w:val="20"/>
                <w:u w:val="none"/>
                <w:lang w:val="en-US" w:eastAsia="zh-CN" w:bidi="ar"/>
              </w:rPr>
              <w:t>8.【省政府规章】《《山东省人民政府关于委托实施部分省级行政权力事项的决定》》（（省政府令第351号））将68项省级行政权力事项委托设区的市实施，将1项省级行政权力事项委托县（市、区）实施，将13项省级行政权力事项委托济南新旧动能转换起步区实施，将2项省级行政权力事项委托青岛西海岸新区实施，将76项省级行政权力事项委托省级新区实施</w:t>
            </w:r>
          </w:p>
        </w:tc>
        <w:tc>
          <w:tcPr>
            <w:tcW w:w="708" w:type="dxa"/>
            <w:vAlign w:val="center"/>
          </w:tcPr>
          <w:p w14:paraId="094C6C12">
            <w:pPr>
              <w:jc w:val="center"/>
              <w:rPr>
                <w:rFonts w:hint="default" w:ascii="Times New Roman" w:hAnsi="Times New Roman" w:eastAsia="方正仿宋简体" w:cs="Times New Roman"/>
                <w:b/>
                <w:bCs/>
                <w:vertAlign w:val="baseline"/>
                <w:lang w:val="en-US" w:eastAsia="zh-CN"/>
              </w:rPr>
            </w:pPr>
            <w:r>
              <w:rPr>
                <w:rFonts w:hint="default" w:ascii="Times New Roman" w:hAnsi="Times New Roman" w:eastAsia="方正仿宋简体" w:cs="Times New Roman"/>
                <w:b/>
                <w:bCs/>
                <w:vertAlign w:val="baseline"/>
                <w:lang w:val="en-US" w:eastAsia="zh-CN"/>
              </w:rPr>
              <w:t>兖州区应急局</w:t>
            </w:r>
          </w:p>
        </w:tc>
        <w:tc>
          <w:tcPr>
            <w:tcW w:w="674" w:type="dxa"/>
            <w:shd w:val="clear" w:color="auto" w:fill="FFFFFF"/>
            <w:vAlign w:val="center"/>
          </w:tcPr>
          <w:p w14:paraId="5D9D8CD5">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kern w:val="2"/>
                <w:sz w:val="20"/>
                <w:szCs w:val="20"/>
                <w:u w:val="none"/>
                <w:lang w:val="en-US" w:eastAsia="zh-CN" w:bidi="ar-SA"/>
              </w:rPr>
            </w:pPr>
            <w:r>
              <w:rPr>
                <w:rFonts w:hint="default" w:ascii="Times New Roman" w:hAnsi="Times New Roman" w:eastAsia="方正仿宋简体" w:cs="Times New Roman"/>
                <w:b/>
                <w:bCs/>
                <w:i w:val="0"/>
                <w:iCs w:val="0"/>
                <w:color w:val="000000"/>
                <w:kern w:val="0"/>
                <w:sz w:val="20"/>
                <w:szCs w:val="20"/>
                <w:u w:val="none"/>
                <w:lang w:val="en-US" w:eastAsia="zh-CN" w:bidi="ar"/>
              </w:rPr>
              <w:t>1.县级人民政府及其有关主管部门审批、核准或者备案的建设项目的安全设施设计审查。2.受市级应急管理部门委托实施的非煤矿矿山、金属冶炼和生产、储存危险化学品、烟花爆竹的建设项目安全设施设计审查</w:t>
            </w:r>
          </w:p>
        </w:tc>
        <w:tc>
          <w:tcPr>
            <w:tcW w:w="4523" w:type="dxa"/>
            <w:shd w:val="clear" w:color="auto" w:fill="FFFFFF"/>
            <w:vAlign w:val="center"/>
          </w:tcPr>
          <w:p w14:paraId="43E3A1F8">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kern w:val="2"/>
                <w:sz w:val="20"/>
                <w:szCs w:val="20"/>
                <w:u w:val="none"/>
                <w:lang w:val="en-US" w:eastAsia="zh-CN" w:bidi="ar-SA"/>
              </w:rPr>
            </w:pPr>
            <w:r>
              <w:rPr>
                <w:rFonts w:hint="default" w:ascii="Times New Roman" w:hAnsi="Times New Roman" w:eastAsia="方正仿宋简体" w:cs="Times New Roman"/>
                <w:b/>
                <w:bCs/>
                <w:i w:val="0"/>
                <w:iCs w:val="0"/>
                <w:color w:val="000000"/>
                <w:kern w:val="0"/>
                <w:sz w:val="20"/>
                <w:szCs w:val="20"/>
                <w:u w:val="none"/>
                <w:lang w:val="en-US" w:eastAsia="zh-CN" w:bidi="ar"/>
              </w:rPr>
              <w:t>1.【法律】《安全生产法》（2002年6月通过，2014年8月修正，2021年6月修正）第九十条　负有安全生产监督管理职责的部门的工作人员，有下列行为之一的，给予降级或者撤职的处分；构成犯罪的，依照刑法有关规定追究刑事责任:  （一）对不符合法定安全生产条件的涉及安全生产的事项予以批准或者验收通过的；  （二）发现未依法取得批准、验收的单位擅自从事有关活动或者接到举报后不予取缔或者不依法予以处理的；  （三）对已经依法取得批准的单位不履行监督管理职责，发现其不再具备安全生产条件而不撤销原批准或者发现安全生产违法行为不予查处的；  （四）在监督检查中发现重大事故隐患，不依法及时处理的。  负有安全生产监督管理职责的部门的工作人员有前款规定以外的滥用职权、玩忽职守、徇私舞弊行为的，依法给予处分；构成犯罪的，依照刑法有关规定追究刑事责任。</w:t>
            </w:r>
            <w:r>
              <w:rPr>
                <w:rFonts w:hint="default" w:ascii="Times New Roman" w:hAnsi="Times New Roman" w:eastAsia="方正仿宋简体" w:cs="Times New Roman"/>
                <w:b/>
                <w:bCs/>
                <w:i w:val="0"/>
                <w:iCs w:val="0"/>
                <w:color w:val="000000"/>
                <w:kern w:val="0"/>
                <w:sz w:val="20"/>
                <w:szCs w:val="20"/>
                <w:u w:val="none"/>
                <w:lang w:val="en-US" w:eastAsia="zh-CN" w:bidi="ar"/>
              </w:rPr>
              <w:br w:type="textWrapping"/>
            </w:r>
            <w:r>
              <w:rPr>
                <w:rFonts w:hint="default" w:ascii="Times New Roman" w:hAnsi="Times New Roman" w:eastAsia="方正仿宋简体" w:cs="Times New Roman"/>
                <w:b/>
                <w:bCs/>
                <w:i w:val="0"/>
                <w:iCs w:val="0"/>
                <w:color w:val="000000"/>
                <w:kern w:val="0"/>
                <w:sz w:val="20"/>
                <w:szCs w:val="20"/>
                <w:u w:val="none"/>
                <w:lang w:val="en-US" w:eastAsia="zh-CN" w:bidi="ar"/>
              </w:rPr>
              <w:t>2.【地方性法规】《山东省安全生产条例》（2017年1月通过，2021年12月修订）第七十一条　违反本条例规定，各级人民政府和有关部门的工作人员有下列情形之一的，依法给予处分；构成犯罪的，依法追究刑事责任： （一）未依法履行监督管理职责导致发生生产安全事故的; （二）未依法履行生产安全事故应急救援职责造成严重后果的； （三）对迟报、漏报、谎报、瞒报生产安全事故负有责任的； （四）阻挠、干涉生产安全事故调查处理工作的； （五）违法干预生产经营单位的正常生产经营和作业活动造成严重后果的； （六）其他滥用职权、玩忽职守、徇私舞弊的行为。 发生生产安全事故，经事故调查组认定、监察机关核实，有关人民政府和部门的工作人员已经全面履行了安全生产法定职责的，不予追究相关责任。</w:t>
            </w:r>
            <w:r>
              <w:rPr>
                <w:rFonts w:hint="default" w:ascii="Times New Roman" w:hAnsi="Times New Roman" w:eastAsia="方正仿宋简体" w:cs="Times New Roman"/>
                <w:b/>
                <w:bCs/>
                <w:i w:val="0"/>
                <w:iCs w:val="0"/>
                <w:color w:val="000000"/>
                <w:kern w:val="0"/>
                <w:sz w:val="20"/>
                <w:szCs w:val="20"/>
                <w:u w:val="none"/>
                <w:lang w:val="en-US" w:eastAsia="zh-CN" w:bidi="ar"/>
              </w:rPr>
              <w:br w:type="textWrapping"/>
            </w:r>
            <w:r>
              <w:rPr>
                <w:rFonts w:hint="default" w:ascii="Times New Roman" w:hAnsi="Times New Roman" w:eastAsia="方正仿宋简体" w:cs="Times New Roman"/>
                <w:b/>
                <w:bCs/>
                <w:i w:val="0"/>
                <w:iCs w:val="0"/>
                <w:color w:val="000000"/>
                <w:kern w:val="0"/>
                <w:sz w:val="20"/>
                <w:szCs w:val="20"/>
                <w:u w:val="none"/>
                <w:lang w:val="en-US" w:eastAsia="zh-CN" w:bidi="ar"/>
              </w:rPr>
              <w:t>3.【部委规章】《建设项目安全设施“三同时”监督管理办法》（原国家安全监管总局令第36号，2015年4月修正）第二十七条：建设项目安全设施三同时违反本办法的规定，安全生产监督管理部门及其工作人员给予审批通过或者颁发有关许可证的，依法给予行政处分。</w:t>
            </w:r>
            <w:r>
              <w:rPr>
                <w:rFonts w:hint="default" w:ascii="Times New Roman" w:hAnsi="Times New Roman" w:eastAsia="方正仿宋简体" w:cs="Times New Roman"/>
                <w:b/>
                <w:bCs/>
                <w:i w:val="0"/>
                <w:iCs w:val="0"/>
                <w:color w:val="000000"/>
                <w:kern w:val="0"/>
                <w:sz w:val="20"/>
                <w:szCs w:val="20"/>
                <w:u w:val="none"/>
                <w:lang w:val="en-US" w:eastAsia="zh-CN" w:bidi="ar"/>
              </w:rPr>
              <w:br w:type="textWrapping"/>
            </w:r>
            <w:r>
              <w:rPr>
                <w:rFonts w:hint="default" w:ascii="Times New Roman" w:hAnsi="Times New Roman" w:eastAsia="方正仿宋简体" w:cs="Times New Roman"/>
                <w:b/>
                <w:bCs/>
                <w:i w:val="0"/>
                <w:iCs w:val="0"/>
                <w:color w:val="000000"/>
                <w:kern w:val="0"/>
                <w:sz w:val="20"/>
                <w:szCs w:val="20"/>
                <w:u w:val="none"/>
                <w:lang w:val="en-US" w:eastAsia="zh-CN" w:bidi="ar"/>
              </w:rPr>
              <w:t>4.【部委规章】《危险化学品建设项目安全监督管理办法》（原国家安全监管总局令45号，2015年5月修改）第三十四条：“安全生产监督管理部门工作人员徇私舞弊、滥用职权、玩忽职守，未依法履行危险化学品建设项目安全审查和监督管理职责的，依法给予处分。”</w:t>
            </w:r>
            <w:r>
              <w:rPr>
                <w:rFonts w:hint="default" w:ascii="Times New Roman" w:hAnsi="Times New Roman" w:eastAsia="方正仿宋简体" w:cs="Times New Roman"/>
                <w:b/>
                <w:bCs/>
                <w:i w:val="0"/>
                <w:iCs w:val="0"/>
                <w:color w:val="000000"/>
                <w:kern w:val="0"/>
                <w:sz w:val="20"/>
                <w:szCs w:val="20"/>
                <w:u w:val="none"/>
                <w:lang w:val="en-US" w:eastAsia="zh-CN" w:bidi="ar"/>
              </w:rPr>
              <w:br w:type="textWrapping"/>
            </w:r>
            <w:r>
              <w:rPr>
                <w:rFonts w:hint="default" w:ascii="Times New Roman" w:hAnsi="Times New Roman" w:eastAsia="方正仿宋简体" w:cs="Times New Roman"/>
                <w:b/>
                <w:bCs/>
                <w:i w:val="0"/>
                <w:iCs w:val="0"/>
                <w:color w:val="000000"/>
                <w:kern w:val="0"/>
                <w:sz w:val="20"/>
                <w:szCs w:val="20"/>
                <w:u w:val="none"/>
                <w:lang w:val="en-US" w:eastAsia="zh-CN" w:bidi="ar"/>
              </w:rPr>
              <w:t>5.【其他法律法规规章】《监察法》《行政许可法》《国家赔偿法》《公务员法》《行政机关公务员处分条例》《政府信息公开条例》《山东省行政执法监督条例》等规定的追责情形。</w:t>
            </w:r>
          </w:p>
        </w:tc>
        <w:tc>
          <w:tcPr>
            <w:tcW w:w="862" w:type="dxa"/>
            <w:vAlign w:val="center"/>
          </w:tcPr>
          <w:p w14:paraId="0EC08742">
            <w:pPr>
              <w:jc w:val="center"/>
              <w:rPr>
                <w:rFonts w:hint="eastAsia" w:ascii="Times New Roman" w:hAnsi="Times New Roman" w:eastAsia="方正仿宋简体" w:cs="Times New Roman"/>
                <w:b/>
                <w:bCs/>
                <w:vertAlign w:val="baseline"/>
                <w:lang w:val="en-US" w:eastAsia="zh-CN"/>
              </w:rPr>
            </w:pPr>
            <w:r>
              <w:rPr>
                <w:rFonts w:hint="eastAsia" w:ascii="Times New Roman" w:hAnsi="Times New Roman" w:eastAsia="方正仿宋简体" w:cs="Times New Roman"/>
                <w:b/>
                <w:bCs/>
                <w:vertAlign w:val="baseline"/>
                <w:lang w:val="en-US" w:eastAsia="zh-CN"/>
              </w:rPr>
              <w:t>受理-审查-办结</w:t>
            </w:r>
          </w:p>
          <w:p w14:paraId="510DAB45">
            <w:pPr>
              <w:jc w:val="center"/>
              <w:rPr>
                <w:rFonts w:hint="default" w:ascii="Times New Roman" w:hAnsi="Times New Roman" w:eastAsia="方正仿宋简体" w:cs="Times New Roman"/>
                <w:b/>
                <w:bCs/>
                <w:vertAlign w:val="baseline"/>
              </w:rPr>
            </w:pPr>
            <w:r>
              <w:rPr>
                <w:rFonts w:hint="eastAsia" w:ascii="Times New Roman" w:hAnsi="Times New Roman" w:eastAsia="方正仿宋简体" w:cs="Times New Roman"/>
                <w:b/>
                <w:bCs/>
                <w:vertAlign w:val="baseline"/>
                <w:lang w:val="en-US" w:eastAsia="zh-CN"/>
              </w:rPr>
              <w:t>7个工作日</w:t>
            </w:r>
          </w:p>
        </w:tc>
        <w:tc>
          <w:tcPr>
            <w:tcW w:w="721" w:type="dxa"/>
            <w:vAlign w:val="center"/>
          </w:tcPr>
          <w:p w14:paraId="7967DD0E">
            <w:pPr>
              <w:jc w:val="center"/>
              <w:rPr>
                <w:rFonts w:hint="default" w:ascii="Times New Roman" w:hAnsi="Times New Roman" w:eastAsia="方正仿宋简体" w:cs="Times New Roman"/>
                <w:b/>
                <w:bCs/>
                <w:vertAlign w:val="baseline"/>
              </w:rPr>
            </w:pPr>
            <w:r>
              <w:rPr>
                <w:rFonts w:hint="eastAsia" w:ascii="Times New Roman" w:hAnsi="Times New Roman" w:eastAsia="方正仿宋简体" w:cs="Times New Roman"/>
                <w:b/>
                <w:bCs/>
                <w:vertAlign w:val="baseline"/>
                <w:lang w:val="en-US" w:eastAsia="zh-CN"/>
              </w:rPr>
              <w:t>兖州区应急管理局</w:t>
            </w:r>
          </w:p>
        </w:tc>
      </w:tr>
      <w:tr w14:paraId="4D032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dxa"/>
            <w:vAlign w:val="center"/>
          </w:tcPr>
          <w:p w14:paraId="54C06197">
            <w:pPr>
              <w:jc w:val="center"/>
              <w:rPr>
                <w:rFonts w:hint="default" w:ascii="Times New Roman" w:hAnsi="Times New Roman" w:eastAsia="方正仿宋简体" w:cs="Times New Roman"/>
                <w:b/>
                <w:bCs/>
                <w:vertAlign w:val="baseline"/>
                <w:lang w:val="en-US" w:eastAsia="zh-CN"/>
              </w:rPr>
            </w:pPr>
            <w:r>
              <w:rPr>
                <w:rFonts w:hint="default" w:ascii="Times New Roman" w:hAnsi="Times New Roman" w:eastAsia="方正仿宋简体" w:cs="Times New Roman"/>
                <w:b/>
                <w:bCs/>
                <w:vertAlign w:val="baseline"/>
                <w:lang w:val="en-US" w:eastAsia="zh-CN"/>
              </w:rPr>
              <w:t>3</w:t>
            </w:r>
          </w:p>
        </w:tc>
        <w:tc>
          <w:tcPr>
            <w:tcW w:w="638" w:type="dxa"/>
            <w:shd w:val="clear" w:color="auto" w:fill="FFFFFF"/>
            <w:vAlign w:val="center"/>
          </w:tcPr>
          <w:p w14:paraId="3321BE3C">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kern w:val="2"/>
                <w:sz w:val="20"/>
                <w:szCs w:val="20"/>
                <w:u w:val="none"/>
                <w:lang w:val="en-US" w:eastAsia="zh-CN" w:bidi="ar-SA"/>
              </w:rPr>
            </w:pPr>
            <w:r>
              <w:rPr>
                <w:rFonts w:hint="default" w:ascii="Times New Roman" w:hAnsi="Times New Roman" w:eastAsia="方正仿宋简体" w:cs="Times New Roman"/>
                <w:b/>
                <w:bCs/>
                <w:i w:val="0"/>
                <w:iCs w:val="0"/>
                <w:color w:val="000000"/>
                <w:kern w:val="0"/>
                <w:sz w:val="20"/>
                <w:szCs w:val="20"/>
                <w:u w:val="none"/>
                <w:lang w:val="en-US" w:eastAsia="zh-CN" w:bidi="ar"/>
              </w:rPr>
              <w:t>危险化学品经营许可</w:t>
            </w:r>
          </w:p>
        </w:tc>
        <w:tc>
          <w:tcPr>
            <w:tcW w:w="708" w:type="dxa"/>
            <w:shd w:val="clear" w:color="auto" w:fill="FFFFFF"/>
            <w:vAlign w:val="center"/>
          </w:tcPr>
          <w:p w14:paraId="58F7465D">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kern w:val="2"/>
                <w:sz w:val="20"/>
                <w:szCs w:val="20"/>
                <w:u w:val="none"/>
                <w:lang w:val="en-US" w:eastAsia="zh-CN" w:bidi="ar-SA"/>
              </w:rPr>
            </w:pPr>
            <w:r>
              <w:rPr>
                <w:rFonts w:hint="default" w:ascii="Times New Roman" w:hAnsi="Times New Roman" w:eastAsia="方正仿宋简体" w:cs="Times New Roman"/>
                <w:b/>
                <w:bCs/>
                <w:i w:val="0"/>
                <w:iCs w:val="0"/>
                <w:color w:val="000000"/>
                <w:kern w:val="0"/>
                <w:sz w:val="20"/>
                <w:szCs w:val="20"/>
                <w:u w:val="none"/>
                <w:lang w:val="en-US" w:eastAsia="zh-CN" w:bidi="ar"/>
              </w:rPr>
              <w:t>行政许可</w:t>
            </w:r>
          </w:p>
        </w:tc>
        <w:tc>
          <w:tcPr>
            <w:tcW w:w="5409" w:type="dxa"/>
            <w:shd w:val="clear" w:color="auto" w:fill="FFFFFF"/>
            <w:vAlign w:val="center"/>
          </w:tcPr>
          <w:p w14:paraId="0A3A2F8C">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kern w:val="2"/>
                <w:sz w:val="20"/>
                <w:szCs w:val="20"/>
                <w:u w:val="none"/>
                <w:lang w:val="en-US" w:eastAsia="zh-CN" w:bidi="ar-SA"/>
              </w:rPr>
            </w:pPr>
            <w:r>
              <w:rPr>
                <w:rFonts w:hint="default" w:ascii="Times New Roman" w:hAnsi="Times New Roman" w:eastAsia="方正仿宋简体" w:cs="Times New Roman"/>
                <w:b/>
                <w:bCs/>
                <w:i w:val="0"/>
                <w:iCs w:val="0"/>
                <w:color w:val="000000"/>
                <w:kern w:val="0"/>
                <w:sz w:val="20"/>
                <w:szCs w:val="20"/>
                <w:u w:val="none"/>
                <w:lang w:val="en-US" w:eastAsia="zh-CN" w:bidi="ar"/>
              </w:rPr>
              <w:t>1.【法律】《安全生产法》（2002年6月通过，2014年8月修正，2021年6月修正）第二十条　生产经营单位应当具备本法和有关法律、行政法规和国家标准或者行业标准规定的安全生产条件；不具备安全生产条件的，不得从事生产经营活动。</w:t>
            </w:r>
            <w:r>
              <w:rPr>
                <w:rFonts w:hint="default" w:ascii="Times New Roman" w:hAnsi="Times New Roman" w:eastAsia="方正仿宋简体" w:cs="Times New Roman"/>
                <w:b/>
                <w:bCs/>
                <w:i w:val="0"/>
                <w:iCs w:val="0"/>
                <w:color w:val="000000"/>
                <w:kern w:val="0"/>
                <w:sz w:val="20"/>
                <w:szCs w:val="20"/>
                <w:u w:val="none"/>
                <w:lang w:val="en-US" w:eastAsia="zh-CN" w:bidi="ar"/>
              </w:rPr>
              <w:br w:type="textWrapping"/>
            </w:r>
            <w:r>
              <w:rPr>
                <w:rFonts w:hint="default" w:ascii="Times New Roman" w:hAnsi="Times New Roman" w:eastAsia="方正仿宋简体" w:cs="Times New Roman"/>
                <w:b/>
                <w:bCs/>
                <w:i w:val="0"/>
                <w:iCs w:val="0"/>
                <w:color w:val="000000"/>
                <w:kern w:val="0"/>
                <w:sz w:val="20"/>
                <w:szCs w:val="20"/>
                <w:u w:val="none"/>
                <w:lang w:val="en-US" w:eastAsia="zh-CN" w:bidi="ar"/>
              </w:rPr>
              <w:t>2.【行政法规】《危险化学品安全管理条例》（国务院令第591号，2013年12月修改）第三十三条：国家对危险化学品经营（包括仓储经营，下同）实行许可制度。未经许可，任何单位和个人不得经营危险化学品。依法设立的危险化学品生产企业在其厂区范围内销售本企业生产的危险化学品，不需要取得危险化学品经营许可。依照《中华人民共和国港口法》的规定取得港口经营许可证的港口经营人，在港区内从事危险化学品仓储经营，不需要取得危险化学品经营许可。；第三十五条：从事剧毒化学品、易制爆危险化学品经营的企业，应当向所在地设区的市级人民政府安全生产监督管理部门提出申请，从事其他危险化学品经营的企业，应当向所在地县级人民政府安全生产监督管理部门提出申请（有储存设施的，应当向所在地设区的市级人民政府安全生产监督管理部门提出申请）。</w:t>
            </w:r>
            <w:r>
              <w:rPr>
                <w:rFonts w:hint="default" w:ascii="Times New Roman" w:hAnsi="Times New Roman" w:eastAsia="方正仿宋简体" w:cs="Times New Roman"/>
                <w:b/>
                <w:bCs/>
                <w:i w:val="0"/>
                <w:iCs w:val="0"/>
                <w:color w:val="000000"/>
                <w:kern w:val="0"/>
                <w:sz w:val="20"/>
                <w:szCs w:val="20"/>
                <w:u w:val="none"/>
                <w:lang w:val="en-US" w:eastAsia="zh-CN" w:bidi="ar"/>
              </w:rPr>
              <w:br w:type="textWrapping"/>
            </w:r>
            <w:r>
              <w:rPr>
                <w:rFonts w:hint="default" w:ascii="Times New Roman" w:hAnsi="Times New Roman" w:eastAsia="方正仿宋简体" w:cs="Times New Roman"/>
                <w:b/>
                <w:bCs/>
                <w:i w:val="0"/>
                <w:iCs w:val="0"/>
                <w:color w:val="000000"/>
                <w:kern w:val="0"/>
                <w:sz w:val="20"/>
                <w:szCs w:val="20"/>
                <w:u w:val="none"/>
                <w:lang w:val="en-US" w:eastAsia="zh-CN" w:bidi="ar"/>
              </w:rPr>
              <w:t>3.【部委规章】《危险化学品经营许可证管理办法》（原国家安全监管总局令第55号，2015年5月修正）第二条：在中华人民共和国境内从事列入《危险化学品目录》的危险化学品的经营（包括仓储经营）活动，适用本办法。民用爆炸物品、放射性物品、核能物质和城镇燃气的经营活动，不适用本办法。；第三条：国家对危险化学品经营实行许可制度。经营危险化学品的企业，应当依照本办法取得危险化学品经营许可证（以下简称经营许可证）。未取得经营许可证，任何单位和个人不得经营危险化学品。从事下列危险化学品经营活动，不需要取得经营许可证：（一）依法取得危险化学品安全生产许可证的危险化学品生产企业在其厂区范围内销售本企业生产的危险化学品的；（二）依法取得港口经营许可证的港口经营人在港区内从事危险化学品仓储经营的。；第四条：经营许可证的颁发管理工作实行企业申请、两级发证、属地监管的原则。；第五条：国家安全生产监督管理总局指导、监督全国经营许可证的颁发和管理工作。省、自治区、直辖市人民政府安全生产监督管理部门指导、监督本行政区域内经营许可证的颁发和管理工作。设区的市级人民政府安全生产监督管理部门（以下简称市级发证机关）负责下列企业的经营许可证审批、颁发：（一）经营剧毒化学品的企业；（二）经营易制爆危险化学品的企业；（三）经营汽油加油站的企业；（四）专门从事危险化学品仓储经营的企业；（五）从事危险化学品经营活动的中央企业所属省级、设区的市级公司（分公司）；（六）带有储存设施经营除剧毒化学品、易制爆危险化学品以外的其他危险化学品的企业。县级人民政府安全生产监督管理部门（以下简称县级发证机关）负责本行政区域内本条第三款规定以外企业的经营许可证审批、颁发；没有设立县级发证机关的，其经营许可证由市级发证机关审批、颁发。；第三十七条：购买危险化学品进行分装、充装或者加入非危险化学品的溶剂进行稀释，然后销售的，依照本办法执行。本办法所称储存设施，是指按照《危险化学品重大危险源辨识》（GB18218）确定，储存的危险化学品数量构成重大危险源的设施。</w:t>
            </w:r>
            <w:r>
              <w:rPr>
                <w:rFonts w:hint="default" w:ascii="Times New Roman" w:hAnsi="Times New Roman" w:eastAsia="方正仿宋简体" w:cs="Times New Roman"/>
                <w:b/>
                <w:bCs/>
                <w:i w:val="0"/>
                <w:iCs w:val="0"/>
                <w:color w:val="000000"/>
                <w:kern w:val="0"/>
                <w:sz w:val="20"/>
                <w:szCs w:val="20"/>
                <w:u w:val="none"/>
                <w:lang w:val="en-US" w:eastAsia="zh-CN" w:bidi="ar"/>
              </w:rPr>
              <w:br w:type="textWrapping"/>
            </w:r>
            <w:r>
              <w:rPr>
                <w:rFonts w:hint="default" w:ascii="Times New Roman" w:hAnsi="Times New Roman" w:eastAsia="方正仿宋简体" w:cs="Times New Roman"/>
                <w:b/>
                <w:bCs/>
                <w:i w:val="0"/>
                <w:iCs w:val="0"/>
                <w:color w:val="000000"/>
                <w:kern w:val="0"/>
                <w:sz w:val="20"/>
                <w:szCs w:val="20"/>
                <w:u w:val="none"/>
                <w:lang w:val="en-US" w:eastAsia="zh-CN" w:bidi="ar"/>
              </w:rPr>
              <w:t>4.【省政府规章】《山东省危险化学品安全管理办法》（省政府令第309号）第十六条：从事危险化学品经营的单位应当依法取得经营许可。危险化学品经营单位有两处以上经营场所的，应当依法分别取得经营许可。</w:t>
            </w:r>
            <w:r>
              <w:rPr>
                <w:rFonts w:hint="default" w:ascii="Times New Roman" w:hAnsi="Times New Roman" w:eastAsia="方正仿宋简体" w:cs="Times New Roman"/>
                <w:b/>
                <w:bCs/>
                <w:i w:val="0"/>
                <w:iCs w:val="0"/>
                <w:color w:val="000000"/>
                <w:kern w:val="0"/>
                <w:sz w:val="20"/>
                <w:szCs w:val="20"/>
                <w:u w:val="none"/>
                <w:lang w:val="en-US" w:eastAsia="zh-CN" w:bidi="ar"/>
              </w:rPr>
              <w:br w:type="textWrapping"/>
            </w:r>
            <w:r>
              <w:rPr>
                <w:rFonts w:hint="default" w:ascii="Times New Roman" w:hAnsi="Times New Roman" w:eastAsia="方正仿宋简体" w:cs="Times New Roman"/>
                <w:b/>
                <w:bCs/>
                <w:i w:val="0"/>
                <w:iCs w:val="0"/>
                <w:color w:val="000000"/>
                <w:kern w:val="0"/>
                <w:sz w:val="20"/>
                <w:szCs w:val="20"/>
                <w:u w:val="none"/>
                <w:lang w:val="en-US" w:eastAsia="zh-CN" w:bidi="ar"/>
              </w:rPr>
              <w:t>5.【省直部门文件】《山东省&lt;危险化学品经营许可证管理办法&gt;实施细则》（鲁安监发〔2013〕94号，2015年12月修改）</w:t>
            </w:r>
          </w:p>
        </w:tc>
        <w:tc>
          <w:tcPr>
            <w:tcW w:w="708" w:type="dxa"/>
            <w:vAlign w:val="center"/>
          </w:tcPr>
          <w:p w14:paraId="1591B0C4">
            <w:pPr>
              <w:jc w:val="center"/>
              <w:rPr>
                <w:rFonts w:hint="default" w:ascii="Times New Roman" w:hAnsi="Times New Roman" w:eastAsia="方正仿宋简体" w:cs="Times New Roman"/>
                <w:b/>
                <w:bCs/>
                <w:vertAlign w:val="baseline"/>
              </w:rPr>
            </w:pPr>
            <w:r>
              <w:rPr>
                <w:rFonts w:hint="default" w:ascii="Times New Roman" w:hAnsi="Times New Roman" w:eastAsia="方正仿宋简体" w:cs="Times New Roman"/>
                <w:b/>
                <w:bCs/>
                <w:vertAlign w:val="baseline"/>
                <w:lang w:val="en-US" w:eastAsia="zh-CN"/>
              </w:rPr>
              <w:t>兖州区应急局</w:t>
            </w:r>
          </w:p>
        </w:tc>
        <w:tc>
          <w:tcPr>
            <w:tcW w:w="674" w:type="dxa"/>
            <w:shd w:val="clear" w:color="auto" w:fill="FFFFFF"/>
            <w:vAlign w:val="center"/>
          </w:tcPr>
          <w:p w14:paraId="5B5A962A">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kern w:val="2"/>
                <w:sz w:val="20"/>
                <w:szCs w:val="20"/>
                <w:u w:val="none"/>
                <w:lang w:val="en-US" w:eastAsia="zh-CN" w:bidi="ar-SA"/>
              </w:rPr>
            </w:pPr>
            <w:r>
              <w:rPr>
                <w:rFonts w:hint="default" w:ascii="Times New Roman" w:hAnsi="Times New Roman" w:eastAsia="方正仿宋简体" w:cs="Times New Roman"/>
                <w:b/>
                <w:bCs/>
                <w:i w:val="0"/>
                <w:iCs w:val="0"/>
                <w:color w:val="000000"/>
                <w:kern w:val="0"/>
                <w:sz w:val="20"/>
                <w:szCs w:val="20"/>
                <w:u w:val="none"/>
                <w:lang w:val="en-US" w:eastAsia="zh-CN" w:bidi="ar"/>
              </w:rPr>
              <w:t>除市级负责发证外的危险化学品经营企业的经营许可证核发</w:t>
            </w:r>
          </w:p>
        </w:tc>
        <w:tc>
          <w:tcPr>
            <w:tcW w:w="4523" w:type="dxa"/>
            <w:shd w:val="clear" w:color="auto" w:fill="FFFFFF"/>
            <w:vAlign w:val="center"/>
          </w:tcPr>
          <w:p w14:paraId="21E64628">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kern w:val="2"/>
                <w:sz w:val="20"/>
                <w:szCs w:val="20"/>
                <w:u w:val="none"/>
                <w:lang w:val="en-US" w:eastAsia="zh-CN" w:bidi="ar-SA"/>
              </w:rPr>
            </w:pPr>
            <w:r>
              <w:rPr>
                <w:rFonts w:hint="default" w:ascii="Times New Roman" w:hAnsi="Times New Roman" w:eastAsia="方正仿宋简体" w:cs="Times New Roman"/>
                <w:b/>
                <w:bCs/>
                <w:i w:val="0"/>
                <w:iCs w:val="0"/>
                <w:color w:val="000000"/>
                <w:kern w:val="0"/>
                <w:sz w:val="20"/>
                <w:szCs w:val="20"/>
                <w:u w:val="none"/>
                <w:lang w:val="en-US" w:eastAsia="zh-CN" w:bidi="ar"/>
              </w:rPr>
              <w:t>1.【法律】《安全生产法》（2002年6月通过，2014年8月修正，2021年6月修正）第九十条　负有安全生产监督管理职责的部门的工作人员，有下列行为之一的，给予降级或者撤职的处分；构成犯罪的，依照刑法有关规定追究刑事责任:\n\n（一）对不符合法定安全生产条件的涉及安全生产的事项予以批准或者验收通过的；\n\n（二）发现未依法取得批准、验收的单位擅自从事有关活动或者接到举报后不予取缔或者不依法予以处理的；\n\n（三）对已经依法取得批准的单位不履行监督管理职责，发现其不再具备安全生产条件而不撤销原批准或者发现安全生产违法行为不予查处的；\n\n（四）在监督检查中发现重大事故隐患，不依法及时处理的。\n\n负有安全生产监督管理职责的部门的工作人员有前款规定以外的滥用职权、玩忽职守、徇私舞弊行为的，依法给予处分；构成犯罪的，依照刑法有关规定追究刑事责任。</w:t>
            </w:r>
            <w:r>
              <w:rPr>
                <w:rFonts w:hint="default" w:ascii="Times New Roman" w:hAnsi="Times New Roman" w:eastAsia="方正仿宋简体" w:cs="Times New Roman"/>
                <w:b/>
                <w:bCs/>
                <w:i w:val="0"/>
                <w:iCs w:val="0"/>
                <w:color w:val="000000"/>
                <w:kern w:val="0"/>
                <w:sz w:val="20"/>
                <w:szCs w:val="20"/>
                <w:u w:val="none"/>
                <w:lang w:val="en-US" w:eastAsia="zh-CN" w:bidi="ar"/>
              </w:rPr>
              <w:br w:type="textWrapping"/>
            </w:r>
            <w:r>
              <w:rPr>
                <w:rFonts w:hint="default" w:ascii="Times New Roman" w:hAnsi="Times New Roman" w:eastAsia="方正仿宋简体" w:cs="Times New Roman"/>
                <w:b/>
                <w:bCs/>
                <w:i w:val="0"/>
                <w:iCs w:val="0"/>
                <w:color w:val="000000"/>
                <w:kern w:val="0"/>
                <w:sz w:val="20"/>
                <w:szCs w:val="20"/>
                <w:u w:val="none"/>
                <w:lang w:val="en-US" w:eastAsia="zh-CN" w:bidi="ar"/>
              </w:rPr>
              <w:t>2.【行政法规】《危险化学品安全管理条例》（国务院令第591号，2013年12月修改）第九十六条：负有危险化学品安全监督管理职责的部门的工作人员，在危险化学品安全监督管理工作中滥用职权、玩忽职守、徇私舞弊，构成犯罪的，依法追究刑事责任；尚不构成犯罪的，依法给予处分。</w:t>
            </w:r>
            <w:r>
              <w:rPr>
                <w:rFonts w:hint="default" w:ascii="Times New Roman" w:hAnsi="Times New Roman" w:eastAsia="方正仿宋简体" w:cs="Times New Roman"/>
                <w:b/>
                <w:bCs/>
                <w:i w:val="0"/>
                <w:iCs w:val="0"/>
                <w:color w:val="000000"/>
                <w:kern w:val="0"/>
                <w:sz w:val="20"/>
                <w:szCs w:val="20"/>
                <w:u w:val="none"/>
                <w:lang w:val="en-US" w:eastAsia="zh-CN" w:bidi="ar"/>
              </w:rPr>
              <w:br w:type="textWrapping"/>
            </w:r>
            <w:r>
              <w:rPr>
                <w:rFonts w:hint="default" w:ascii="Times New Roman" w:hAnsi="Times New Roman" w:eastAsia="方正仿宋简体" w:cs="Times New Roman"/>
                <w:b/>
                <w:bCs/>
                <w:i w:val="0"/>
                <w:iCs w:val="0"/>
                <w:color w:val="000000"/>
                <w:kern w:val="0"/>
                <w:sz w:val="20"/>
                <w:szCs w:val="20"/>
                <w:u w:val="none"/>
                <w:lang w:val="en-US" w:eastAsia="zh-CN" w:bidi="ar"/>
              </w:rPr>
              <w:t>3.【部委规章】《危险化学品经营许可证管理办法》（原国家安全监管总局令第55号，2015年5月修正）第三十四条：安全生产监督管理部门的工作人员徇私舞弊、滥用职权、弄虚作假、玩忽职守，未依法履行危险化学品经营许可证审批、颁发和监督管理职责的，依照有关规定给予处分。</w:t>
            </w:r>
            <w:r>
              <w:rPr>
                <w:rFonts w:hint="default" w:ascii="Times New Roman" w:hAnsi="Times New Roman" w:eastAsia="方正仿宋简体" w:cs="Times New Roman"/>
                <w:b/>
                <w:bCs/>
                <w:i w:val="0"/>
                <w:iCs w:val="0"/>
                <w:color w:val="000000"/>
                <w:kern w:val="0"/>
                <w:sz w:val="20"/>
                <w:szCs w:val="20"/>
                <w:u w:val="none"/>
                <w:lang w:val="en-US" w:eastAsia="zh-CN" w:bidi="ar"/>
              </w:rPr>
              <w:br w:type="textWrapping"/>
            </w:r>
            <w:r>
              <w:rPr>
                <w:rFonts w:hint="default" w:ascii="Times New Roman" w:hAnsi="Times New Roman" w:eastAsia="方正仿宋简体" w:cs="Times New Roman"/>
                <w:b/>
                <w:bCs/>
                <w:i w:val="0"/>
                <w:iCs w:val="0"/>
                <w:color w:val="000000"/>
                <w:kern w:val="0"/>
                <w:sz w:val="20"/>
                <w:szCs w:val="20"/>
                <w:u w:val="none"/>
                <w:lang w:val="en-US" w:eastAsia="zh-CN" w:bidi="ar"/>
              </w:rPr>
              <w:t>4.【省政府规章】《山东省危险化学品安全管理办法》（省政府令第309号）第四十四条：各级人民政府和危险化学品安全监督管理部门及其工作人员有下列行为之一的，对直接负责的主管人员和其他直接责任人员依法给予处分：（一）未依法履行危险化学品行政许可、监督检查职责，造成严重后果的；（二）对依法应当予以取缔或者关闭的危险化学品单位，未予取缔或者关闭的；（三）未依法履行危险化学品事故应急救援职责， 造成严重后果的；（四）对危险化学品事故隐瞒不报、谎报或者拖延不报的；（五）阻挠、干涉危险化学品事故调查处理或者责任追究的；（六）其他滥用职权、玩忽职守、徇私舞弊行为的。</w:t>
            </w:r>
            <w:r>
              <w:rPr>
                <w:rFonts w:hint="default" w:ascii="Times New Roman" w:hAnsi="Times New Roman" w:eastAsia="方正仿宋简体" w:cs="Times New Roman"/>
                <w:b/>
                <w:bCs/>
                <w:i w:val="0"/>
                <w:iCs w:val="0"/>
                <w:color w:val="000000"/>
                <w:kern w:val="0"/>
                <w:sz w:val="20"/>
                <w:szCs w:val="20"/>
                <w:u w:val="none"/>
                <w:lang w:val="en-US" w:eastAsia="zh-CN" w:bidi="ar"/>
              </w:rPr>
              <w:br w:type="textWrapping"/>
            </w:r>
            <w:r>
              <w:rPr>
                <w:rFonts w:hint="default" w:ascii="Times New Roman" w:hAnsi="Times New Roman" w:eastAsia="方正仿宋简体" w:cs="Times New Roman"/>
                <w:b/>
                <w:bCs/>
                <w:i w:val="0"/>
                <w:iCs w:val="0"/>
                <w:color w:val="000000"/>
                <w:kern w:val="0"/>
                <w:sz w:val="20"/>
                <w:szCs w:val="20"/>
                <w:u w:val="none"/>
                <w:lang w:val="en-US" w:eastAsia="zh-CN" w:bidi="ar"/>
              </w:rPr>
              <w:t>5.【其他法律法规规章】《监察法》《行政许可法》《国家赔偿法》《公务员法》《行政机关公务员处分条例》《政府信息公开条例》《山东省行政执法监督条例》等规定的追责情形。</w:t>
            </w:r>
          </w:p>
        </w:tc>
        <w:tc>
          <w:tcPr>
            <w:tcW w:w="862" w:type="dxa"/>
            <w:vAlign w:val="center"/>
          </w:tcPr>
          <w:p w14:paraId="7FE6B876">
            <w:pPr>
              <w:jc w:val="center"/>
              <w:rPr>
                <w:rFonts w:hint="eastAsia" w:ascii="Times New Roman" w:hAnsi="Times New Roman" w:eastAsia="方正仿宋简体" w:cs="Times New Roman"/>
                <w:b/>
                <w:bCs/>
                <w:vertAlign w:val="baseline"/>
                <w:lang w:val="en-US" w:eastAsia="zh-CN"/>
              </w:rPr>
            </w:pPr>
            <w:r>
              <w:rPr>
                <w:rFonts w:hint="eastAsia" w:ascii="Times New Roman" w:hAnsi="Times New Roman" w:eastAsia="方正仿宋简体" w:cs="Times New Roman"/>
                <w:b/>
                <w:bCs/>
                <w:vertAlign w:val="baseline"/>
                <w:lang w:val="en-US" w:eastAsia="zh-CN"/>
              </w:rPr>
              <w:t>受理-审查-办结</w:t>
            </w:r>
          </w:p>
          <w:p w14:paraId="13F1E45F">
            <w:pPr>
              <w:jc w:val="center"/>
              <w:rPr>
                <w:rFonts w:hint="default" w:ascii="Times New Roman" w:hAnsi="Times New Roman" w:eastAsia="方正仿宋简体" w:cs="Times New Roman"/>
                <w:b/>
                <w:bCs/>
                <w:vertAlign w:val="baseline"/>
              </w:rPr>
            </w:pPr>
            <w:r>
              <w:rPr>
                <w:rFonts w:hint="eastAsia" w:ascii="Times New Roman" w:hAnsi="Times New Roman" w:eastAsia="方正仿宋简体" w:cs="Times New Roman"/>
                <w:b/>
                <w:bCs/>
                <w:vertAlign w:val="baseline"/>
                <w:lang w:val="en-US" w:eastAsia="zh-CN"/>
              </w:rPr>
              <w:t>7个工作日</w:t>
            </w:r>
          </w:p>
        </w:tc>
        <w:tc>
          <w:tcPr>
            <w:tcW w:w="721" w:type="dxa"/>
            <w:vAlign w:val="center"/>
          </w:tcPr>
          <w:p w14:paraId="5728D5C5">
            <w:pPr>
              <w:jc w:val="center"/>
              <w:rPr>
                <w:rFonts w:hint="default" w:ascii="Times New Roman" w:hAnsi="Times New Roman" w:eastAsia="方正仿宋简体" w:cs="Times New Roman"/>
                <w:b/>
                <w:bCs/>
                <w:vertAlign w:val="baseline"/>
              </w:rPr>
            </w:pPr>
            <w:r>
              <w:rPr>
                <w:rFonts w:hint="eastAsia" w:ascii="Times New Roman" w:hAnsi="Times New Roman" w:eastAsia="方正仿宋简体" w:cs="Times New Roman"/>
                <w:b/>
                <w:bCs/>
                <w:vertAlign w:val="baseline"/>
                <w:lang w:val="en-US" w:eastAsia="zh-CN"/>
              </w:rPr>
              <w:t>兖州区应急管理局</w:t>
            </w:r>
          </w:p>
        </w:tc>
      </w:tr>
      <w:tr w14:paraId="3946B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dxa"/>
            <w:vAlign w:val="center"/>
          </w:tcPr>
          <w:p w14:paraId="1C0EF9EE">
            <w:pPr>
              <w:jc w:val="center"/>
              <w:rPr>
                <w:rFonts w:hint="default" w:ascii="Times New Roman" w:hAnsi="Times New Roman" w:eastAsia="方正仿宋简体" w:cs="Times New Roman"/>
                <w:b/>
                <w:bCs/>
                <w:vertAlign w:val="baseline"/>
                <w:lang w:val="en-US" w:eastAsia="zh-CN"/>
              </w:rPr>
            </w:pPr>
            <w:r>
              <w:rPr>
                <w:rFonts w:hint="default" w:ascii="Times New Roman" w:hAnsi="Times New Roman" w:eastAsia="方正仿宋简体" w:cs="Times New Roman"/>
                <w:b/>
                <w:bCs/>
                <w:vertAlign w:val="baseline"/>
                <w:lang w:val="en-US" w:eastAsia="zh-CN"/>
              </w:rPr>
              <w:t>4</w:t>
            </w:r>
          </w:p>
        </w:tc>
        <w:tc>
          <w:tcPr>
            <w:tcW w:w="638" w:type="dxa"/>
            <w:shd w:val="clear" w:color="auto" w:fill="FFFFFF"/>
            <w:vAlign w:val="center"/>
          </w:tcPr>
          <w:p w14:paraId="379C832B">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kern w:val="2"/>
                <w:sz w:val="20"/>
                <w:szCs w:val="20"/>
                <w:u w:val="none"/>
                <w:lang w:val="en-US" w:eastAsia="zh-CN" w:bidi="ar-SA"/>
              </w:rPr>
            </w:pPr>
            <w:r>
              <w:rPr>
                <w:rFonts w:hint="default" w:ascii="Times New Roman" w:hAnsi="Times New Roman" w:eastAsia="方正仿宋简体" w:cs="Times New Roman"/>
                <w:b/>
                <w:bCs/>
                <w:i w:val="0"/>
                <w:iCs w:val="0"/>
                <w:color w:val="000000"/>
                <w:kern w:val="0"/>
                <w:sz w:val="20"/>
                <w:szCs w:val="20"/>
                <w:u w:val="none"/>
                <w:lang w:val="en-US" w:eastAsia="zh-CN" w:bidi="ar"/>
              </w:rPr>
              <w:t>烟花爆竹经营许可</w:t>
            </w:r>
          </w:p>
        </w:tc>
        <w:tc>
          <w:tcPr>
            <w:tcW w:w="708" w:type="dxa"/>
            <w:shd w:val="clear" w:color="auto" w:fill="FFFFFF"/>
            <w:vAlign w:val="center"/>
          </w:tcPr>
          <w:p w14:paraId="0CC2DF33">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kern w:val="2"/>
                <w:sz w:val="20"/>
                <w:szCs w:val="20"/>
                <w:u w:val="none"/>
                <w:lang w:val="en-US" w:eastAsia="zh-CN" w:bidi="ar-SA"/>
              </w:rPr>
            </w:pPr>
            <w:r>
              <w:rPr>
                <w:rFonts w:hint="default" w:ascii="Times New Roman" w:hAnsi="Times New Roman" w:eastAsia="方正仿宋简体" w:cs="Times New Roman"/>
                <w:b/>
                <w:bCs/>
                <w:i w:val="0"/>
                <w:iCs w:val="0"/>
                <w:color w:val="000000"/>
                <w:kern w:val="0"/>
                <w:sz w:val="20"/>
                <w:szCs w:val="20"/>
                <w:u w:val="none"/>
                <w:lang w:val="en-US" w:eastAsia="zh-CN" w:bidi="ar"/>
              </w:rPr>
              <w:t>行政许可</w:t>
            </w:r>
          </w:p>
        </w:tc>
        <w:tc>
          <w:tcPr>
            <w:tcW w:w="5409" w:type="dxa"/>
            <w:shd w:val="clear" w:color="auto" w:fill="FFFFFF"/>
            <w:vAlign w:val="center"/>
          </w:tcPr>
          <w:p w14:paraId="41A6B6F4">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kern w:val="2"/>
                <w:sz w:val="20"/>
                <w:szCs w:val="20"/>
                <w:u w:val="none"/>
                <w:lang w:val="en-US" w:eastAsia="zh-CN" w:bidi="ar-SA"/>
              </w:rPr>
            </w:pPr>
            <w:r>
              <w:rPr>
                <w:rFonts w:hint="default" w:ascii="Times New Roman" w:hAnsi="Times New Roman" w:eastAsia="方正仿宋简体" w:cs="Times New Roman"/>
                <w:b/>
                <w:bCs/>
                <w:i w:val="0"/>
                <w:iCs w:val="0"/>
                <w:color w:val="000000"/>
                <w:kern w:val="0"/>
                <w:sz w:val="20"/>
                <w:szCs w:val="20"/>
                <w:u w:val="none"/>
                <w:lang w:val="en-US" w:eastAsia="zh-CN" w:bidi="ar"/>
              </w:rPr>
              <w:t>1.【行政法规】《烟花爆竹安全管理条例》（国务院令第455号）第三条：国家对烟花爆竹的生产、经营、运输和举办焰火晚会以及其他大型焰火燃放活动，实行许可证制度。未经许可，任何单位或者个人不得生产、经营、运输烟花爆竹，不得举办焰火晚会以及其他大型焰火燃放活动。；第十六条第一款、第二款：烟花爆竹的经营分为批发和零售。从事烟花爆竹批发的企业和零售经营者的经营布点，应当经安全生产监督管理部门审批。；第十九条：申请从事烟花爆竹批发的企业，应当向所在地省、自治区、直辖市人民政府安全生产监督管理部门或者其委托的设区的市人民政府安全生产监督管理部门提出申请，并提供能够证明符合本条例第十七条规定条件的有关材料。受理申请的安全生产监督管理部门应当自受理申请之日起30日内对提交的有关材料和经营场所进行审查，对符合条件的，核发《烟花爆竹经营（批发）许可证》；对不符合条件的，应当说明理由。申请从事烟花爆竹零售的经营者，应当向所在地县级人民政府安全生产监督管理部门提出申请，并提供能够证明符合本条例第十八条规定条件的有关材料。受理申请的安全生产监督管理部门应当自受理申请之日起20日内对提交的有关材料和经营场所进行审查，对符合条件的，核发《烟花爆竹经营（零售）许可证》；对不符合条件的，应当说明理由。</w:t>
            </w:r>
            <w:r>
              <w:rPr>
                <w:rFonts w:hint="default" w:ascii="Times New Roman" w:hAnsi="Times New Roman" w:eastAsia="方正仿宋简体" w:cs="Times New Roman"/>
                <w:b/>
                <w:bCs/>
                <w:i w:val="0"/>
                <w:iCs w:val="0"/>
                <w:color w:val="000000"/>
                <w:kern w:val="0"/>
                <w:sz w:val="20"/>
                <w:szCs w:val="20"/>
                <w:u w:val="none"/>
                <w:lang w:val="en-US" w:eastAsia="zh-CN" w:bidi="ar"/>
              </w:rPr>
              <w:br w:type="textWrapping"/>
            </w:r>
            <w:r>
              <w:rPr>
                <w:rFonts w:hint="default" w:ascii="Times New Roman" w:hAnsi="Times New Roman" w:eastAsia="方正仿宋简体" w:cs="Times New Roman"/>
                <w:b/>
                <w:bCs/>
                <w:i w:val="0"/>
                <w:iCs w:val="0"/>
                <w:color w:val="000000"/>
                <w:kern w:val="0"/>
                <w:sz w:val="20"/>
                <w:szCs w:val="20"/>
                <w:u w:val="none"/>
                <w:lang w:val="en-US" w:eastAsia="zh-CN" w:bidi="ar"/>
              </w:rPr>
              <w:t>2.【部委规章】《烟花爆竹经营许可实施办法》（原国家安全监管总局令第65号）第三条：从事烟花爆竹批发的企业（以下简称批发企业）和从事烟花爆竹零售的经营者（以下简称零售经营者）应当按照本办法的规定，分别取得《烟花爆竹经营（批发）许可证》（以下简称批发许可证）和《烟花爆竹经营（零售）许可证》（以下简称零售许可证）。从事烟花爆竹进出口的企业，应当按照本办法的规定申请办理批发许可证。未取得烟花爆竹经营许可证的，任何单位或者个人不得从事烟花爆竹经营活动。；第五条：烟花爆竹经营许可证的颁发和管理，实行企业申请、分级发证、属地监管的原则。国家安全生产监督管理总局（以下简称安全监管总局）负责指导、监督全国烟花爆竹经营许可证的颁发和管理工作。省、自治区、直辖市人民政府安全生产监督管理部门（以下简称省级安全监管局）负责制定本行政区域的批发企业布点规划，统一批发许可编号，指导、监督本行政区域内烟花爆竹经营许可证的颁发和管理工作。设区的市级人民政府安全生产监督管理部门（以下简称市级安全监管局）根据省级安全监管局的批发企业布点规划和统一编号，负责本行政区域内烟花爆竹批发许可证的颁发和管理工作。县级人民政府安全生产监督管理部门（以下简称县级安全监管局，与市级安全监管局统称发证机关）负责本行政区域内零售经营布点规划与零售许可证的颁发和管理工作。</w:t>
            </w:r>
          </w:p>
        </w:tc>
        <w:tc>
          <w:tcPr>
            <w:tcW w:w="708" w:type="dxa"/>
            <w:vAlign w:val="center"/>
          </w:tcPr>
          <w:p w14:paraId="54A420F8">
            <w:pPr>
              <w:jc w:val="center"/>
              <w:rPr>
                <w:rFonts w:hint="default" w:ascii="Times New Roman" w:hAnsi="Times New Roman" w:eastAsia="方正仿宋简体" w:cs="Times New Roman"/>
                <w:b/>
                <w:bCs/>
                <w:vertAlign w:val="baseline"/>
              </w:rPr>
            </w:pPr>
            <w:r>
              <w:rPr>
                <w:rFonts w:hint="default" w:ascii="Times New Roman" w:hAnsi="Times New Roman" w:eastAsia="方正仿宋简体" w:cs="Times New Roman"/>
                <w:b/>
                <w:bCs/>
                <w:vertAlign w:val="baseline"/>
                <w:lang w:val="en-US" w:eastAsia="zh-CN"/>
              </w:rPr>
              <w:t>兖州区应急局</w:t>
            </w:r>
          </w:p>
        </w:tc>
        <w:tc>
          <w:tcPr>
            <w:tcW w:w="674" w:type="dxa"/>
            <w:shd w:val="clear" w:color="auto" w:fill="FFFFFF"/>
            <w:vAlign w:val="center"/>
          </w:tcPr>
          <w:p w14:paraId="4DA716E1">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kern w:val="2"/>
                <w:sz w:val="20"/>
                <w:szCs w:val="20"/>
                <w:u w:val="none"/>
                <w:lang w:val="en-US" w:eastAsia="zh-CN" w:bidi="ar-SA"/>
              </w:rPr>
            </w:pPr>
            <w:r>
              <w:rPr>
                <w:rFonts w:hint="default" w:ascii="Times New Roman" w:hAnsi="Times New Roman" w:eastAsia="方正仿宋简体" w:cs="Times New Roman"/>
                <w:b/>
                <w:bCs/>
                <w:i w:val="0"/>
                <w:iCs w:val="0"/>
                <w:color w:val="000000"/>
                <w:kern w:val="0"/>
                <w:sz w:val="20"/>
                <w:szCs w:val="20"/>
                <w:u w:val="none"/>
                <w:lang w:val="en-US" w:eastAsia="zh-CN" w:bidi="ar"/>
              </w:rPr>
              <w:t>负责本辖区烟花爆竹零售许可证审批、颁发和管理工作</w:t>
            </w:r>
          </w:p>
        </w:tc>
        <w:tc>
          <w:tcPr>
            <w:tcW w:w="4523" w:type="dxa"/>
            <w:shd w:val="clear" w:color="auto" w:fill="FFFFFF"/>
            <w:vAlign w:val="center"/>
          </w:tcPr>
          <w:p w14:paraId="75C5BA2A">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kern w:val="2"/>
                <w:sz w:val="20"/>
                <w:szCs w:val="20"/>
                <w:u w:val="none"/>
                <w:lang w:val="en-US" w:eastAsia="zh-CN" w:bidi="ar-SA"/>
              </w:rPr>
            </w:pPr>
            <w:r>
              <w:rPr>
                <w:rFonts w:hint="default" w:ascii="Times New Roman" w:hAnsi="Times New Roman" w:eastAsia="方正仿宋简体" w:cs="Times New Roman"/>
                <w:b/>
                <w:bCs/>
                <w:i w:val="0"/>
                <w:iCs w:val="0"/>
                <w:color w:val="000000"/>
                <w:kern w:val="0"/>
                <w:sz w:val="20"/>
                <w:szCs w:val="20"/>
                <w:u w:val="none"/>
                <w:lang w:val="en-US" w:eastAsia="zh-CN" w:bidi="ar"/>
              </w:rPr>
              <w:t>1.【行政法规】《烟花爆竹安全管理条例》（国务院令第455号）第四十四条：安全生产监督管理部门、公安部门、质量监督检验部门、工商行政管理部门的工作人员，在烟花爆竹安全监管工作中滥用职权、玩忽职守、徇私舞弊，构成犯罪的，依法追究刑事责任；尚不构成犯罪的，依法给予行政处分。</w:t>
            </w:r>
            <w:r>
              <w:rPr>
                <w:rFonts w:hint="default" w:ascii="Times New Roman" w:hAnsi="Times New Roman" w:eastAsia="方正仿宋简体" w:cs="Times New Roman"/>
                <w:b/>
                <w:bCs/>
                <w:i w:val="0"/>
                <w:iCs w:val="0"/>
                <w:color w:val="000000"/>
                <w:kern w:val="0"/>
                <w:sz w:val="20"/>
                <w:szCs w:val="20"/>
                <w:u w:val="none"/>
                <w:lang w:val="en-US" w:eastAsia="zh-CN" w:bidi="ar"/>
              </w:rPr>
              <w:br w:type="textWrapping"/>
            </w:r>
            <w:r>
              <w:rPr>
                <w:rFonts w:hint="default" w:ascii="Times New Roman" w:hAnsi="Times New Roman" w:eastAsia="方正仿宋简体" w:cs="Times New Roman"/>
                <w:b/>
                <w:bCs/>
                <w:i w:val="0"/>
                <w:iCs w:val="0"/>
                <w:color w:val="000000"/>
                <w:kern w:val="0"/>
                <w:sz w:val="20"/>
                <w:szCs w:val="20"/>
                <w:u w:val="none"/>
                <w:lang w:val="en-US" w:eastAsia="zh-CN" w:bidi="ar"/>
              </w:rPr>
              <w:t>2.【部委规章】《烟花爆竹经营许可实施办法》（原国家安全监管总局令第65号）第三十八条：安全生产监督管理部门工作人员在实施烟花爆竹经营许可和监督管理工作中，滥用职权、玩忽职守、徇私舞弊，未依法履行烟花爆竹经营许可证审查、颁发和监督管理职责的，依照有关规定给予处分；构成犯罪的，依法追究刑事责任。</w:t>
            </w:r>
            <w:r>
              <w:rPr>
                <w:rFonts w:hint="default" w:ascii="Times New Roman" w:hAnsi="Times New Roman" w:eastAsia="方正仿宋简体" w:cs="Times New Roman"/>
                <w:b/>
                <w:bCs/>
                <w:i w:val="0"/>
                <w:iCs w:val="0"/>
                <w:color w:val="000000"/>
                <w:kern w:val="0"/>
                <w:sz w:val="20"/>
                <w:szCs w:val="20"/>
                <w:u w:val="none"/>
                <w:lang w:val="en-US" w:eastAsia="zh-CN" w:bidi="ar"/>
              </w:rPr>
              <w:br w:type="textWrapping"/>
            </w:r>
            <w:r>
              <w:rPr>
                <w:rFonts w:hint="default" w:ascii="Times New Roman" w:hAnsi="Times New Roman" w:eastAsia="方正仿宋简体" w:cs="Times New Roman"/>
                <w:b/>
                <w:bCs/>
                <w:i w:val="0"/>
                <w:iCs w:val="0"/>
                <w:color w:val="000000"/>
                <w:kern w:val="0"/>
                <w:sz w:val="20"/>
                <w:szCs w:val="20"/>
                <w:u w:val="none"/>
                <w:lang w:val="en-US" w:eastAsia="zh-CN" w:bidi="ar"/>
              </w:rPr>
              <w:t>3.【其他法律法规规章】《监察法》《行政许可法》《国家赔偿法》《公务员法》《行政机关公务员处分条例》《政府信息公开条例》《山东省行政执法监督条例》等规定的追责情形。</w:t>
            </w:r>
          </w:p>
        </w:tc>
        <w:tc>
          <w:tcPr>
            <w:tcW w:w="862" w:type="dxa"/>
            <w:vAlign w:val="center"/>
          </w:tcPr>
          <w:p w14:paraId="283708EB">
            <w:pPr>
              <w:jc w:val="center"/>
              <w:rPr>
                <w:rFonts w:hint="eastAsia" w:ascii="Times New Roman" w:hAnsi="Times New Roman" w:eastAsia="方正仿宋简体" w:cs="Times New Roman"/>
                <w:b/>
                <w:bCs/>
                <w:vertAlign w:val="baseline"/>
                <w:lang w:val="en-US" w:eastAsia="zh-CN"/>
              </w:rPr>
            </w:pPr>
            <w:r>
              <w:rPr>
                <w:rFonts w:hint="eastAsia" w:ascii="Times New Roman" w:hAnsi="Times New Roman" w:eastAsia="方正仿宋简体" w:cs="Times New Roman"/>
                <w:b/>
                <w:bCs/>
                <w:vertAlign w:val="baseline"/>
                <w:lang w:val="en-US" w:eastAsia="zh-CN"/>
              </w:rPr>
              <w:t>受理-审查-办结</w:t>
            </w:r>
          </w:p>
          <w:p w14:paraId="4EC53698">
            <w:pPr>
              <w:jc w:val="center"/>
              <w:rPr>
                <w:rFonts w:hint="default" w:ascii="Times New Roman" w:hAnsi="Times New Roman" w:eastAsia="方正仿宋简体" w:cs="Times New Roman"/>
                <w:b/>
                <w:bCs/>
                <w:vertAlign w:val="baseline"/>
              </w:rPr>
            </w:pPr>
            <w:r>
              <w:rPr>
                <w:rFonts w:hint="eastAsia" w:ascii="Times New Roman" w:hAnsi="Times New Roman" w:eastAsia="方正仿宋简体" w:cs="Times New Roman"/>
                <w:b/>
                <w:bCs/>
                <w:vertAlign w:val="baseline"/>
                <w:lang w:val="en-US" w:eastAsia="zh-CN"/>
              </w:rPr>
              <w:t>7个工作日</w:t>
            </w:r>
          </w:p>
        </w:tc>
        <w:tc>
          <w:tcPr>
            <w:tcW w:w="721" w:type="dxa"/>
            <w:vAlign w:val="center"/>
          </w:tcPr>
          <w:p w14:paraId="26B62EB4">
            <w:pPr>
              <w:jc w:val="center"/>
              <w:rPr>
                <w:rFonts w:hint="default" w:ascii="Times New Roman" w:hAnsi="Times New Roman" w:eastAsia="方正仿宋简体" w:cs="Times New Roman"/>
                <w:b/>
                <w:bCs/>
                <w:vertAlign w:val="baseline"/>
              </w:rPr>
            </w:pPr>
            <w:r>
              <w:rPr>
                <w:rFonts w:hint="eastAsia" w:ascii="Times New Roman" w:hAnsi="Times New Roman" w:eastAsia="方正仿宋简体" w:cs="Times New Roman"/>
                <w:b/>
                <w:bCs/>
                <w:vertAlign w:val="baseline"/>
                <w:lang w:val="en-US" w:eastAsia="zh-CN"/>
              </w:rPr>
              <w:t>兖州区应急管理局</w:t>
            </w:r>
          </w:p>
        </w:tc>
      </w:tr>
    </w:tbl>
    <w:p w14:paraId="23CF98F1"/>
    <w:sectPr>
      <w:pgSz w:w="16838" w:h="11906"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FA79F0"/>
    <w:rsid w:val="19C7178D"/>
    <w:rsid w:val="2D184ED2"/>
    <w:rsid w:val="341344FC"/>
    <w:rsid w:val="5A2A3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9753</Words>
  <Characters>10000</Characters>
  <Lines>0</Lines>
  <Paragraphs>0</Paragraphs>
  <TotalTime>461</TotalTime>
  <ScaleCrop>false</ScaleCrop>
  <LinksUpToDate>false</LinksUpToDate>
  <CharactersWithSpaces>10045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2024-12-11T12:29:00Z</dcterms:created>
  <dc:creator>ღcۣว 丶如斯</dc:creator>
  <cp:lastModifiedBy>ღcۣว 丶如斯</cp:lastModifiedBy>
  <dcterms:modified xsi:type="dcterms:W3CDTF">2024-12-13T05:13:56Z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3FB8B9B377244349B77E2557E74591EF_13</vt:lpwstr>
  </property>
</Properties>
</file>