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val="en-US" w:eastAsia="zh-CN"/>
        </w:rPr>
        <w:t>兖州区水务局水</w:t>
      </w:r>
      <w:r>
        <w:rPr>
          <w:rFonts w:hint="eastAsia" w:ascii="方正小标宋简体" w:hAnsi="宋体" w:eastAsia="方正小标宋简体"/>
          <w:bCs/>
          <w:sz w:val="44"/>
          <w:szCs w:val="44"/>
        </w:rPr>
        <w:t>行政执法人员名单</w:t>
      </w:r>
    </w:p>
    <w:p>
      <w:pPr>
        <w:rPr>
          <w:rFonts w:hint="eastAsia" w:ascii="方正仿宋简体" w:hAnsi="楷体_GB2312"/>
          <w:sz w:val="28"/>
          <w:szCs w:val="44"/>
        </w:rPr>
      </w:pPr>
    </w:p>
    <w:tbl>
      <w:tblPr>
        <w:tblStyle w:val="4"/>
        <w:tblW w:w="13032"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31"/>
        <w:gridCol w:w="2558"/>
        <w:gridCol w:w="3022"/>
        <w:gridCol w:w="1965"/>
        <w:gridCol w:w="187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ascii="黑体" w:hAnsi="黑体" w:eastAsia="黑体"/>
                <w:sz w:val="28"/>
                <w:szCs w:val="44"/>
              </w:rPr>
            </w:pPr>
            <w:r>
              <w:rPr>
                <w:rFonts w:hint="eastAsia" w:ascii="黑体" w:hAnsi="黑体" w:eastAsia="黑体"/>
                <w:sz w:val="28"/>
                <w:szCs w:val="44"/>
              </w:rPr>
              <w:t>序号</w:t>
            </w:r>
          </w:p>
        </w:tc>
        <w:tc>
          <w:tcPr>
            <w:tcW w:w="1431" w:type="dxa"/>
            <w:vAlign w:val="top"/>
          </w:tcPr>
          <w:p>
            <w:pPr>
              <w:jc w:val="center"/>
              <w:rPr>
                <w:rFonts w:ascii="黑体" w:hAnsi="黑体" w:eastAsia="黑体"/>
                <w:sz w:val="28"/>
                <w:szCs w:val="44"/>
              </w:rPr>
            </w:pPr>
            <w:r>
              <w:rPr>
                <w:rFonts w:hint="eastAsia" w:ascii="黑体" w:hAnsi="黑体" w:eastAsia="黑体"/>
                <w:sz w:val="28"/>
                <w:szCs w:val="44"/>
              </w:rPr>
              <w:t>姓名</w:t>
            </w:r>
          </w:p>
        </w:tc>
        <w:tc>
          <w:tcPr>
            <w:tcW w:w="2558" w:type="dxa"/>
            <w:vAlign w:val="top"/>
          </w:tcPr>
          <w:p>
            <w:pPr>
              <w:jc w:val="center"/>
              <w:rPr>
                <w:rFonts w:ascii="黑体" w:hAnsi="黑体" w:eastAsia="黑体"/>
                <w:sz w:val="28"/>
                <w:szCs w:val="44"/>
              </w:rPr>
            </w:pPr>
            <w:r>
              <w:rPr>
                <w:rFonts w:hint="eastAsia" w:ascii="黑体" w:hAnsi="黑体" w:eastAsia="黑体"/>
                <w:sz w:val="28"/>
                <w:szCs w:val="44"/>
              </w:rPr>
              <w:t>工作单位</w:t>
            </w:r>
          </w:p>
        </w:tc>
        <w:tc>
          <w:tcPr>
            <w:tcW w:w="3022" w:type="dxa"/>
            <w:vAlign w:val="top"/>
          </w:tcPr>
          <w:p>
            <w:pPr>
              <w:jc w:val="center"/>
              <w:rPr>
                <w:rFonts w:ascii="黑体" w:hAnsi="黑体" w:eastAsia="黑体"/>
                <w:sz w:val="28"/>
                <w:szCs w:val="44"/>
              </w:rPr>
            </w:pPr>
            <w:r>
              <w:rPr>
                <w:rFonts w:hint="eastAsia" w:ascii="黑体" w:hAnsi="黑体" w:eastAsia="黑体"/>
                <w:sz w:val="28"/>
                <w:szCs w:val="44"/>
              </w:rPr>
              <w:t>执法岗位</w:t>
            </w:r>
          </w:p>
        </w:tc>
        <w:tc>
          <w:tcPr>
            <w:tcW w:w="1965" w:type="dxa"/>
            <w:vAlign w:val="top"/>
          </w:tcPr>
          <w:p>
            <w:pPr>
              <w:jc w:val="center"/>
              <w:rPr>
                <w:rFonts w:hint="eastAsia" w:ascii="黑体" w:hAnsi="黑体" w:eastAsia="黑体"/>
                <w:sz w:val="28"/>
                <w:szCs w:val="44"/>
                <w:lang w:val="en-US" w:eastAsia="zh-CN"/>
              </w:rPr>
            </w:pPr>
            <w:r>
              <w:rPr>
                <w:rFonts w:hint="eastAsia" w:ascii="黑体" w:hAnsi="黑体" w:eastAsia="黑体"/>
                <w:sz w:val="28"/>
                <w:szCs w:val="44"/>
              </w:rPr>
              <w:t>执法</w:t>
            </w:r>
            <w:r>
              <w:rPr>
                <w:rFonts w:hint="eastAsia" w:ascii="黑体" w:hAnsi="黑体" w:eastAsia="黑体"/>
                <w:sz w:val="28"/>
                <w:szCs w:val="44"/>
                <w:lang w:val="en-US" w:eastAsia="zh-CN"/>
              </w:rPr>
              <w:t>区域</w:t>
            </w:r>
          </w:p>
        </w:tc>
        <w:tc>
          <w:tcPr>
            <w:tcW w:w="1875" w:type="dxa"/>
            <w:vAlign w:val="top"/>
          </w:tcPr>
          <w:p>
            <w:pPr>
              <w:jc w:val="center"/>
              <w:rPr>
                <w:rFonts w:ascii="黑体" w:hAnsi="黑体" w:eastAsia="黑体"/>
                <w:sz w:val="28"/>
                <w:szCs w:val="44"/>
              </w:rPr>
            </w:pPr>
            <w:r>
              <w:rPr>
                <w:rFonts w:hint="eastAsia" w:ascii="黑体" w:hAnsi="黑体" w:eastAsia="黑体"/>
                <w:sz w:val="28"/>
                <w:szCs w:val="44"/>
              </w:rPr>
              <w:t>编制类别</w:t>
            </w:r>
          </w:p>
        </w:tc>
        <w:tc>
          <w:tcPr>
            <w:tcW w:w="1320" w:type="dxa"/>
            <w:vAlign w:val="top"/>
          </w:tcPr>
          <w:p>
            <w:pPr>
              <w:jc w:val="center"/>
              <w:rPr>
                <w:rFonts w:ascii="黑体" w:hAnsi="黑体" w:eastAsia="黑体"/>
                <w:sz w:val="28"/>
                <w:szCs w:val="44"/>
              </w:rPr>
            </w:pPr>
            <w:r>
              <w:rPr>
                <w:rFonts w:hint="eastAsia" w:ascii="黑体" w:hAnsi="黑体" w:eastAsia="黑体"/>
                <w:sz w:val="28"/>
                <w:szCs w:val="4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1</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张士坤</w:t>
            </w:r>
          </w:p>
        </w:tc>
        <w:tc>
          <w:tcPr>
            <w:tcW w:w="2558"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局长</w:t>
            </w:r>
          </w:p>
        </w:tc>
        <w:tc>
          <w:tcPr>
            <w:tcW w:w="1965"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兖州区</w:t>
            </w:r>
          </w:p>
        </w:tc>
        <w:tc>
          <w:tcPr>
            <w:tcW w:w="1875"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行政编制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2</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金  波</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副局长</w:t>
            </w:r>
          </w:p>
        </w:tc>
        <w:tc>
          <w:tcPr>
            <w:tcW w:w="1965"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行政编制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3</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王庆强</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副局长</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行政编制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4</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王天运</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农村水务科</w:t>
            </w:r>
          </w:p>
        </w:tc>
        <w:tc>
          <w:tcPr>
            <w:tcW w:w="1965"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兖州区</w:t>
            </w:r>
          </w:p>
        </w:tc>
        <w:tc>
          <w:tcPr>
            <w:tcW w:w="1875"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5</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张旭方</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水资源与节约用水科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6</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钱茂儒</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工程科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7</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高东翔</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8</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谢秀永</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9</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李  俊</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10</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 xml:space="preserve">仇立强 </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11</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钟玉华</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12</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汤志鸿</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hint="eastAsia" w:ascii="仿宋_GB2312" w:hAnsi="黑体" w:eastAsia="仿宋_GB2312"/>
                <w:sz w:val="28"/>
                <w:szCs w:val="44"/>
                <w:lang w:val="en-US" w:eastAsia="zh-CN"/>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13</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张义强</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14</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田  鲁</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政策法规与水土保持科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15</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蒿文正</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水资源与节约用水科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16</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 xml:space="preserve">谢  天 </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水资源与节约用水科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17</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 xml:space="preserve">杨  勇 </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水资源与节约用水科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18</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孔令承</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农村水务科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19</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全祥明</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农村水务科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20</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李现荣</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综合科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行政编制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21</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蔡媛媛</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工程科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22</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陈 帅</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工程科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23</w:t>
            </w:r>
          </w:p>
        </w:tc>
        <w:tc>
          <w:tcPr>
            <w:tcW w:w="1431" w:type="dxa"/>
            <w:vAlign w:val="top"/>
          </w:tcPr>
          <w:p>
            <w:pPr>
              <w:jc w:val="center"/>
              <w:rPr>
                <w:rFonts w:ascii="仿宋_GB2312" w:hAnsi="黑体" w:eastAsia="仿宋_GB2312"/>
                <w:sz w:val="28"/>
                <w:szCs w:val="44"/>
              </w:rPr>
            </w:pPr>
            <w:r>
              <w:rPr>
                <w:rFonts w:hint="eastAsia" w:ascii="仿宋_GB2312" w:hAnsi="仿宋_GB2312" w:eastAsia="仿宋_GB2312" w:cs="仿宋_GB2312"/>
                <w:b w:val="0"/>
                <w:bCs/>
                <w:sz w:val="32"/>
                <w:szCs w:val="32"/>
                <w:lang w:val="en-US" w:eastAsia="zh-CN"/>
              </w:rPr>
              <w:t>薛  礼</w:t>
            </w:r>
          </w:p>
        </w:tc>
        <w:tc>
          <w:tcPr>
            <w:tcW w:w="2558"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兖州区水务局</w:t>
            </w:r>
          </w:p>
        </w:tc>
        <w:tc>
          <w:tcPr>
            <w:tcW w:w="3022"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工程科</w:t>
            </w:r>
          </w:p>
        </w:tc>
        <w:tc>
          <w:tcPr>
            <w:tcW w:w="196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兖州区</w:t>
            </w:r>
            <w:bookmarkStart w:id="0" w:name="_GoBack"/>
            <w:bookmarkEnd w:id="0"/>
          </w:p>
        </w:tc>
        <w:tc>
          <w:tcPr>
            <w:tcW w:w="1875" w:type="dxa"/>
            <w:vAlign w:val="top"/>
          </w:tcPr>
          <w:p>
            <w:pPr>
              <w:jc w:val="center"/>
              <w:rPr>
                <w:rFonts w:ascii="仿宋_GB2312" w:hAnsi="黑体" w:eastAsia="仿宋_GB2312"/>
                <w:sz w:val="28"/>
                <w:szCs w:val="44"/>
              </w:rPr>
            </w:pPr>
            <w:r>
              <w:rPr>
                <w:rFonts w:hint="eastAsia" w:ascii="仿宋_GB2312" w:hAnsi="黑体" w:eastAsia="仿宋_GB2312"/>
                <w:sz w:val="28"/>
                <w:szCs w:val="44"/>
                <w:lang w:val="en-US" w:eastAsia="zh-CN"/>
              </w:rPr>
              <w:t>事业编制</w:t>
            </w: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24</w:t>
            </w:r>
          </w:p>
        </w:tc>
        <w:tc>
          <w:tcPr>
            <w:tcW w:w="1431" w:type="dxa"/>
            <w:vAlign w:val="top"/>
          </w:tcPr>
          <w:p>
            <w:pPr>
              <w:jc w:val="center"/>
              <w:rPr>
                <w:rFonts w:ascii="仿宋_GB2312" w:hAnsi="黑体" w:eastAsia="仿宋_GB2312"/>
                <w:sz w:val="28"/>
                <w:szCs w:val="44"/>
              </w:rPr>
            </w:pPr>
          </w:p>
        </w:tc>
        <w:tc>
          <w:tcPr>
            <w:tcW w:w="2558" w:type="dxa"/>
            <w:vAlign w:val="top"/>
          </w:tcPr>
          <w:p>
            <w:pPr>
              <w:jc w:val="center"/>
              <w:rPr>
                <w:rFonts w:ascii="仿宋_GB2312" w:hAnsi="黑体" w:eastAsia="仿宋_GB2312"/>
                <w:sz w:val="28"/>
                <w:szCs w:val="44"/>
              </w:rPr>
            </w:pPr>
          </w:p>
        </w:tc>
        <w:tc>
          <w:tcPr>
            <w:tcW w:w="3022" w:type="dxa"/>
            <w:vAlign w:val="top"/>
          </w:tcPr>
          <w:p>
            <w:pPr>
              <w:jc w:val="center"/>
              <w:rPr>
                <w:rFonts w:ascii="仿宋_GB2312" w:hAnsi="黑体" w:eastAsia="仿宋_GB2312"/>
                <w:sz w:val="28"/>
                <w:szCs w:val="44"/>
              </w:rPr>
            </w:pPr>
          </w:p>
        </w:tc>
        <w:tc>
          <w:tcPr>
            <w:tcW w:w="1965" w:type="dxa"/>
            <w:vAlign w:val="top"/>
          </w:tcPr>
          <w:p>
            <w:pPr>
              <w:jc w:val="center"/>
              <w:rPr>
                <w:rFonts w:ascii="仿宋_GB2312" w:hAnsi="黑体" w:eastAsia="仿宋_GB2312"/>
                <w:sz w:val="28"/>
                <w:szCs w:val="44"/>
              </w:rPr>
            </w:pPr>
          </w:p>
        </w:tc>
        <w:tc>
          <w:tcPr>
            <w:tcW w:w="1875" w:type="dxa"/>
            <w:vAlign w:val="top"/>
          </w:tcPr>
          <w:p>
            <w:pPr>
              <w:jc w:val="center"/>
              <w:rPr>
                <w:rFonts w:ascii="仿宋_GB2312" w:hAnsi="黑体" w:eastAsia="仿宋_GB2312"/>
                <w:sz w:val="28"/>
                <w:szCs w:val="44"/>
              </w:rPr>
            </w:pP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25</w:t>
            </w:r>
          </w:p>
        </w:tc>
        <w:tc>
          <w:tcPr>
            <w:tcW w:w="1431" w:type="dxa"/>
            <w:vAlign w:val="top"/>
          </w:tcPr>
          <w:p>
            <w:pPr>
              <w:jc w:val="center"/>
              <w:rPr>
                <w:rFonts w:ascii="仿宋_GB2312" w:hAnsi="黑体" w:eastAsia="仿宋_GB2312"/>
                <w:sz w:val="28"/>
                <w:szCs w:val="44"/>
              </w:rPr>
            </w:pPr>
          </w:p>
        </w:tc>
        <w:tc>
          <w:tcPr>
            <w:tcW w:w="2558" w:type="dxa"/>
            <w:vAlign w:val="top"/>
          </w:tcPr>
          <w:p>
            <w:pPr>
              <w:jc w:val="center"/>
              <w:rPr>
                <w:rFonts w:ascii="仿宋_GB2312" w:hAnsi="黑体" w:eastAsia="仿宋_GB2312"/>
                <w:sz w:val="28"/>
                <w:szCs w:val="44"/>
              </w:rPr>
            </w:pPr>
          </w:p>
        </w:tc>
        <w:tc>
          <w:tcPr>
            <w:tcW w:w="3022" w:type="dxa"/>
            <w:vAlign w:val="top"/>
          </w:tcPr>
          <w:p>
            <w:pPr>
              <w:jc w:val="center"/>
              <w:rPr>
                <w:rFonts w:ascii="仿宋_GB2312" w:hAnsi="黑体" w:eastAsia="仿宋_GB2312"/>
                <w:sz w:val="28"/>
                <w:szCs w:val="44"/>
              </w:rPr>
            </w:pPr>
          </w:p>
        </w:tc>
        <w:tc>
          <w:tcPr>
            <w:tcW w:w="1965" w:type="dxa"/>
            <w:vAlign w:val="top"/>
          </w:tcPr>
          <w:p>
            <w:pPr>
              <w:jc w:val="center"/>
              <w:rPr>
                <w:rFonts w:ascii="仿宋_GB2312" w:hAnsi="黑体" w:eastAsia="仿宋_GB2312"/>
                <w:sz w:val="28"/>
                <w:szCs w:val="44"/>
              </w:rPr>
            </w:pPr>
          </w:p>
        </w:tc>
        <w:tc>
          <w:tcPr>
            <w:tcW w:w="1875" w:type="dxa"/>
            <w:vAlign w:val="top"/>
          </w:tcPr>
          <w:p>
            <w:pPr>
              <w:jc w:val="center"/>
              <w:rPr>
                <w:rFonts w:ascii="仿宋_GB2312" w:hAnsi="黑体" w:eastAsia="仿宋_GB2312"/>
                <w:sz w:val="28"/>
                <w:szCs w:val="44"/>
              </w:rPr>
            </w:pPr>
          </w:p>
        </w:tc>
        <w:tc>
          <w:tcPr>
            <w:tcW w:w="1320" w:type="dxa"/>
            <w:vAlign w:val="top"/>
          </w:tcPr>
          <w:p>
            <w:pPr>
              <w:jc w:val="center"/>
              <w:rPr>
                <w:rFonts w:ascii="仿宋_GB2312" w:hAnsi="黑体" w:eastAsia="仿宋_GB2312"/>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top"/>
          </w:tcPr>
          <w:p>
            <w:pPr>
              <w:jc w:val="center"/>
              <w:rPr>
                <w:rFonts w:hint="default" w:ascii="仿宋_GB2312" w:hAnsi="黑体" w:eastAsia="仿宋_GB2312"/>
                <w:sz w:val="28"/>
                <w:szCs w:val="44"/>
                <w:lang w:val="en-US" w:eastAsia="zh-CN"/>
              </w:rPr>
            </w:pPr>
            <w:r>
              <w:rPr>
                <w:rFonts w:hint="eastAsia" w:ascii="仿宋_GB2312" w:hAnsi="黑体" w:eastAsia="仿宋_GB2312"/>
                <w:sz w:val="28"/>
                <w:szCs w:val="44"/>
                <w:lang w:val="en-US" w:eastAsia="zh-CN"/>
              </w:rPr>
              <w:t>12</w:t>
            </w:r>
          </w:p>
        </w:tc>
        <w:tc>
          <w:tcPr>
            <w:tcW w:w="1431" w:type="dxa"/>
            <w:vAlign w:val="top"/>
          </w:tcPr>
          <w:p>
            <w:pPr>
              <w:jc w:val="center"/>
              <w:rPr>
                <w:rFonts w:ascii="仿宋_GB2312" w:hAnsi="黑体" w:eastAsia="仿宋_GB2312"/>
                <w:sz w:val="28"/>
                <w:szCs w:val="44"/>
              </w:rPr>
            </w:pPr>
          </w:p>
        </w:tc>
        <w:tc>
          <w:tcPr>
            <w:tcW w:w="2558" w:type="dxa"/>
            <w:vAlign w:val="top"/>
          </w:tcPr>
          <w:p>
            <w:pPr>
              <w:jc w:val="center"/>
              <w:rPr>
                <w:rFonts w:ascii="仿宋_GB2312" w:hAnsi="黑体" w:eastAsia="仿宋_GB2312"/>
                <w:sz w:val="28"/>
                <w:szCs w:val="44"/>
              </w:rPr>
            </w:pPr>
          </w:p>
        </w:tc>
        <w:tc>
          <w:tcPr>
            <w:tcW w:w="3022" w:type="dxa"/>
            <w:vAlign w:val="top"/>
          </w:tcPr>
          <w:p>
            <w:pPr>
              <w:jc w:val="center"/>
              <w:rPr>
                <w:rFonts w:ascii="仿宋_GB2312" w:hAnsi="黑体" w:eastAsia="仿宋_GB2312"/>
                <w:sz w:val="28"/>
                <w:szCs w:val="44"/>
              </w:rPr>
            </w:pPr>
          </w:p>
        </w:tc>
        <w:tc>
          <w:tcPr>
            <w:tcW w:w="1965" w:type="dxa"/>
            <w:vAlign w:val="top"/>
          </w:tcPr>
          <w:p>
            <w:pPr>
              <w:jc w:val="center"/>
              <w:rPr>
                <w:rFonts w:ascii="仿宋_GB2312" w:hAnsi="黑体" w:eastAsia="仿宋_GB2312"/>
                <w:sz w:val="28"/>
                <w:szCs w:val="44"/>
              </w:rPr>
            </w:pPr>
          </w:p>
        </w:tc>
        <w:tc>
          <w:tcPr>
            <w:tcW w:w="1875" w:type="dxa"/>
            <w:vAlign w:val="top"/>
          </w:tcPr>
          <w:p>
            <w:pPr>
              <w:jc w:val="center"/>
              <w:rPr>
                <w:rFonts w:ascii="仿宋_GB2312" w:hAnsi="黑体" w:eastAsia="仿宋_GB2312"/>
                <w:sz w:val="28"/>
                <w:szCs w:val="44"/>
              </w:rPr>
            </w:pPr>
          </w:p>
        </w:tc>
        <w:tc>
          <w:tcPr>
            <w:tcW w:w="1320" w:type="dxa"/>
            <w:vAlign w:val="top"/>
          </w:tcPr>
          <w:p>
            <w:pPr>
              <w:jc w:val="center"/>
              <w:rPr>
                <w:rFonts w:ascii="仿宋_GB2312" w:hAnsi="黑体" w:eastAsia="仿宋_GB2312"/>
                <w:sz w:val="28"/>
                <w:szCs w:val="44"/>
              </w:rPr>
            </w:pPr>
          </w:p>
        </w:tc>
      </w:tr>
    </w:tbl>
    <w:p>
      <w:pPr>
        <w:spacing w:line="320" w:lineRule="exact"/>
        <w:rPr>
          <w:rFonts w:hint="eastAsia" w:ascii="方正仿宋简体" w:hAnsi="黑体"/>
          <w:sz w:val="24"/>
        </w:rPr>
      </w:pPr>
      <w:r>
        <w:rPr>
          <w:rFonts w:hint="eastAsia" w:ascii="方正仿宋简体" w:hAnsi="黑体"/>
          <w:sz w:val="24"/>
        </w:rPr>
        <w:t>填表说明：</w:t>
      </w:r>
    </w:p>
    <w:p>
      <w:pPr>
        <w:spacing w:line="320" w:lineRule="exact"/>
        <w:rPr>
          <w:rFonts w:hint="eastAsia" w:ascii="方正仿宋简体" w:hAnsi="仿宋_GB2312" w:cs="仿宋_GB2312"/>
          <w:color w:val="000000"/>
          <w:sz w:val="24"/>
        </w:rPr>
      </w:pPr>
      <w:r>
        <w:rPr>
          <w:rFonts w:hint="eastAsia" w:ascii="方正仿宋简体" w:hAnsi="仿宋_GB2312" w:cs="仿宋_GB2312"/>
          <w:color w:val="000000"/>
          <w:sz w:val="24"/>
        </w:rPr>
        <w:t xml:space="preserve">    1.本表为各级行政执法机关及所属行政执法单位所有行政执法人员名单。</w:t>
      </w:r>
    </w:p>
    <w:p>
      <w:pPr>
        <w:spacing w:line="320" w:lineRule="exact"/>
        <w:ind w:firstLine="560"/>
        <w:rPr>
          <w:rFonts w:hint="eastAsia" w:ascii="方正仿宋简体" w:hAnsi="仿宋_GB2312" w:cs="仿宋_GB2312"/>
          <w:color w:val="000000"/>
          <w:sz w:val="24"/>
        </w:rPr>
      </w:pPr>
      <w:r>
        <w:rPr>
          <w:rFonts w:hint="eastAsia" w:ascii="方正仿宋简体" w:hAnsi="仿宋_GB2312" w:cs="仿宋_GB2312"/>
          <w:color w:val="000000"/>
          <w:sz w:val="24"/>
        </w:rPr>
        <w:t>2.执法岗位应当填写执法人员所在执法科（处）室及其他内设机构的名称。</w:t>
      </w:r>
    </w:p>
    <w:p>
      <w:pPr>
        <w:spacing w:line="320" w:lineRule="exact"/>
        <w:ind w:firstLine="560"/>
        <w:rPr>
          <w:rFonts w:hint="eastAsia" w:ascii="方正仿宋简体" w:hAnsi="仿宋_GB2312" w:cs="仿宋_GB2312"/>
          <w:color w:val="000000"/>
          <w:sz w:val="24"/>
        </w:rPr>
      </w:pPr>
      <w:r>
        <w:rPr>
          <w:rFonts w:hint="eastAsia" w:ascii="方正仿宋简体" w:hAnsi="仿宋_GB2312" w:cs="仿宋_GB2312"/>
          <w:color w:val="000000"/>
          <w:sz w:val="24"/>
        </w:rPr>
        <w:t>3.执法类型是指行政执法人员所承担的行政处罚、行政许可等行政执法类型，应根据实际情况填写。</w:t>
      </w:r>
    </w:p>
    <w:p>
      <w:pPr>
        <w:spacing w:line="320" w:lineRule="exact"/>
        <w:ind w:firstLine="560"/>
        <w:rPr>
          <w:rFonts w:hint="eastAsia" w:ascii="方正仿宋简体" w:hAnsi="仿宋_GB2312" w:cs="仿宋_GB2312"/>
          <w:color w:val="000000"/>
          <w:sz w:val="24"/>
        </w:rPr>
      </w:pPr>
      <w:r>
        <w:rPr>
          <w:rFonts w:hint="eastAsia" w:ascii="方正仿宋简体" w:hAnsi="仿宋_GB2312" w:cs="仿宋_GB2312"/>
          <w:color w:val="000000"/>
          <w:sz w:val="24"/>
        </w:rPr>
        <w:t>4.本表默认为持有或者申领《山东省行政执法证》的行政执法人员名单，持有国家部委或者其他机关制发的行政执法证件的，应当在备注栏内写明制发机关名称和执法证件名称。</w:t>
      </w:r>
    </w:p>
    <w:p>
      <w:pPr>
        <w:spacing w:line="320" w:lineRule="exact"/>
        <w:rPr>
          <w:rFonts w:ascii="仿宋_GB2312" w:hAnsi="黑体" w:eastAsia="仿宋_GB2312"/>
          <w:sz w:val="24"/>
        </w:rPr>
        <w:sectPr>
          <w:footerReference r:id="rId3" w:type="default"/>
          <w:footerReference r:id="rId4" w:type="even"/>
          <w:pgSz w:w="16838" w:h="11906" w:orient="landscape"/>
          <w:pgMar w:top="1701" w:right="2154" w:bottom="1417" w:left="1984" w:header="851" w:footer="992" w:gutter="0"/>
          <w:pgNumType w:fmt="numberInDash" w:start="0"/>
          <w:cols w:space="720" w:num="1"/>
          <w:docGrid w:type="lines" w:linePitch="57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F61D2"/>
    <w:rsid w:val="07742241"/>
    <w:rsid w:val="20674549"/>
    <w:rsid w:val="243F61D2"/>
    <w:rsid w:val="29235EFF"/>
    <w:rsid w:val="3A9369C8"/>
    <w:rsid w:val="43210858"/>
    <w:rsid w:val="4E7A57C6"/>
    <w:rsid w:val="5A6B1032"/>
    <w:rsid w:val="607734D6"/>
    <w:rsid w:val="6183263A"/>
    <w:rsid w:val="63AF0961"/>
    <w:rsid w:val="69B42F2B"/>
    <w:rsid w:val="6FC2792C"/>
    <w:rsid w:val="7902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2019-06-12T06:26:00Z</dcterms:created>
  <dc:creator>功高震主</dc:creator>
  <cp:lastModifiedBy>lenovo</cp:lastModifiedBy>
  <dcterms:modified xsi:type="dcterms:W3CDTF">2019-09-06T06:42:21Z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