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济宁市兖州区应急管理局</w:t>
      </w:r>
      <w:r>
        <w:rPr>
          <w:rFonts w:hint="default" w:ascii="Times New Roman" w:hAnsi="Times New Roman" w:eastAsia="方正小标宋简体" w:cs="Times New Roman"/>
          <w:b/>
          <w:color w:val="000000"/>
          <w:sz w:val="44"/>
          <w:szCs w:val="44"/>
        </w:rPr>
        <w:t>2021年政府</w:t>
      </w:r>
    </w:p>
    <w:p>
      <w:pPr>
        <w:spacing w:line="590" w:lineRule="exact"/>
        <w:ind w:right="-100" w:rightChars="-50"/>
        <w:jc w:val="center"/>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信息公开工作年度报告</w:t>
      </w:r>
    </w:p>
    <w:p>
      <w:pPr>
        <w:spacing w:line="590" w:lineRule="exact"/>
        <w:ind w:right="-100" w:rightChars="-50"/>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eastAsia" w:ascii="Times New Roman" w:hAnsi="Times New Roman" w:eastAsia="方正仿宋简体" w:cs="Times New Roman"/>
          <w:b/>
          <w:color w:val="000000"/>
          <w:sz w:val="32"/>
          <w:szCs w:val="32"/>
          <w:lang w:val="en-US" w:eastAsia="zh-CN"/>
        </w:rPr>
        <w:t>济宁市兖州区应急管理局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本报告所列数据的统计期限自2021年1月1日起至2021年12月31日止。本报告电子版可在“中国·</w:t>
      </w:r>
      <w:r>
        <w:rPr>
          <w:rFonts w:hint="eastAsia" w:eastAsia="方正仿宋简体" w:cs="Times New Roman"/>
          <w:b/>
          <w:color w:val="000000"/>
          <w:sz w:val="32"/>
          <w:szCs w:val="32"/>
          <w:lang w:val="en-US" w:eastAsia="zh-CN"/>
        </w:rPr>
        <w:t>兖州</w:t>
      </w:r>
      <w:r>
        <w:rPr>
          <w:rFonts w:hint="default" w:ascii="Times New Roman" w:hAnsi="Times New Roman" w:eastAsia="方正仿宋简体" w:cs="Times New Roman"/>
          <w:b/>
          <w:color w:val="000000"/>
          <w:sz w:val="32"/>
          <w:szCs w:val="32"/>
        </w:rPr>
        <w:t>”政府门户网站（http://www.yanzhou.gov.cn/）查阅或下载。如对本报告有疑问，请与</w:t>
      </w:r>
      <w:r>
        <w:rPr>
          <w:rFonts w:hint="eastAsia" w:ascii="Times New Roman" w:hAnsi="Times New Roman" w:eastAsia="方正仿宋简体" w:cs="Times New Roman"/>
          <w:b/>
          <w:color w:val="000000"/>
          <w:sz w:val="32"/>
          <w:szCs w:val="32"/>
          <w:lang w:val="en-US" w:eastAsia="zh-CN"/>
        </w:rPr>
        <w:t>济宁市兖州区应急管理局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济宁市兖州区龙桥街道行政办公中心</w:t>
      </w:r>
      <w:r>
        <w:rPr>
          <w:rFonts w:hint="eastAsia" w:ascii="Times New Roman" w:hAnsi="Times New Roman" w:eastAsia="方正仿宋简体" w:cs="Times New Roman"/>
          <w:b/>
          <w:bCs w:val="0"/>
          <w:color w:val="000000"/>
          <w:sz w:val="32"/>
          <w:szCs w:val="32"/>
          <w:lang w:val="en-US" w:eastAsia="zh-CN"/>
        </w:rPr>
        <w:t>五楼</w:t>
      </w:r>
      <w:r>
        <w:rPr>
          <w:rFonts w:hint="eastAsia" w:eastAsia="方正仿宋简体" w:cs="Times New Roman"/>
          <w:b/>
          <w:color w:val="000000"/>
          <w:sz w:val="32"/>
          <w:szCs w:val="32"/>
          <w:lang w:val="en-US" w:eastAsia="zh-CN"/>
        </w:rPr>
        <w:t>B509室</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3420200</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pStyle w:val="2"/>
        <w:widowControl/>
        <w:shd w:val="clear" w:color="auto" w:fill="FFFFFF"/>
        <w:spacing w:before="0" w:beforeAutospacing="0" w:after="0" w:afterAutospacing="0"/>
        <w:ind w:firstLine="420"/>
        <w:jc w:val="both"/>
        <w:rPr>
          <w:rFonts w:hint="eastAsia" w:ascii="宋体" w:hAnsi="宋体" w:eastAsia="宋体" w:cs="宋体"/>
          <w:i w:val="0"/>
          <w:caps w:val="0"/>
          <w:color w:val="333333"/>
          <w:spacing w:val="0"/>
          <w:sz w:val="24"/>
          <w:szCs w:val="24"/>
        </w:rPr>
      </w:pPr>
      <w:r>
        <w:rPr>
          <w:rFonts w:hint="eastAsia" w:ascii="Times New Roman" w:hAnsi="Times New Roman" w:eastAsia="方正仿宋简体" w:cs="Times New Roman"/>
          <w:b/>
          <w:kern w:val="2"/>
          <w:sz w:val="32"/>
          <w:szCs w:val="32"/>
          <w:lang w:val="en-US" w:eastAsia="zh-CN" w:bidi="ar-SA"/>
        </w:rPr>
        <w:t>2021年，兖州区应急管理局认真贯彻落实</w:t>
      </w:r>
      <w:r>
        <w:rPr>
          <w:rFonts w:hint="default" w:ascii="Times New Roman" w:hAnsi="Times New Roman" w:eastAsia="方正仿宋简体" w:cs="Times New Roman"/>
          <w:b/>
          <w:kern w:val="2"/>
          <w:sz w:val="32"/>
          <w:szCs w:val="32"/>
          <w:lang w:val="en-US" w:eastAsia="zh-CN" w:bidi="ar-SA"/>
        </w:rPr>
        <w:t>《中华人民共和国政府信息公开条例》</w:t>
      </w:r>
      <w:r>
        <w:rPr>
          <w:rFonts w:hint="eastAsia" w:ascii="Times New Roman" w:hAnsi="Times New Roman" w:eastAsia="方正仿宋简体" w:cs="Times New Roman"/>
          <w:b/>
          <w:kern w:val="2"/>
          <w:sz w:val="32"/>
          <w:szCs w:val="32"/>
          <w:lang w:val="en-US" w:eastAsia="zh-CN" w:bidi="ar-SA"/>
        </w:rPr>
        <w:t>，细化政务公开工作任务，加大公开力度，不断增强公开实效。一年来，全局通过兖州区政府门户网站主动公开政府信息142条，通过“兖州区应急管理局”微信公众号发布信息211条。</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w:t>
      </w:r>
      <w:r>
        <w:rPr>
          <w:rFonts w:hint="eastAsia" w:eastAsia="方正仿宋简体" w:cs="Times New Roman"/>
          <w:b/>
          <w:sz w:val="32"/>
          <w:szCs w:val="32"/>
          <w:lang w:val="en-US" w:eastAsia="zh-CN"/>
        </w:rPr>
        <w:t>1</w:t>
      </w:r>
      <w:r>
        <w:rPr>
          <w:rFonts w:hint="eastAsia" w:ascii="Times New Roman" w:hAnsi="Times New Roman" w:eastAsia="方正仿宋简体" w:cs="Times New Roman"/>
          <w:b/>
          <w:sz w:val="32"/>
          <w:szCs w:val="32"/>
          <w:lang w:val="en-US" w:eastAsia="zh-CN"/>
        </w:rPr>
        <w:t>年通过政府门户网站共发布信息</w:t>
      </w:r>
      <w:r>
        <w:rPr>
          <w:rFonts w:hint="eastAsia" w:eastAsia="方正仿宋简体" w:cs="Times New Roman"/>
          <w:b/>
          <w:sz w:val="32"/>
          <w:szCs w:val="32"/>
          <w:lang w:val="en-US" w:eastAsia="zh-CN"/>
        </w:rPr>
        <w:t>142</w:t>
      </w:r>
      <w:r>
        <w:rPr>
          <w:rFonts w:hint="eastAsia" w:ascii="Times New Roman" w:hAnsi="Times New Roman" w:eastAsia="方正仿宋简体" w:cs="Times New Roman"/>
          <w:b/>
          <w:sz w:val="32"/>
          <w:szCs w:val="32"/>
          <w:lang w:val="en-US" w:eastAsia="zh-CN"/>
        </w:rPr>
        <w:t>条，其中政策文件</w:t>
      </w:r>
      <w:r>
        <w:rPr>
          <w:rFonts w:hint="eastAsia" w:eastAsia="方正仿宋简体" w:cs="Times New Roman"/>
          <w:b/>
          <w:sz w:val="32"/>
          <w:szCs w:val="32"/>
          <w:lang w:val="en-US" w:eastAsia="zh-CN"/>
        </w:rPr>
        <w:t>3</w:t>
      </w:r>
      <w:r>
        <w:rPr>
          <w:rFonts w:hint="eastAsia" w:ascii="Times New Roman" w:hAnsi="Times New Roman" w:eastAsia="方正仿宋简体" w:cs="Times New Roman"/>
          <w:b/>
          <w:sz w:val="32"/>
          <w:szCs w:val="32"/>
          <w:lang w:val="en-US" w:eastAsia="zh-CN"/>
        </w:rPr>
        <w:t>条，机构职能</w:t>
      </w:r>
      <w:r>
        <w:rPr>
          <w:rFonts w:hint="eastAsia" w:eastAsia="方正仿宋简体" w:cs="Times New Roman"/>
          <w:b/>
          <w:sz w:val="32"/>
          <w:szCs w:val="32"/>
          <w:lang w:val="en-US" w:eastAsia="zh-CN"/>
        </w:rPr>
        <w:t>1</w:t>
      </w:r>
      <w:r>
        <w:rPr>
          <w:rFonts w:hint="eastAsia" w:ascii="Times New Roman" w:hAnsi="Times New Roman" w:eastAsia="方正仿宋简体" w:cs="Times New Roman"/>
          <w:b/>
          <w:sz w:val="32"/>
          <w:szCs w:val="32"/>
          <w:lang w:val="en-US" w:eastAsia="zh-CN"/>
        </w:rPr>
        <w:t>条，领导信息1条，</w:t>
      </w:r>
      <w:r>
        <w:rPr>
          <w:rFonts w:hint="eastAsia" w:eastAsia="方正仿宋简体" w:cs="Times New Roman"/>
          <w:b/>
          <w:sz w:val="32"/>
          <w:szCs w:val="32"/>
          <w:lang w:val="en-US" w:eastAsia="zh-CN"/>
        </w:rPr>
        <w:t>规划计划3条，</w:t>
      </w:r>
      <w:r>
        <w:rPr>
          <w:rFonts w:hint="eastAsia" w:ascii="Times New Roman" w:hAnsi="Times New Roman" w:eastAsia="方正仿宋简体" w:cs="Times New Roman"/>
          <w:b/>
          <w:sz w:val="32"/>
          <w:szCs w:val="32"/>
          <w:lang w:val="en-US" w:eastAsia="zh-CN"/>
        </w:rPr>
        <w:t>行政权力</w:t>
      </w:r>
      <w:r>
        <w:rPr>
          <w:rFonts w:hint="eastAsia" w:eastAsia="方正仿宋简体" w:cs="Times New Roman"/>
          <w:b/>
          <w:sz w:val="32"/>
          <w:szCs w:val="32"/>
          <w:lang w:val="en-US" w:eastAsia="zh-CN"/>
        </w:rPr>
        <w:t>10</w:t>
      </w:r>
      <w:r>
        <w:rPr>
          <w:rFonts w:hint="eastAsia" w:ascii="Times New Roman" w:hAnsi="Times New Roman" w:eastAsia="方正仿宋简体" w:cs="Times New Roman"/>
          <w:b/>
          <w:sz w:val="32"/>
          <w:szCs w:val="32"/>
          <w:lang w:val="en-US" w:eastAsia="zh-CN"/>
        </w:rPr>
        <w:t>条，财政预算决算2条，应急管理</w:t>
      </w:r>
      <w:r>
        <w:rPr>
          <w:rFonts w:hint="eastAsia" w:eastAsia="方正仿宋简体" w:cs="Times New Roman"/>
          <w:b/>
          <w:sz w:val="32"/>
          <w:szCs w:val="32"/>
          <w:lang w:val="en-US" w:eastAsia="zh-CN"/>
        </w:rPr>
        <w:t>16</w:t>
      </w:r>
      <w:r>
        <w:rPr>
          <w:rFonts w:hint="eastAsia" w:ascii="Times New Roman" w:hAnsi="Times New Roman" w:eastAsia="方正仿宋简体" w:cs="Times New Roman"/>
          <w:b/>
          <w:sz w:val="32"/>
          <w:szCs w:val="32"/>
          <w:lang w:val="en-US" w:eastAsia="zh-CN"/>
        </w:rPr>
        <w:t>条，监督检查</w:t>
      </w:r>
      <w:r>
        <w:rPr>
          <w:rFonts w:hint="eastAsia" w:eastAsia="方正仿宋简体" w:cs="Times New Roman"/>
          <w:b/>
          <w:sz w:val="32"/>
          <w:szCs w:val="32"/>
          <w:lang w:val="en-US" w:eastAsia="zh-CN"/>
        </w:rPr>
        <w:t>20</w:t>
      </w:r>
      <w:r>
        <w:rPr>
          <w:rFonts w:hint="eastAsia" w:ascii="Times New Roman" w:hAnsi="Times New Roman" w:eastAsia="方正仿宋简体" w:cs="Times New Roman"/>
          <w:b/>
          <w:sz w:val="32"/>
          <w:szCs w:val="32"/>
          <w:lang w:val="en-US" w:eastAsia="zh-CN"/>
        </w:rPr>
        <w:t>条，公益事业</w:t>
      </w:r>
      <w:r>
        <w:rPr>
          <w:rFonts w:hint="eastAsia" w:eastAsia="方正仿宋简体" w:cs="Times New Roman"/>
          <w:b/>
          <w:sz w:val="32"/>
          <w:szCs w:val="32"/>
          <w:lang w:val="en-US" w:eastAsia="zh-CN"/>
        </w:rPr>
        <w:t>7</w:t>
      </w:r>
      <w:r>
        <w:rPr>
          <w:rFonts w:hint="eastAsia" w:ascii="Times New Roman" w:hAnsi="Times New Roman" w:eastAsia="方正仿宋简体" w:cs="Times New Roman"/>
          <w:b/>
          <w:sz w:val="32"/>
          <w:szCs w:val="32"/>
          <w:lang w:val="en-US" w:eastAsia="zh-CN"/>
        </w:rPr>
        <w:t>条，公告公示3条，</w:t>
      </w:r>
      <w:r>
        <w:rPr>
          <w:rFonts w:hint="eastAsia" w:eastAsia="方正仿宋简体" w:cs="Times New Roman"/>
          <w:b/>
          <w:sz w:val="32"/>
          <w:szCs w:val="32"/>
          <w:lang w:val="en-US" w:eastAsia="zh-CN"/>
        </w:rPr>
        <w:t>行政权力运行公开17条，重点领域信息23条，政策解读与回应2条，</w:t>
      </w:r>
      <w:r>
        <w:rPr>
          <w:rFonts w:hint="eastAsia" w:ascii="Times New Roman" w:hAnsi="Times New Roman" w:eastAsia="方正仿宋简体" w:cs="Times New Roman"/>
          <w:b/>
          <w:sz w:val="32"/>
          <w:szCs w:val="32"/>
          <w:lang w:val="en-US" w:eastAsia="zh-CN"/>
        </w:rPr>
        <w:t>主动公开基本目录1条</w:t>
      </w:r>
      <w:r>
        <w:rPr>
          <w:rFonts w:hint="eastAsia"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组织管理</w:t>
      </w:r>
      <w:r>
        <w:rPr>
          <w:rFonts w:hint="eastAsia" w:eastAsia="方正仿宋简体" w:cs="Times New Roman"/>
          <w:b/>
          <w:sz w:val="32"/>
          <w:szCs w:val="32"/>
          <w:lang w:val="en-US" w:eastAsia="zh-CN"/>
        </w:rPr>
        <w:t>7</w:t>
      </w:r>
      <w:r>
        <w:rPr>
          <w:rFonts w:hint="eastAsia" w:ascii="Times New Roman" w:hAnsi="Times New Roman" w:eastAsia="方正仿宋简体" w:cs="Times New Roman"/>
          <w:b/>
          <w:sz w:val="32"/>
          <w:szCs w:val="32"/>
          <w:lang w:val="en-US" w:eastAsia="zh-CN"/>
        </w:rPr>
        <w:t>条，</w:t>
      </w:r>
      <w:r>
        <w:rPr>
          <w:rFonts w:hint="eastAsia" w:ascii="Times New Roman" w:hAnsi="Times New Roman" w:eastAsia="方正仿宋简体" w:cs="Times New Roman"/>
          <w:b/>
          <w:sz w:val="32"/>
          <w:szCs w:val="32"/>
          <w:lang w:val="en-US" w:eastAsia="zh-CN"/>
        </w:rPr>
        <w:fldChar w:fldCharType="begin"/>
      </w:r>
      <w:r>
        <w:rPr>
          <w:rFonts w:hint="eastAsia" w:ascii="Times New Roman" w:hAnsi="Times New Roman" w:eastAsia="方正仿宋简体" w:cs="Times New Roman"/>
          <w:b/>
          <w:sz w:val="32"/>
          <w:szCs w:val="32"/>
          <w:lang w:val="en-US" w:eastAsia="zh-CN"/>
        </w:rPr>
        <w:instrText xml:space="preserve"> HYPERLINK "http://www.yanzhou.gov.cn/col/col62700/index.html?vc_xxgkarea=jnsyzq&amp;number=YZQA40" </w:instrText>
      </w:r>
      <w:r>
        <w:rPr>
          <w:rFonts w:hint="eastAsia" w:ascii="Times New Roman" w:hAnsi="Times New Roman" w:eastAsia="方正仿宋简体" w:cs="Times New Roman"/>
          <w:b/>
          <w:sz w:val="32"/>
          <w:szCs w:val="32"/>
          <w:lang w:val="en-US" w:eastAsia="zh-CN"/>
        </w:rPr>
        <w:fldChar w:fldCharType="separate"/>
      </w:r>
      <w:r>
        <w:rPr>
          <w:rFonts w:hint="eastAsia" w:ascii="Times New Roman" w:hAnsi="Times New Roman" w:eastAsia="方正仿宋简体" w:cs="Times New Roman"/>
          <w:b/>
          <w:sz w:val="32"/>
          <w:szCs w:val="32"/>
          <w:lang w:val="en-US" w:eastAsia="zh-CN"/>
        </w:rPr>
        <w:t>基层政务公开标准化规范化工作</w:t>
      </w:r>
      <w:r>
        <w:rPr>
          <w:rFonts w:hint="eastAsia" w:ascii="Times New Roman" w:hAnsi="Times New Roman" w:eastAsia="方正仿宋简体" w:cs="Times New Roman"/>
          <w:b/>
          <w:sz w:val="32"/>
          <w:szCs w:val="32"/>
          <w:lang w:val="en-US" w:eastAsia="zh-CN"/>
        </w:rPr>
        <w:fldChar w:fldCharType="end"/>
      </w:r>
      <w:r>
        <w:rPr>
          <w:rFonts w:hint="eastAsia" w:eastAsia="方正仿宋简体" w:cs="Times New Roman"/>
          <w:b/>
          <w:sz w:val="32"/>
          <w:szCs w:val="32"/>
          <w:lang w:val="en-US" w:eastAsia="zh-CN"/>
        </w:rPr>
        <w:t>4</w:t>
      </w:r>
      <w:r>
        <w:rPr>
          <w:rFonts w:hint="eastAsia" w:ascii="Times New Roman" w:hAnsi="Times New Roman" w:eastAsia="方正仿宋简体" w:cs="Times New Roman"/>
          <w:b/>
          <w:sz w:val="32"/>
          <w:szCs w:val="32"/>
          <w:lang w:val="en-US" w:eastAsia="zh-CN"/>
        </w:rPr>
        <w:t>条</w:t>
      </w:r>
      <w:r>
        <w:rPr>
          <w:rFonts w:hint="eastAsia"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“双随机、一公开”专栏</w:t>
      </w:r>
      <w:r>
        <w:rPr>
          <w:rFonts w:hint="eastAsia" w:eastAsia="方正仿宋简体" w:cs="Times New Roman"/>
          <w:b/>
          <w:sz w:val="32"/>
          <w:szCs w:val="32"/>
          <w:lang w:val="en-US" w:eastAsia="zh-CN"/>
        </w:rPr>
        <w:t>22条。</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w:t>
      </w:r>
      <w:r>
        <w:rPr>
          <w:rFonts w:hint="eastAsia" w:eastAsia="方正仿宋简体" w:cs="Times New Roman"/>
          <w:b/>
          <w:sz w:val="32"/>
          <w:szCs w:val="32"/>
          <w:lang w:val="en-US" w:eastAsia="zh-CN"/>
        </w:rPr>
        <w:t>1</w:t>
      </w:r>
      <w:r>
        <w:rPr>
          <w:rFonts w:hint="eastAsia" w:ascii="Times New Roman" w:hAnsi="Times New Roman" w:eastAsia="方正仿宋简体" w:cs="Times New Roman"/>
          <w:b/>
          <w:sz w:val="32"/>
          <w:szCs w:val="32"/>
          <w:lang w:val="en-US" w:eastAsia="zh-CN"/>
        </w:rPr>
        <w:t>年度收到依申请公开信息</w:t>
      </w:r>
      <w:r>
        <w:rPr>
          <w:rFonts w:hint="eastAsia" w:eastAsia="方正仿宋简体" w:cs="Times New Roman"/>
          <w:b/>
          <w:sz w:val="32"/>
          <w:szCs w:val="32"/>
          <w:lang w:val="en-US" w:eastAsia="zh-CN"/>
        </w:rPr>
        <w:t>1条，已办结完毕，</w:t>
      </w:r>
      <w:r>
        <w:rPr>
          <w:rFonts w:hint="eastAsia" w:ascii="Times New Roman" w:hAnsi="Times New Roman" w:eastAsia="方正仿宋简体" w:cs="Times New Roman"/>
          <w:b/>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pStyle w:val="2"/>
        <w:widowControl/>
        <w:shd w:val="clear" w:color="auto" w:fill="FFFFFF"/>
        <w:spacing w:before="0" w:beforeAutospacing="0" w:after="0" w:afterAutospacing="0"/>
        <w:ind w:firstLine="420"/>
        <w:jc w:val="both"/>
        <w:rPr>
          <w:rFonts w:hint="eastAsia" w:ascii="宋体" w:hAnsi="宋体" w:eastAsia="宋体" w:cs="宋体"/>
          <w:i w:val="0"/>
          <w:caps w:val="0"/>
          <w:color w:val="333333"/>
          <w:spacing w:val="0"/>
          <w:sz w:val="24"/>
          <w:szCs w:val="24"/>
        </w:rPr>
      </w:pPr>
      <w:r>
        <w:rPr>
          <w:rFonts w:hint="eastAsia" w:ascii="Times New Roman" w:hAnsi="Times New Roman" w:eastAsia="方正仿宋简体" w:cs="Times New Roman"/>
          <w:b/>
          <w:sz w:val="32"/>
          <w:szCs w:val="32"/>
          <w:lang w:val="en-US" w:eastAsia="zh-CN"/>
        </w:rPr>
        <w:t>区应急管理局已成立由局主要负责人任组长，分管领导任副组长，局机关各科室负责人为成员的政务公开工作领导小组，统一负责局政府信息公开工作的组织实施。具体日常工作由局办公室主要负责，落实政府信息公开的各项要求，认真做好区应急局的政府信息公开工作，做好牵头协调和监督检查，确保公开信息的准确性、权威性、完整性和时效性，做到领导、机构、人员“三到位”。完善政务公开工作机制，优化制发公文的公开审批程序，健全信息公开审核制度和发布台账，对拟公开的政府信息进行严格依法审查。在符合保密要求的前提下，依法公开本机关的政务信息，做好公开内容表述、公开时机、公开方式的研判，及时制定更新主动公开基本目录。年内未发生信息发布失信、影响社会稳定等问题。</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主要报告本行政机关政府网站、政府信息公开专栏、政务新媒体、政府公报、政府信息公开查阅场所、政务公开专区等政府信息公开平台建设情况。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主要报告本行政机关政府信息公开工作监督指导情况、人员机构设置情况、业务培训情况等内容。</w:t>
      </w:r>
    </w:p>
    <w:p>
      <w:pPr>
        <w:keepNext w:val="0"/>
        <w:keepLines w:val="0"/>
        <w:pageBreakBefore w:val="0"/>
        <w:widowControl w:val="0"/>
        <w:kinsoku/>
        <w:wordWrap/>
        <w:overflowPunct/>
        <w:topLinePunct w:val="0"/>
        <w:autoSpaceDE/>
        <w:autoSpaceDN/>
        <w:bidi w:val="0"/>
        <w:adjustRightInd/>
        <w:snapToGrid/>
        <w:spacing w:line="610" w:lineRule="exact"/>
        <w:ind w:right="-100" w:rightChars="-50" w:firstLine="640" w:firstLineChars="200"/>
        <w:textAlignment w:val="auto"/>
        <w:rPr>
          <w:rFonts w:hint="default"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区应急管理局</w:t>
      </w:r>
      <w:r>
        <w:rPr>
          <w:rFonts w:hint="default" w:ascii="Times New Roman" w:hAnsi="Times New Roman" w:eastAsia="方正仿宋简体" w:cs="Times New Roman"/>
          <w:b/>
          <w:color w:val="000000"/>
          <w:sz w:val="32"/>
          <w:szCs w:val="32"/>
        </w:rPr>
        <w:t>为不断增强干部的政务公开意识，健全工作机制、创新公开机制、完善公开内容、接受社会监督，促进我局政务公开工作的日常化、规范化、制度化。</w:t>
      </w:r>
      <w:r>
        <w:rPr>
          <w:rFonts w:hint="eastAsia" w:eastAsia="方正仿宋简体" w:cs="Times New Roman"/>
          <w:b/>
          <w:color w:val="000000"/>
          <w:sz w:val="32"/>
          <w:szCs w:val="32"/>
          <w:lang w:val="en-US" w:eastAsia="zh-CN"/>
        </w:rPr>
        <w:t>已</w:t>
      </w:r>
      <w:r>
        <w:rPr>
          <w:rFonts w:hint="default" w:ascii="Times New Roman" w:hAnsi="Times New Roman" w:eastAsia="方正仿宋简体" w:cs="Times New Roman"/>
          <w:b/>
          <w:color w:val="000000"/>
          <w:sz w:val="32"/>
          <w:szCs w:val="32"/>
        </w:rPr>
        <w:t>根据上级有关会议精神和文件要求，结合我局实际，制定业务培训计划</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通过日常培训、集中培训和重点培训等多种培训方式，加强了培训的效果，达到了预期的目的。在培训过程中，</w:t>
      </w:r>
      <w:r>
        <w:rPr>
          <w:rFonts w:hint="default" w:ascii="Times New Roman" w:hAnsi="Times New Roman" w:eastAsia="方正仿宋简体" w:cs="Times New Roman"/>
          <w:b/>
          <w:color w:val="000000"/>
          <w:sz w:val="32"/>
          <w:szCs w:val="32"/>
        </w:rPr>
        <w:t>局政务公开工作领导小组办公室</w:t>
      </w:r>
      <w:r>
        <w:rPr>
          <w:rFonts w:hint="eastAsia" w:eastAsia="方正仿宋简体" w:cs="Times New Roman"/>
          <w:b/>
          <w:color w:val="000000"/>
          <w:sz w:val="32"/>
          <w:szCs w:val="32"/>
          <w:lang w:val="en-US" w:eastAsia="zh-CN"/>
        </w:rPr>
        <w:t>加大了</w:t>
      </w:r>
      <w:r>
        <w:rPr>
          <w:rFonts w:hint="default" w:ascii="Times New Roman" w:hAnsi="Times New Roman" w:eastAsia="方正仿宋简体" w:cs="Times New Roman"/>
          <w:b/>
          <w:color w:val="000000"/>
          <w:sz w:val="32"/>
          <w:szCs w:val="32"/>
        </w:rPr>
        <w:t>培训计划的组织实施</w:t>
      </w:r>
      <w:r>
        <w:rPr>
          <w:rFonts w:hint="eastAsia" w:eastAsia="方正仿宋简体" w:cs="Times New Roman"/>
          <w:b/>
          <w:color w:val="000000"/>
          <w:sz w:val="32"/>
          <w:szCs w:val="32"/>
          <w:lang w:val="en-US" w:eastAsia="zh-CN"/>
        </w:rPr>
        <w:t>力度</w:t>
      </w:r>
      <w:r>
        <w:rPr>
          <w:rFonts w:hint="default" w:ascii="Times New Roman" w:hAnsi="Times New Roman" w:eastAsia="方正仿宋简体" w:cs="Times New Roman"/>
          <w:b/>
          <w:color w:val="000000"/>
          <w:sz w:val="32"/>
          <w:szCs w:val="32"/>
        </w:rPr>
        <w:t>，切实保证培训质量。各处室、直属单位高度重视政务公开工作，加大支持力度，强化学习培训，采取多种方式加强业务培训，持续提升</w:t>
      </w:r>
      <w:r>
        <w:rPr>
          <w:rFonts w:hint="eastAsia" w:eastAsia="方正仿宋简体" w:cs="Times New Roman"/>
          <w:b/>
          <w:color w:val="000000"/>
          <w:sz w:val="32"/>
          <w:szCs w:val="32"/>
          <w:lang w:eastAsia="zh-CN"/>
        </w:rPr>
        <w:t>了</w:t>
      </w:r>
      <w:r>
        <w:rPr>
          <w:rFonts w:hint="default" w:ascii="Times New Roman" w:hAnsi="Times New Roman" w:eastAsia="方正仿宋简体" w:cs="Times New Roman"/>
          <w:b/>
          <w:color w:val="000000"/>
          <w:sz w:val="32"/>
          <w:szCs w:val="32"/>
        </w:rPr>
        <w:t>政务公开能力和水平。</w:t>
      </w:r>
    </w:p>
    <w:p>
      <w:pPr>
        <w:spacing w:line="590" w:lineRule="exact"/>
        <w:ind w:right="-100" w:rightChars="-50" w:firstLine="640"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3</w:t>
            </w:r>
          </w:p>
        </w:tc>
        <w:tc>
          <w:tcPr>
            <w:tcW w:w="2216"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left"/>
              <w:rPr>
                <w:rFonts w:hint="eastAsia" w:ascii="Times New Roman" w:hAnsi="Times New Roman" w:eastAsia="方正仿宋简体" w:cs="Times New Roman"/>
                <w:b/>
                <w:sz w:val="24"/>
                <w:szCs w:val="24"/>
                <w:lang w:val="en-US" w:eastAsia="zh-CN"/>
              </w:rPr>
            </w:pPr>
            <w:r>
              <w:rPr>
                <w:rFonts w:hint="default" w:ascii="Times New Roman" w:hAnsi="Times New Roman" w:eastAsia="方正仿宋简体" w:cs="Times New Roman"/>
                <w:b/>
                <w:sz w:val="24"/>
                <w:szCs w:val="24"/>
                <w:lang w:bidi="ar"/>
              </w:rPr>
              <w:t> </w:t>
            </w:r>
            <w:r>
              <w:rPr>
                <w:rFonts w:hint="eastAsia" w:eastAsia="方正仿宋简体" w:cs="Times New Roman"/>
                <w:b/>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0</w:t>
            </w:r>
          </w:p>
        </w:tc>
      </w:tr>
    </w:tbl>
    <w:p>
      <w:pPr>
        <w:spacing w:before="62" w:beforeLines="10" w:after="62" w:afterLines="10" w:line="600" w:lineRule="exact"/>
        <w:ind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r>
    </w:tbl>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95" w:lineRule="atLeast"/>
        <w:ind w:left="0" w:right="0" w:firstLine="555"/>
        <w:jc w:val="both"/>
        <w:rPr>
          <w:rFonts w:hint="default" w:ascii="Times New Roman" w:hAnsi="Times New Roman" w:eastAsia="方正仿宋简体" w:cs="Times New Roman"/>
          <w:b/>
          <w:kern w:val="2"/>
          <w:sz w:val="32"/>
          <w:szCs w:val="32"/>
          <w:lang w:val="en-US" w:eastAsia="zh-CN" w:bidi="ar-SA"/>
        </w:rPr>
      </w:pPr>
      <w:r>
        <w:rPr>
          <w:rFonts w:hint="default" w:ascii="Times New Roman" w:hAnsi="Times New Roman" w:eastAsia="方正仿宋简体" w:cs="Times New Roman"/>
          <w:b/>
          <w:kern w:val="2"/>
          <w:sz w:val="32"/>
          <w:szCs w:val="32"/>
          <w:lang w:val="en-US" w:eastAsia="zh-CN" w:bidi="ar-SA"/>
        </w:rPr>
        <w:t>20</w:t>
      </w:r>
      <w:r>
        <w:rPr>
          <w:rFonts w:hint="eastAsia" w:ascii="Times New Roman" w:hAnsi="Times New Roman" w:eastAsia="方正仿宋简体" w:cs="Times New Roman"/>
          <w:b/>
          <w:kern w:val="2"/>
          <w:sz w:val="32"/>
          <w:szCs w:val="32"/>
          <w:lang w:val="en-US" w:eastAsia="zh-CN" w:bidi="ar-SA"/>
        </w:rPr>
        <w:t>21</w:t>
      </w:r>
      <w:r>
        <w:rPr>
          <w:rFonts w:hint="default" w:ascii="Times New Roman" w:hAnsi="Times New Roman" w:eastAsia="方正仿宋简体" w:cs="Times New Roman"/>
          <w:b/>
          <w:kern w:val="2"/>
          <w:sz w:val="32"/>
          <w:szCs w:val="32"/>
          <w:lang w:val="en-US" w:eastAsia="zh-CN" w:bidi="ar-SA"/>
        </w:rPr>
        <w:t>年，政府信息公开工作在领导小组的指导下取得了一定的成绩，但也存在一些问题</w:t>
      </w:r>
      <w:r>
        <w:rPr>
          <w:rFonts w:hint="eastAsia" w:ascii="Times New Roman" w:hAnsi="Times New Roman" w:eastAsia="方正仿宋简体" w:cs="Times New Roman"/>
          <w:b/>
          <w:kern w:val="2"/>
          <w:sz w:val="32"/>
          <w:szCs w:val="32"/>
          <w:lang w:val="en-US" w:eastAsia="zh-CN" w:bidi="ar-SA"/>
        </w:rPr>
        <w:t>:由于政务公开涉及面广，政策性强，政府信息公开的体制机制仍需要进一步完善，信息公开的时效性有待进一步加强，当前公开的形式还不够丰富，公开的格式还不够完全统一等。</w:t>
      </w:r>
    </w:p>
    <w:p>
      <w:pPr>
        <w:pStyle w:val="2"/>
        <w:widowControl/>
        <w:shd w:val="clear" w:color="auto" w:fill="FFFFFF"/>
        <w:spacing w:before="0" w:beforeAutospacing="0" w:after="0" w:afterAutospacing="0"/>
        <w:ind w:firstLine="420"/>
        <w:jc w:val="both"/>
        <w:rPr>
          <w:rFonts w:hint="eastAsia" w:ascii="宋体" w:hAnsi="宋体" w:cs="宋体"/>
        </w:rPr>
      </w:pPr>
      <w:r>
        <w:rPr>
          <w:rFonts w:hint="default" w:ascii="Times New Roman" w:hAnsi="Times New Roman" w:eastAsia="方正仿宋简体" w:cs="Times New Roman"/>
          <w:b/>
          <w:kern w:val="2"/>
          <w:sz w:val="32"/>
          <w:szCs w:val="32"/>
          <w:lang w:val="en-US" w:eastAsia="zh-CN" w:bidi="ar-SA"/>
        </w:rPr>
        <w:t>针对上述问题，我局将采取以下措施进一步抓好改进：</w:t>
      </w:r>
      <w:r>
        <w:rPr>
          <w:rFonts w:hint="eastAsia" w:ascii="Times New Roman" w:hAnsi="Times New Roman" w:eastAsia="方正仿宋简体" w:cs="Times New Roman"/>
          <w:b/>
          <w:kern w:val="2"/>
          <w:sz w:val="32"/>
          <w:szCs w:val="32"/>
          <w:lang w:val="en-US" w:eastAsia="zh-CN" w:bidi="ar-SA"/>
        </w:rPr>
        <w:t>提高思想站位</w:t>
      </w:r>
      <w:r>
        <w:rPr>
          <w:rFonts w:hint="default" w:ascii="Times New Roman" w:hAnsi="Times New Roman" w:eastAsia="方正仿宋简体" w:cs="Times New Roman"/>
          <w:b/>
          <w:kern w:val="2"/>
          <w:sz w:val="32"/>
          <w:szCs w:val="32"/>
          <w:lang w:val="en-US" w:eastAsia="zh-CN" w:bidi="ar-SA"/>
        </w:rPr>
        <w:t>认真做好政府信息公开工作，加大减灾救灾、应急管理</w:t>
      </w:r>
      <w:r>
        <w:rPr>
          <w:rFonts w:hint="eastAsia" w:ascii="Times New Roman" w:hAnsi="Times New Roman" w:eastAsia="方正仿宋简体" w:cs="Times New Roman"/>
          <w:b/>
          <w:kern w:val="2"/>
          <w:sz w:val="32"/>
          <w:szCs w:val="32"/>
          <w:lang w:val="en-US" w:eastAsia="zh-CN" w:bidi="ar-SA"/>
        </w:rPr>
        <w:t>，执法检查</w:t>
      </w:r>
      <w:r>
        <w:rPr>
          <w:rFonts w:hint="default" w:ascii="Times New Roman" w:hAnsi="Times New Roman" w:eastAsia="方正仿宋简体" w:cs="Times New Roman"/>
          <w:b/>
          <w:kern w:val="2"/>
          <w:sz w:val="32"/>
          <w:szCs w:val="32"/>
          <w:lang w:val="en-US" w:eastAsia="zh-CN" w:bidi="ar-SA"/>
        </w:rPr>
        <w:t>等工作的</w:t>
      </w:r>
      <w:r>
        <w:rPr>
          <w:rFonts w:hint="eastAsia" w:ascii="Times New Roman" w:hAnsi="Times New Roman" w:eastAsia="方正仿宋简体" w:cs="Times New Roman"/>
          <w:b/>
          <w:kern w:val="2"/>
          <w:sz w:val="32"/>
          <w:szCs w:val="32"/>
          <w:lang w:val="en-US" w:eastAsia="zh-CN" w:bidi="ar-SA"/>
        </w:rPr>
        <w:t>公开程度，加大应急信息公开的时效性和针对性，积极利用互联网媒体等多种形式做好信息公开工作，对公开文件及信息要做到完善，并加大各部门协调力度，积极予以改进，做好政务信息公开工作</w:t>
      </w:r>
      <w:r>
        <w:rPr>
          <w:rFonts w:hint="default" w:ascii="Times New Roman" w:hAnsi="Times New Roman" w:eastAsia="方正仿宋简体" w:cs="Times New Roman"/>
          <w:b/>
          <w:kern w:val="2"/>
          <w:sz w:val="32"/>
          <w:szCs w:val="32"/>
          <w:lang w:val="en-US" w:eastAsia="zh-CN" w:bidi="ar-SA"/>
        </w:rPr>
        <w:t>。</w:t>
      </w:r>
    </w:p>
    <w:p>
      <w:pPr>
        <w:spacing w:line="590" w:lineRule="exact"/>
        <w:ind w:right="-100" w:rightChars="-50" w:firstLine="640"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（一）依据《政府信息公开信息处理费管理办法》收取信息处理费的情况</w:t>
      </w:r>
    </w:p>
    <w:p>
      <w:pPr>
        <w:spacing w:line="590" w:lineRule="exact"/>
        <w:ind w:right="-100" w:rightChars="-50" w:firstLine="640"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区应急局无相关收取信息处理费的情况。</w:t>
      </w:r>
    </w:p>
    <w:p>
      <w:pPr>
        <w:numPr>
          <w:ilvl w:val="0"/>
          <w:numId w:val="1"/>
        </w:numPr>
        <w:spacing w:line="590" w:lineRule="exact"/>
        <w:ind w:right="-100" w:rightChars="-50" w:firstLine="640"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本行政机关落实上级年度政务公开工作要点情况</w:t>
      </w:r>
    </w:p>
    <w:p>
      <w:pPr>
        <w:spacing w:line="590" w:lineRule="exact"/>
        <w:ind w:right="-100" w:rightChars="-50" w:firstLine="640"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区应急局严格按照区政府安排部署，落实各项工作任务，对政府工作报告落实、重点工作执行落实、应急及防疫措施落实等领域信息及时有效公开。</w:t>
      </w:r>
    </w:p>
    <w:p>
      <w:pPr>
        <w:spacing w:line="590" w:lineRule="exact"/>
        <w:ind w:right="-100" w:rightChars="-50" w:firstLine="640" w:firstLineChars="200"/>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（三）本行政机关人大代表建议和政协提案办理结果公开情况</w:t>
      </w:r>
    </w:p>
    <w:p>
      <w:pPr>
        <w:spacing w:line="590" w:lineRule="exact"/>
        <w:ind w:right="-100" w:rightChars="-50" w:firstLine="640" w:firstLineChars="200"/>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区应急局收到区政协委员提案一条：区政协十四届五次会议第27号提案（关于进一步完善气代煤工程的建议），兖州区应急管理局已做详细回复并公开。</w:t>
      </w:r>
    </w:p>
    <w:p>
      <w:pPr>
        <w:numPr>
          <w:ilvl w:val="0"/>
          <w:numId w:val="0"/>
        </w:numPr>
        <w:spacing w:line="590" w:lineRule="exact"/>
        <w:ind w:leftChars="200" w:right="-100" w:rightChars="-50" w:firstLine="320" w:firstLineChars="100"/>
        <w:jc w:val="both"/>
        <w:rPr>
          <w:rFonts w:hint="default" w:ascii="Times New Roman" w:hAnsi="Times New Roman" w:eastAsia="方正仿宋简体" w:cs="Times New Roman"/>
          <w:b/>
          <w:sz w:val="32"/>
          <w:szCs w:val="32"/>
        </w:rPr>
      </w:pP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四</w:t>
      </w:r>
      <w:r>
        <w:rPr>
          <w:rFonts w:hint="eastAsia" w:eastAsia="方正仿宋简体" w:cs="Times New Roman"/>
          <w:b/>
          <w:sz w:val="32"/>
          <w:szCs w:val="32"/>
          <w:lang w:eastAsia="zh-CN"/>
        </w:rPr>
        <w:t>）</w:t>
      </w:r>
      <w:r>
        <w:rPr>
          <w:rFonts w:hint="default" w:ascii="Times New Roman" w:hAnsi="Times New Roman" w:eastAsia="方正仿宋简体" w:cs="Times New Roman"/>
          <w:b/>
          <w:sz w:val="32"/>
          <w:szCs w:val="32"/>
        </w:rPr>
        <w:t>本行政机关年度政务公开工作创新情况</w:t>
      </w:r>
    </w:p>
    <w:p>
      <w:pPr>
        <w:numPr>
          <w:ilvl w:val="0"/>
          <w:numId w:val="0"/>
        </w:numPr>
        <w:spacing w:line="590" w:lineRule="exact"/>
        <w:ind w:right="-100" w:rightChars="-50" w:firstLine="640"/>
        <w:jc w:val="both"/>
        <w:rPr>
          <w:rFonts w:hint="eastAsia" w:eastAsia="方正仿宋简体" w:cs="Times New Roman"/>
          <w:b/>
          <w:sz w:val="32"/>
          <w:szCs w:val="32"/>
          <w:lang w:val="en-US" w:eastAsia="zh-CN"/>
        </w:rPr>
      </w:pPr>
      <w:r>
        <w:rPr>
          <w:rFonts w:hint="eastAsia" w:eastAsia="方正仿宋简体" w:cs="Times New Roman"/>
          <w:b/>
          <w:sz w:val="32"/>
          <w:szCs w:val="32"/>
          <w:lang w:val="en-US" w:eastAsia="zh-CN"/>
        </w:rPr>
        <w:t>区应急局无相关政务公开创新情况</w:t>
      </w:r>
    </w:p>
    <w:p>
      <w:pPr>
        <w:numPr>
          <w:ilvl w:val="0"/>
          <w:numId w:val="2"/>
        </w:numPr>
        <w:spacing w:line="590" w:lineRule="exact"/>
        <w:ind w:right="-100" w:rightChars="-50" w:firstLine="640" w:firstLineChars="200"/>
        <w:jc w:val="both"/>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本行政机关政府信息公开工作年度报告数据统计需要说明的事项</w:t>
      </w:r>
    </w:p>
    <w:p>
      <w:pPr>
        <w:numPr>
          <w:ilvl w:val="0"/>
          <w:numId w:val="0"/>
        </w:numPr>
        <w:spacing w:line="590" w:lineRule="exact"/>
        <w:ind w:right="-100" w:rightChars="-50"/>
        <w:jc w:val="both"/>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 xml:space="preserve">    区应急局无相关需要说明的事项</w:t>
      </w:r>
    </w:p>
    <w:p>
      <w:pPr>
        <w:numPr>
          <w:ilvl w:val="0"/>
          <w:numId w:val="2"/>
        </w:numPr>
        <w:spacing w:line="590" w:lineRule="exact"/>
        <w:ind w:right="-100" w:rightChars="-50" w:firstLine="640" w:firstLineChars="200"/>
        <w:jc w:val="both"/>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本行政机关认为需要报告的其他事项</w:t>
      </w:r>
    </w:p>
    <w:p>
      <w:pPr>
        <w:numPr>
          <w:ilvl w:val="0"/>
          <w:numId w:val="0"/>
        </w:numPr>
        <w:spacing w:line="590" w:lineRule="exact"/>
        <w:ind w:right="-100" w:rightChars="-50"/>
        <w:jc w:val="both"/>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val="en-US" w:eastAsia="zh-CN"/>
        </w:rPr>
        <w:t xml:space="preserve">    区应急局无相关需要报告的事项</w:t>
      </w:r>
    </w:p>
    <w:p>
      <w:pPr>
        <w:numPr>
          <w:ilvl w:val="0"/>
          <w:numId w:val="2"/>
        </w:numPr>
        <w:spacing w:line="590" w:lineRule="exact"/>
        <w:ind w:right="-100" w:rightChars="-50" w:firstLine="640" w:firstLineChars="200"/>
        <w:jc w:val="both"/>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rPr>
        <w:t>其他有关文件专门要求通过政府信息公开工作年度报告予以报告的事项</w:t>
      </w:r>
    </w:p>
    <w:p>
      <w:pPr>
        <w:numPr>
          <w:ilvl w:val="0"/>
          <w:numId w:val="0"/>
        </w:numPr>
        <w:spacing w:line="590" w:lineRule="exact"/>
        <w:ind w:right="-100" w:rightChars="-50" w:firstLine="640" w:firstLineChars="200"/>
        <w:jc w:val="both"/>
        <w:rPr>
          <w:rFonts w:hint="default" w:ascii="Times New Roman" w:hAnsi="Times New Roman" w:eastAsia="方正仿宋简体" w:cs="Times New Roman"/>
          <w:b/>
          <w:sz w:val="32"/>
          <w:szCs w:val="32"/>
        </w:rPr>
      </w:pPr>
      <w:r>
        <w:rPr>
          <w:rFonts w:hint="eastAsia" w:eastAsia="方正仿宋简体" w:cs="Times New Roman"/>
          <w:b/>
          <w:sz w:val="32"/>
          <w:szCs w:val="32"/>
          <w:lang w:val="en-US" w:eastAsia="zh-CN"/>
        </w:rPr>
        <w:t>区应急局无相关需要报告的事项</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D494FD"/>
    <w:multiLevelType w:val="singleLevel"/>
    <w:tmpl w:val="2CD494FD"/>
    <w:lvl w:ilvl="0" w:tentative="0">
      <w:start w:val="5"/>
      <w:numFmt w:val="chineseCounting"/>
      <w:suff w:val="nothing"/>
      <w:lvlText w:val="（%1）"/>
      <w:lvlJc w:val="left"/>
      <w:rPr>
        <w:rFonts w:hint="eastAsia"/>
      </w:rPr>
    </w:lvl>
  </w:abstractNum>
  <w:abstractNum w:abstractNumId="1">
    <w:nsid w:val="4A6FCC75"/>
    <w:multiLevelType w:val="singleLevel"/>
    <w:tmpl w:val="4A6FCC75"/>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71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2022-01-18T02:50:05Z</dcterms:created>
  <dc:creator>admin</dc:creator>
  <cp:lastModifiedBy>塞尔吉奥</cp:lastModifiedBy>
  <dcterms:modified xsi:type="dcterms:W3CDTF">2022-01-18T02:50:26Z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F2B648B063994ADCAD41715E3ECC0D19</vt:lpwstr>
  </property>
</Properties>
</file>