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0D925">
      <w:pPr>
        <w:spacing w:line="500" w:lineRule="exact"/>
        <w:jc w:val="left"/>
        <w:textAlignment w:val="baseline"/>
        <w:rPr>
          <w:rFonts w:ascii="Times New Roman" w:hAnsi="Times New Roman" w:eastAsia="方正黑体简体"/>
          <w:sz w:val="32"/>
          <w:szCs w:val="32"/>
        </w:rPr>
      </w:pPr>
      <w:r>
        <w:rPr>
          <w:rFonts w:ascii="Times New Roman" w:hAnsi="Times New Roman" w:eastAsia="方正黑体简体"/>
          <w:sz w:val="32"/>
          <w:szCs w:val="32"/>
        </w:rPr>
        <w:t>附件</w:t>
      </w:r>
    </w:p>
    <w:p w14:paraId="573B9442">
      <w:pPr>
        <w:pStyle w:val="2"/>
        <w:autoSpaceDE w:val="0"/>
        <w:spacing w:after="0" w:line="360" w:lineRule="exact"/>
        <w:ind w:left="0" w:leftChars="0" w:firstLine="0" w:firstLineChars="0"/>
        <w:jc w:val="left"/>
        <w:rPr>
          <w:rFonts w:ascii="Times New Roman" w:hAnsi="Times New Roman" w:eastAsia="方正小标宋简体"/>
          <w:sz w:val="44"/>
          <w:szCs w:val="44"/>
        </w:rPr>
      </w:pPr>
    </w:p>
    <w:p w14:paraId="4657876F">
      <w:pPr>
        <w:pStyle w:val="2"/>
        <w:autoSpaceDE w:val="0"/>
        <w:spacing w:after="0" w:line="640" w:lineRule="exact"/>
        <w:ind w:left="0" w:leftChars="0" w:firstLine="0" w:firstLineChars="0"/>
        <w:jc w:val="center"/>
        <w:rPr>
          <w:rFonts w:ascii="Times New Roman" w:hAnsi="Times New Roman" w:eastAsia="方正小标宋简体"/>
          <w:sz w:val="44"/>
          <w:szCs w:val="44"/>
        </w:rPr>
      </w:pPr>
      <w:r>
        <w:rPr>
          <w:rFonts w:ascii="Times New Roman" w:hAnsi="Times New Roman" w:eastAsia="方正小标宋简体"/>
          <w:sz w:val="44"/>
          <w:szCs w:val="44"/>
        </w:rPr>
        <w:t>2025年济宁市兖州区政务公开工作要点任务分解表</w:t>
      </w:r>
    </w:p>
    <w:tbl>
      <w:tblPr>
        <w:tblStyle w:val="7"/>
        <w:tblW w:w="144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8"/>
        <w:gridCol w:w="1313"/>
        <w:gridCol w:w="1365"/>
        <w:gridCol w:w="6885"/>
        <w:gridCol w:w="2739"/>
        <w:gridCol w:w="1429"/>
      </w:tblGrid>
      <w:tr w14:paraId="0A670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blHeader/>
          <w:jc w:val="center"/>
        </w:trPr>
        <w:tc>
          <w:tcPr>
            <w:tcW w:w="252" w:type="pct"/>
            <w:noWrap w:val="0"/>
            <w:vAlign w:val="center"/>
          </w:tcPr>
          <w:p w14:paraId="3BC7698E">
            <w:pPr>
              <w:widowControl/>
              <w:spacing w:line="320" w:lineRule="exact"/>
              <w:jc w:val="center"/>
              <w:textAlignment w:val="center"/>
              <w:rPr>
                <w:rFonts w:ascii="Times New Roman" w:hAnsi="Times New Roman" w:eastAsia="方正黑体简体"/>
                <w:sz w:val="24"/>
              </w:rPr>
            </w:pPr>
            <w:r>
              <w:rPr>
                <w:rFonts w:ascii="Times New Roman" w:hAnsi="Times New Roman" w:eastAsia="方正黑体简体"/>
                <w:bCs/>
                <w:sz w:val="24"/>
              </w:rPr>
              <w:t>序号</w:t>
            </w:r>
          </w:p>
        </w:tc>
        <w:tc>
          <w:tcPr>
            <w:tcW w:w="926" w:type="pct"/>
            <w:gridSpan w:val="2"/>
            <w:noWrap w:val="0"/>
            <w:vAlign w:val="center"/>
          </w:tcPr>
          <w:p w14:paraId="3ACFC4F5">
            <w:pPr>
              <w:widowControl/>
              <w:spacing w:line="320" w:lineRule="exact"/>
              <w:jc w:val="center"/>
              <w:textAlignment w:val="center"/>
              <w:rPr>
                <w:rFonts w:ascii="Times New Roman" w:hAnsi="Times New Roman" w:eastAsia="方正黑体简体"/>
                <w:bCs/>
                <w:sz w:val="24"/>
              </w:rPr>
            </w:pPr>
            <w:r>
              <w:rPr>
                <w:rFonts w:ascii="Times New Roman" w:hAnsi="Times New Roman" w:eastAsia="方正黑体简体"/>
                <w:bCs/>
                <w:sz w:val="24"/>
              </w:rPr>
              <w:t>工作任务</w:t>
            </w:r>
          </w:p>
        </w:tc>
        <w:tc>
          <w:tcPr>
            <w:tcW w:w="2381" w:type="pct"/>
            <w:noWrap w:val="0"/>
            <w:vAlign w:val="center"/>
          </w:tcPr>
          <w:p w14:paraId="63D03BC9">
            <w:pPr>
              <w:widowControl/>
              <w:spacing w:line="320" w:lineRule="exact"/>
              <w:jc w:val="center"/>
              <w:textAlignment w:val="center"/>
              <w:rPr>
                <w:rFonts w:ascii="Times New Roman" w:hAnsi="Times New Roman" w:eastAsia="方正黑体简体"/>
                <w:bCs/>
                <w:sz w:val="24"/>
              </w:rPr>
            </w:pPr>
            <w:r>
              <w:rPr>
                <w:rFonts w:ascii="Times New Roman" w:hAnsi="Times New Roman" w:eastAsia="方正黑体简体"/>
                <w:bCs/>
                <w:sz w:val="24"/>
              </w:rPr>
              <w:t>具  体  要  求</w:t>
            </w:r>
          </w:p>
        </w:tc>
        <w:tc>
          <w:tcPr>
            <w:tcW w:w="947" w:type="pct"/>
            <w:noWrap w:val="0"/>
            <w:vAlign w:val="center"/>
          </w:tcPr>
          <w:p w14:paraId="7DCD1319">
            <w:pPr>
              <w:widowControl/>
              <w:spacing w:line="320" w:lineRule="exact"/>
              <w:jc w:val="center"/>
              <w:textAlignment w:val="center"/>
              <w:rPr>
                <w:rFonts w:ascii="Times New Roman" w:hAnsi="Times New Roman" w:eastAsia="方正黑体简体"/>
                <w:bCs/>
                <w:sz w:val="24"/>
              </w:rPr>
            </w:pPr>
            <w:r>
              <w:rPr>
                <w:rFonts w:ascii="Times New Roman" w:hAnsi="Times New Roman" w:eastAsia="方正黑体简体"/>
                <w:bCs/>
                <w:sz w:val="24"/>
              </w:rPr>
              <w:t>责任单位</w:t>
            </w:r>
          </w:p>
        </w:tc>
        <w:tc>
          <w:tcPr>
            <w:tcW w:w="494" w:type="pct"/>
            <w:noWrap w:val="0"/>
            <w:vAlign w:val="center"/>
          </w:tcPr>
          <w:p w14:paraId="30D85308">
            <w:pPr>
              <w:widowControl/>
              <w:spacing w:line="320" w:lineRule="exact"/>
              <w:jc w:val="center"/>
              <w:textAlignment w:val="center"/>
              <w:rPr>
                <w:rFonts w:ascii="Times New Roman" w:hAnsi="Times New Roman" w:eastAsia="方正黑体简体"/>
                <w:bCs/>
                <w:sz w:val="24"/>
              </w:rPr>
            </w:pPr>
            <w:r>
              <w:rPr>
                <w:rFonts w:ascii="Times New Roman" w:hAnsi="Times New Roman" w:eastAsia="方正黑体简体"/>
                <w:bCs/>
                <w:sz w:val="24"/>
              </w:rPr>
              <w:t>完成时限</w:t>
            </w:r>
          </w:p>
        </w:tc>
      </w:tr>
      <w:tr w14:paraId="5046E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52" w:type="pct"/>
            <w:noWrap w:val="0"/>
            <w:vAlign w:val="center"/>
          </w:tcPr>
          <w:p w14:paraId="1F686216">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w:t>
            </w:r>
          </w:p>
        </w:tc>
        <w:tc>
          <w:tcPr>
            <w:tcW w:w="454" w:type="pct"/>
            <w:vMerge w:val="restart"/>
            <w:noWrap w:val="0"/>
            <w:vAlign w:val="center"/>
          </w:tcPr>
          <w:p w14:paraId="47C1C032">
            <w:pPr>
              <w:widowControl/>
              <w:spacing w:line="320" w:lineRule="exact"/>
              <w:jc w:val="center"/>
              <w:textAlignment w:val="center"/>
              <w:rPr>
                <w:rFonts w:ascii="Times New Roman" w:hAnsi="Times New Roman" w:eastAsia="方正仿宋简体"/>
                <w:b/>
                <w:bCs/>
                <w:sz w:val="24"/>
              </w:rPr>
            </w:pPr>
            <w:r>
              <w:rPr>
                <w:rFonts w:ascii="Times New Roman" w:hAnsi="Times New Roman" w:eastAsia="方正仿宋简体"/>
                <w:sz w:val="24"/>
              </w:rPr>
              <w:t>坚持标准引领，持续推进政务公开规范转型</w:t>
            </w:r>
          </w:p>
        </w:tc>
        <w:tc>
          <w:tcPr>
            <w:tcW w:w="471" w:type="pct"/>
            <w:vMerge w:val="restart"/>
            <w:noWrap w:val="0"/>
            <w:vAlign w:val="center"/>
          </w:tcPr>
          <w:p w14:paraId="0FB2107E">
            <w:pPr>
              <w:widowControl/>
              <w:spacing w:line="320" w:lineRule="exact"/>
              <w:jc w:val="center"/>
              <w:textAlignment w:val="center"/>
              <w:rPr>
                <w:rFonts w:ascii="Times New Roman" w:hAnsi="Times New Roman" w:eastAsia="方正仿宋简体"/>
                <w:b/>
                <w:bCs/>
                <w:sz w:val="24"/>
              </w:rPr>
            </w:pPr>
            <w:r>
              <w:rPr>
                <w:rFonts w:ascii="Times New Roman" w:hAnsi="Times New Roman" w:eastAsia="方正仿宋简体"/>
                <w:sz w:val="24"/>
              </w:rPr>
              <w:t>全面优化主动公开机制</w:t>
            </w:r>
          </w:p>
        </w:tc>
        <w:tc>
          <w:tcPr>
            <w:tcW w:w="2381" w:type="pct"/>
            <w:noWrap w:val="0"/>
            <w:vAlign w:val="center"/>
          </w:tcPr>
          <w:p w14:paraId="0D3B14FC">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持续完善并动态更新主动公开事项目录，建立较为完备的区、镇（街道）二级主动公开事项目录体系。</w:t>
            </w:r>
          </w:p>
        </w:tc>
        <w:tc>
          <w:tcPr>
            <w:tcW w:w="947" w:type="pct"/>
            <w:noWrap w:val="0"/>
            <w:vAlign w:val="center"/>
          </w:tcPr>
          <w:p w14:paraId="5B4773E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各镇（街道）</w:t>
            </w:r>
          </w:p>
          <w:p w14:paraId="7BFEACF3">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区政府各部门、单位</w:t>
            </w:r>
          </w:p>
        </w:tc>
        <w:tc>
          <w:tcPr>
            <w:tcW w:w="494" w:type="pct"/>
            <w:noWrap w:val="0"/>
            <w:vAlign w:val="center"/>
          </w:tcPr>
          <w:p w14:paraId="3E355DE2">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3月底前</w:t>
            </w:r>
          </w:p>
        </w:tc>
      </w:tr>
      <w:tr w14:paraId="6BBA5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252" w:type="pct"/>
            <w:noWrap w:val="0"/>
            <w:vAlign w:val="center"/>
          </w:tcPr>
          <w:p w14:paraId="04B3836C">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2</w:t>
            </w:r>
          </w:p>
        </w:tc>
        <w:tc>
          <w:tcPr>
            <w:tcW w:w="454" w:type="pct"/>
            <w:vMerge w:val="continue"/>
            <w:noWrap w:val="0"/>
            <w:vAlign w:val="center"/>
          </w:tcPr>
          <w:p w14:paraId="0D37025B">
            <w:pPr>
              <w:widowControl/>
              <w:spacing w:line="320" w:lineRule="exact"/>
              <w:jc w:val="center"/>
              <w:rPr>
                <w:rFonts w:ascii="Times New Roman" w:hAnsi="Times New Roman" w:eastAsia="方正仿宋简体"/>
                <w:b/>
                <w:bCs/>
                <w:sz w:val="24"/>
              </w:rPr>
            </w:pPr>
          </w:p>
        </w:tc>
        <w:tc>
          <w:tcPr>
            <w:tcW w:w="471" w:type="pct"/>
            <w:vMerge w:val="continue"/>
            <w:noWrap w:val="0"/>
            <w:vAlign w:val="center"/>
          </w:tcPr>
          <w:p w14:paraId="6A34BDDF">
            <w:pPr>
              <w:widowControl/>
              <w:spacing w:line="320" w:lineRule="exact"/>
              <w:jc w:val="center"/>
              <w:rPr>
                <w:rFonts w:ascii="Times New Roman" w:hAnsi="Times New Roman" w:eastAsia="方正仿宋简体"/>
                <w:b/>
                <w:bCs/>
                <w:sz w:val="24"/>
              </w:rPr>
            </w:pPr>
          </w:p>
        </w:tc>
        <w:tc>
          <w:tcPr>
            <w:tcW w:w="2381" w:type="pct"/>
            <w:noWrap w:val="0"/>
            <w:vAlign w:val="center"/>
          </w:tcPr>
          <w:p w14:paraId="6D4B8D84">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探索将主动公开事项目录嵌入部门业务系统，固化到现有业务流程，促进公开与业务融合发展。</w:t>
            </w:r>
          </w:p>
        </w:tc>
        <w:tc>
          <w:tcPr>
            <w:tcW w:w="947" w:type="pct"/>
            <w:noWrap w:val="0"/>
            <w:vAlign w:val="center"/>
          </w:tcPr>
          <w:p w14:paraId="083E1B92">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区政府各部门、单位</w:t>
            </w:r>
          </w:p>
        </w:tc>
        <w:tc>
          <w:tcPr>
            <w:tcW w:w="494" w:type="pct"/>
            <w:noWrap w:val="0"/>
            <w:vAlign w:val="center"/>
          </w:tcPr>
          <w:p w14:paraId="532A4CF2">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6F94A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252" w:type="pct"/>
            <w:noWrap w:val="0"/>
            <w:vAlign w:val="center"/>
          </w:tcPr>
          <w:p w14:paraId="074BB5E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3</w:t>
            </w:r>
          </w:p>
        </w:tc>
        <w:tc>
          <w:tcPr>
            <w:tcW w:w="454" w:type="pct"/>
            <w:vMerge w:val="continue"/>
            <w:noWrap w:val="0"/>
            <w:vAlign w:val="center"/>
          </w:tcPr>
          <w:p w14:paraId="26984E9C">
            <w:pPr>
              <w:widowControl/>
              <w:spacing w:line="320" w:lineRule="exact"/>
              <w:jc w:val="center"/>
              <w:rPr>
                <w:rFonts w:ascii="Times New Roman" w:hAnsi="Times New Roman" w:eastAsia="方正仿宋简体"/>
                <w:b/>
                <w:bCs/>
                <w:sz w:val="24"/>
              </w:rPr>
            </w:pPr>
          </w:p>
        </w:tc>
        <w:tc>
          <w:tcPr>
            <w:tcW w:w="471" w:type="pct"/>
            <w:vMerge w:val="continue"/>
            <w:noWrap w:val="0"/>
            <w:vAlign w:val="center"/>
          </w:tcPr>
          <w:p w14:paraId="09D46DC0">
            <w:pPr>
              <w:widowControl/>
              <w:spacing w:line="320" w:lineRule="exact"/>
              <w:jc w:val="center"/>
              <w:rPr>
                <w:rFonts w:ascii="Times New Roman" w:hAnsi="Times New Roman" w:eastAsia="方正仿宋简体"/>
                <w:b/>
                <w:bCs/>
                <w:sz w:val="24"/>
              </w:rPr>
            </w:pPr>
          </w:p>
        </w:tc>
        <w:tc>
          <w:tcPr>
            <w:tcW w:w="2381" w:type="pct"/>
            <w:noWrap w:val="0"/>
            <w:vAlign w:val="center"/>
          </w:tcPr>
          <w:p w14:paraId="0C62F140">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积极探索开展已公开信息管理规范化试点，明确不同类型信息在政府网站、政务新媒体等渠道的公开时限，探索制定已公开信息的管理规范。</w:t>
            </w:r>
          </w:p>
        </w:tc>
        <w:tc>
          <w:tcPr>
            <w:tcW w:w="947" w:type="pct"/>
            <w:noWrap w:val="0"/>
            <w:vAlign w:val="center"/>
          </w:tcPr>
          <w:p w14:paraId="1B8FFA3F">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区政府办公室</w:t>
            </w:r>
          </w:p>
        </w:tc>
        <w:tc>
          <w:tcPr>
            <w:tcW w:w="494" w:type="pct"/>
            <w:noWrap w:val="0"/>
            <w:vAlign w:val="center"/>
          </w:tcPr>
          <w:p w14:paraId="4CC466D9">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45319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252" w:type="pct"/>
            <w:noWrap w:val="0"/>
            <w:vAlign w:val="center"/>
          </w:tcPr>
          <w:p w14:paraId="25A2597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4</w:t>
            </w:r>
          </w:p>
        </w:tc>
        <w:tc>
          <w:tcPr>
            <w:tcW w:w="454" w:type="pct"/>
            <w:vMerge w:val="continue"/>
            <w:noWrap w:val="0"/>
            <w:vAlign w:val="center"/>
          </w:tcPr>
          <w:p w14:paraId="28AA7755">
            <w:pPr>
              <w:widowControl/>
              <w:spacing w:line="320" w:lineRule="exact"/>
              <w:jc w:val="center"/>
              <w:rPr>
                <w:rFonts w:ascii="Times New Roman" w:hAnsi="Times New Roman" w:eastAsia="方正仿宋简体"/>
                <w:b/>
                <w:bCs/>
                <w:sz w:val="24"/>
              </w:rPr>
            </w:pPr>
          </w:p>
        </w:tc>
        <w:tc>
          <w:tcPr>
            <w:tcW w:w="471" w:type="pct"/>
            <w:vMerge w:val="continue"/>
            <w:noWrap w:val="0"/>
            <w:vAlign w:val="center"/>
          </w:tcPr>
          <w:p w14:paraId="697A8DC1">
            <w:pPr>
              <w:widowControl/>
              <w:spacing w:line="320" w:lineRule="exact"/>
              <w:jc w:val="center"/>
              <w:rPr>
                <w:rFonts w:ascii="Times New Roman" w:hAnsi="Times New Roman" w:eastAsia="方正仿宋简体"/>
                <w:b/>
                <w:bCs/>
                <w:sz w:val="24"/>
              </w:rPr>
            </w:pPr>
          </w:p>
        </w:tc>
        <w:tc>
          <w:tcPr>
            <w:tcW w:w="2381" w:type="pct"/>
            <w:noWrap w:val="0"/>
            <w:vAlign w:val="center"/>
          </w:tcPr>
          <w:p w14:paraId="6E114C8B">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推动基层政务公开向农村和社区延伸，探索适合基层特点的公开渠道，实现与村（居）务公开衔接协同。</w:t>
            </w:r>
          </w:p>
        </w:tc>
        <w:tc>
          <w:tcPr>
            <w:tcW w:w="947" w:type="pct"/>
            <w:noWrap w:val="0"/>
            <w:vAlign w:val="center"/>
          </w:tcPr>
          <w:p w14:paraId="4E5E1AF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各镇（街道）</w:t>
            </w:r>
          </w:p>
        </w:tc>
        <w:tc>
          <w:tcPr>
            <w:tcW w:w="494" w:type="pct"/>
            <w:noWrap w:val="0"/>
            <w:vAlign w:val="center"/>
          </w:tcPr>
          <w:p w14:paraId="49C9F1D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0B842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0" w:hRule="atLeast"/>
          <w:jc w:val="center"/>
        </w:trPr>
        <w:tc>
          <w:tcPr>
            <w:tcW w:w="252" w:type="pct"/>
            <w:noWrap w:val="0"/>
            <w:vAlign w:val="center"/>
          </w:tcPr>
          <w:p w14:paraId="1FC07C4D">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5</w:t>
            </w:r>
          </w:p>
        </w:tc>
        <w:tc>
          <w:tcPr>
            <w:tcW w:w="454" w:type="pct"/>
            <w:vMerge w:val="continue"/>
            <w:noWrap w:val="0"/>
            <w:vAlign w:val="center"/>
          </w:tcPr>
          <w:p w14:paraId="2F56A71C">
            <w:pPr>
              <w:widowControl/>
              <w:spacing w:line="320" w:lineRule="exact"/>
              <w:jc w:val="center"/>
              <w:rPr>
                <w:rFonts w:ascii="Times New Roman" w:hAnsi="Times New Roman" w:eastAsia="方正仿宋简体"/>
                <w:b/>
                <w:bCs/>
                <w:sz w:val="24"/>
              </w:rPr>
            </w:pPr>
          </w:p>
        </w:tc>
        <w:tc>
          <w:tcPr>
            <w:tcW w:w="471" w:type="pct"/>
            <w:vMerge w:val="restart"/>
            <w:noWrap w:val="0"/>
            <w:vAlign w:val="center"/>
          </w:tcPr>
          <w:p w14:paraId="0DFDAC0D">
            <w:pPr>
              <w:widowControl/>
              <w:spacing w:line="320" w:lineRule="exact"/>
              <w:jc w:val="center"/>
              <w:rPr>
                <w:rFonts w:ascii="Times New Roman" w:hAnsi="Times New Roman" w:eastAsia="方正仿宋简体"/>
                <w:b/>
                <w:bCs/>
                <w:sz w:val="24"/>
              </w:rPr>
            </w:pPr>
            <w:r>
              <w:rPr>
                <w:rFonts w:ascii="Times New Roman" w:hAnsi="Times New Roman" w:eastAsia="方正仿宋简体"/>
                <w:sz w:val="24"/>
              </w:rPr>
              <w:t>依法规范依申请公开办理工作</w:t>
            </w:r>
          </w:p>
        </w:tc>
        <w:tc>
          <w:tcPr>
            <w:tcW w:w="2381" w:type="pct"/>
            <w:noWrap w:val="0"/>
            <w:vAlign w:val="center"/>
          </w:tcPr>
          <w:p w14:paraId="364B899E">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巩固深化“依申请公开质效提升年”成果，规范做好依申请公开全流程办理，完善配套制度，畅通受理渠道。在申请受理、办理、审核、答复、送达、归档等各环节，明确具体责任及工作要求，着力提高依申请公开办理工作人员的专业能力和业务水平。</w:t>
            </w:r>
          </w:p>
        </w:tc>
        <w:tc>
          <w:tcPr>
            <w:tcW w:w="947" w:type="pct"/>
            <w:vMerge w:val="restart"/>
            <w:noWrap w:val="0"/>
            <w:vAlign w:val="center"/>
          </w:tcPr>
          <w:p w14:paraId="476BC7C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各镇（街道）</w:t>
            </w:r>
          </w:p>
          <w:p w14:paraId="7C22046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区政府各部门、单位</w:t>
            </w:r>
          </w:p>
        </w:tc>
        <w:tc>
          <w:tcPr>
            <w:tcW w:w="494" w:type="pct"/>
            <w:noWrap w:val="0"/>
            <w:vAlign w:val="center"/>
          </w:tcPr>
          <w:p w14:paraId="7CA8AE5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长期坚持</w:t>
            </w:r>
          </w:p>
        </w:tc>
      </w:tr>
      <w:tr w14:paraId="7EE84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3" w:hRule="atLeast"/>
          <w:jc w:val="center"/>
        </w:trPr>
        <w:tc>
          <w:tcPr>
            <w:tcW w:w="252" w:type="pct"/>
            <w:noWrap w:val="0"/>
            <w:vAlign w:val="center"/>
          </w:tcPr>
          <w:p w14:paraId="499C0380">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6</w:t>
            </w:r>
          </w:p>
        </w:tc>
        <w:tc>
          <w:tcPr>
            <w:tcW w:w="454" w:type="pct"/>
            <w:vMerge w:val="continue"/>
            <w:noWrap w:val="0"/>
            <w:vAlign w:val="center"/>
          </w:tcPr>
          <w:p w14:paraId="7206959F">
            <w:pPr>
              <w:widowControl/>
              <w:spacing w:line="320" w:lineRule="exact"/>
              <w:jc w:val="center"/>
              <w:rPr>
                <w:rFonts w:ascii="Times New Roman" w:hAnsi="Times New Roman" w:eastAsia="方正仿宋简体"/>
                <w:b/>
                <w:bCs/>
                <w:sz w:val="24"/>
              </w:rPr>
            </w:pPr>
          </w:p>
        </w:tc>
        <w:tc>
          <w:tcPr>
            <w:tcW w:w="471" w:type="pct"/>
            <w:vMerge w:val="continue"/>
            <w:noWrap w:val="0"/>
            <w:vAlign w:val="center"/>
          </w:tcPr>
          <w:p w14:paraId="0D27350E">
            <w:pPr>
              <w:widowControl/>
              <w:spacing w:line="320" w:lineRule="exact"/>
              <w:jc w:val="center"/>
              <w:rPr>
                <w:rFonts w:ascii="Times New Roman" w:hAnsi="Times New Roman" w:eastAsia="方正仿宋简体"/>
                <w:b/>
                <w:bCs/>
                <w:sz w:val="24"/>
              </w:rPr>
            </w:pPr>
          </w:p>
        </w:tc>
        <w:tc>
          <w:tcPr>
            <w:tcW w:w="2381" w:type="pct"/>
            <w:noWrap w:val="0"/>
            <w:vAlign w:val="center"/>
          </w:tcPr>
          <w:p w14:paraId="198FD0E4">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强化服务理念，注重办理过程中与申请人的沟通，推动多级协同联动，实质解决申请人的诉求问题。定期组织依申请公开联合会商，分析典型案例，研究疑难、复杂申请件的办理工作。</w:t>
            </w:r>
          </w:p>
        </w:tc>
        <w:tc>
          <w:tcPr>
            <w:tcW w:w="947" w:type="pct"/>
            <w:vMerge w:val="continue"/>
            <w:noWrap w:val="0"/>
            <w:vAlign w:val="center"/>
          </w:tcPr>
          <w:p w14:paraId="33EDEE06">
            <w:pPr>
              <w:widowControl/>
              <w:spacing w:line="320" w:lineRule="exact"/>
              <w:jc w:val="center"/>
              <w:textAlignment w:val="center"/>
              <w:rPr>
                <w:rFonts w:ascii="Times New Roman" w:hAnsi="Times New Roman" w:eastAsia="方正仿宋简体"/>
                <w:sz w:val="24"/>
              </w:rPr>
            </w:pPr>
          </w:p>
        </w:tc>
        <w:tc>
          <w:tcPr>
            <w:tcW w:w="494" w:type="pct"/>
            <w:noWrap w:val="0"/>
            <w:vAlign w:val="center"/>
          </w:tcPr>
          <w:p w14:paraId="7D87FF0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长期坚持</w:t>
            </w:r>
          </w:p>
        </w:tc>
      </w:tr>
      <w:tr w14:paraId="460F1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 w:hRule="atLeast"/>
          <w:jc w:val="center"/>
        </w:trPr>
        <w:tc>
          <w:tcPr>
            <w:tcW w:w="252" w:type="pct"/>
            <w:noWrap w:val="0"/>
            <w:vAlign w:val="center"/>
          </w:tcPr>
          <w:p w14:paraId="3552AEFD">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7</w:t>
            </w:r>
          </w:p>
        </w:tc>
        <w:tc>
          <w:tcPr>
            <w:tcW w:w="454" w:type="pct"/>
            <w:vMerge w:val="continue"/>
            <w:noWrap w:val="0"/>
            <w:vAlign w:val="center"/>
          </w:tcPr>
          <w:p w14:paraId="1B641D04">
            <w:pPr>
              <w:widowControl/>
              <w:spacing w:line="320" w:lineRule="exact"/>
              <w:jc w:val="center"/>
              <w:rPr>
                <w:rFonts w:ascii="Times New Roman" w:hAnsi="Times New Roman" w:eastAsia="方正仿宋简体"/>
                <w:b/>
                <w:bCs/>
                <w:sz w:val="24"/>
              </w:rPr>
            </w:pPr>
          </w:p>
        </w:tc>
        <w:tc>
          <w:tcPr>
            <w:tcW w:w="471" w:type="pct"/>
            <w:vMerge w:val="continue"/>
            <w:noWrap w:val="0"/>
            <w:vAlign w:val="center"/>
          </w:tcPr>
          <w:p w14:paraId="04ACB7A7">
            <w:pPr>
              <w:widowControl/>
              <w:spacing w:line="320" w:lineRule="exact"/>
              <w:jc w:val="center"/>
              <w:rPr>
                <w:rFonts w:ascii="Times New Roman" w:hAnsi="Times New Roman" w:eastAsia="方正仿宋简体"/>
                <w:b/>
                <w:bCs/>
                <w:sz w:val="24"/>
              </w:rPr>
            </w:pPr>
          </w:p>
        </w:tc>
        <w:tc>
          <w:tcPr>
            <w:tcW w:w="2381" w:type="pct"/>
            <w:noWrap w:val="0"/>
            <w:vAlign w:val="center"/>
          </w:tcPr>
          <w:p w14:paraId="4AF41F47">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推动征地拆迁、物业管理、社会保障等申请较为集中领域的政府信息转化为以主动公开的方式在特定范围内公开。</w:t>
            </w:r>
          </w:p>
        </w:tc>
        <w:tc>
          <w:tcPr>
            <w:tcW w:w="947" w:type="pct"/>
            <w:noWrap w:val="0"/>
            <w:vAlign w:val="center"/>
          </w:tcPr>
          <w:p w14:paraId="01B8886B">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区自然资源局</w:t>
            </w:r>
          </w:p>
          <w:p w14:paraId="2A5FCA5C">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区住房城乡建设局</w:t>
            </w:r>
          </w:p>
          <w:p w14:paraId="55A0D5E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区人力资源社会保障局</w:t>
            </w:r>
          </w:p>
        </w:tc>
        <w:tc>
          <w:tcPr>
            <w:tcW w:w="494" w:type="pct"/>
            <w:noWrap w:val="0"/>
            <w:vAlign w:val="center"/>
          </w:tcPr>
          <w:p w14:paraId="111988C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0FA8F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4" w:hRule="atLeast"/>
          <w:jc w:val="center"/>
        </w:trPr>
        <w:tc>
          <w:tcPr>
            <w:tcW w:w="252" w:type="pct"/>
            <w:noWrap w:val="0"/>
            <w:vAlign w:val="center"/>
          </w:tcPr>
          <w:p w14:paraId="29E3153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8</w:t>
            </w:r>
          </w:p>
        </w:tc>
        <w:tc>
          <w:tcPr>
            <w:tcW w:w="454" w:type="pct"/>
            <w:vMerge w:val="restart"/>
            <w:noWrap w:val="0"/>
            <w:vAlign w:val="center"/>
          </w:tcPr>
          <w:p w14:paraId="36662940">
            <w:pPr>
              <w:widowControl/>
              <w:spacing w:line="320" w:lineRule="exact"/>
              <w:jc w:val="center"/>
              <w:rPr>
                <w:rFonts w:ascii="Times New Roman" w:hAnsi="Times New Roman" w:eastAsia="方正仿宋简体"/>
                <w:b/>
                <w:bCs/>
                <w:sz w:val="24"/>
              </w:rPr>
            </w:pPr>
            <w:r>
              <w:rPr>
                <w:rFonts w:ascii="Times New Roman" w:hAnsi="Times New Roman" w:eastAsia="方正仿宋简体"/>
                <w:sz w:val="24"/>
              </w:rPr>
              <w:t>坚持标准引领，持续推进政务公开规范转型</w:t>
            </w:r>
          </w:p>
        </w:tc>
        <w:tc>
          <w:tcPr>
            <w:tcW w:w="471" w:type="pct"/>
            <w:vMerge w:val="restart"/>
            <w:noWrap w:val="0"/>
            <w:vAlign w:val="center"/>
          </w:tcPr>
          <w:p w14:paraId="7EE475D4">
            <w:pPr>
              <w:widowControl/>
              <w:spacing w:line="320" w:lineRule="exact"/>
              <w:jc w:val="center"/>
              <w:rPr>
                <w:rFonts w:ascii="Times New Roman" w:hAnsi="Times New Roman" w:eastAsia="方正仿宋简体"/>
                <w:b/>
                <w:bCs/>
                <w:sz w:val="24"/>
              </w:rPr>
            </w:pPr>
            <w:r>
              <w:rPr>
                <w:rFonts w:ascii="Times New Roman" w:hAnsi="Times New Roman" w:eastAsia="方正仿宋简体"/>
                <w:sz w:val="24"/>
              </w:rPr>
              <w:t>着力加强政策解读回应</w:t>
            </w:r>
          </w:p>
        </w:tc>
        <w:tc>
          <w:tcPr>
            <w:tcW w:w="2381" w:type="pct"/>
            <w:noWrap w:val="0"/>
            <w:vAlign w:val="center"/>
          </w:tcPr>
          <w:p w14:paraId="3690557D">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坚持政策解读与政策制定同步谋划、同步安排，将政策解读作为政策文件审签的重要一环，与政策文件同步录入济宁市政府文件库，并做好关联展示。</w:t>
            </w:r>
          </w:p>
        </w:tc>
        <w:tc>
          <w:tcPr>
            <w:tcW w:w="947" w:type="pct"/>
            <w:vMerge w:val="restart"/>
            <w:noWrap w:val="0"/>
            <w:vAlign w:val="center"/>
          </w:tcPr>
          <w:p w14:paraId="5F7CD13D">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区政府办公室</w:t>
            </w:r>
          </w:p>
          <w:p w14:paraId="6D3760AF">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区政府各有关部门、单位</w:t>
            </w:r>
          </w:p>
        </w:tc>
        <w:tc>
          <w:tcPr>
            <w:tcW w:w="494" w:type="pct"/>
            <w:noWrap w:val="0"/>
            <w:vAlign w:val="center"/>
          </w:tcPr>
          <w:p w14:paraId="70429C3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长期坚持</w:t>
            </w:r>
          </w:p>
        </w:tc>
      </w:tr>
      <w:tr w14:paraId="14F98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4" w:hRule="atLeast"/>
          <w:jc w:val="center"/>
        </w:trPr>
        <w:tc>
          <w:tcPr>
            <w:tcW w:w="252" w:type="pct"/>
            <w:noWrap w:val="0"/>
            <w:vAlign w:val="center"/>
          </w:tcPr>
          <w:p w14:paraId="3492232C">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9</w:t>
            </w:r>
          </w:p>
        </w:tc>
        <w:tc>
          <w:tcPr>
            <w:tcW w:w="454" w:type="pct"/>
            <w:vMerge w:val="continue"/>
            <w:noWrap w:val="0"/>
            <w:vAlign w:val="center"/>
          </w:tcPr>
          <w:p w14:paraId="6F6418DB">
            <w:pPr>
              <w:widowControl/>
              <w:spacing w:line="320" w:lineRule="exact"/>
              <w:jc w:val="center"/>
              <w:rPr>
                <w:rFonts w:ascii="Times New Roman" w:hAnsi="Times New Roman" w:eastAsia="方正仿宋简体"/>
                <w:b/>
                <w:bCs/>
                <w:sz w:val="24"/>
              </w:rPr>
            </w:pPr>
          </w:p>
        </w:tc>
        <w:tc>
          <w:tcPr>
            <w:tcW w:w="471" w:type="pct"/>
            <w:vMerge w:val="continue"/>
            <w:noWrap w:val="0"/>
            <w:vAlign w:val="center"/>
          </w:tcPr>
          <w:p w14:paraId="1021A14D">
            <w:pPr>
              <w:widowControl/>
              <w:spacing w:line="320" w:lineRule="exact"/>
              <w:jc w:val="center"/>
              <w:rPr>
                <w:rFonts w:ascii="Times New Roman" w:hAnsi="Times New Roman" w:eastAsia="方正仿宋简体"/>
                <w:sz w:val="24"/>
              </w:rPr>
            </w:pPr>
          </w:p>
        </w:tc>
        <w:tc>
          <w:tcPr>
            <w:tcW w:w="2381" w:type="pct"/>
            <w:noWrap w:val="0"/>
            <w:vAlign w:val="center"/>
          </w:tcPr>
          <w:p w14:paraId="2083C515">
            <w:pPr>
              <w:widowControl/>
              <w:spacing w:line="320" w:lineRule="exact"/>
              <w:jc w:val="left"/>
              <w:textAlignment w:val="center"/>
              <w:rPr>
                <w:rFonts w:ascii="Times New Roman" w:hAnsi="Times New Roman" w:eastAsia="方正仿宋简体"/>
                <w:b/>
                <w:bCs/>
                <w:sz w:val="24"/>
                <w:shd w:val="clear" w:color="auto" w:fill="FFFFFF"/>
              </w:rPr>
            </w:pPr>
            <w:r>
              <w:rPr>
                <w:rFonts w:ascii="Times New Roman" w:hAnsi="Times New Roman" w:eastAsia="方正仿宋简体"/>
                <w:sz w:val="24"/>
              </w:rPr>
              <w:t>建立健全政策全周期解读工作机制，规范做好政策出台前的草案解读，全方位多角度加强政策发布阶段的深入解读，探索开展政策实施后的二次解读、跟踪解读。</w:t>
            </w:r>
          </w:p>
        </w:tc>
        <w:tc>
          <w:tcPr>
            <w:tcW w:w="947" w:type="pct"/>
            <w:vMerge w:val="continue"/>
            <w:noWrap w:val="0"/>
            <w:vAlign w:val="center"/>
          </w:tcPr>
          <w:p w14:paraId="782485D3">
            <w:pPr>
              <w:widowControl/>
              <w:spacing w:line="320" w:lineRule="exact"/>
              <w:jc w:val="center"/>
              <w:textAlignment w:val="center"/>
              <w:rPr>
                <w:rFonts w:ascii="Times New Roman" w:hAnsi="Times New Roman" w:eastAsia="方正仿宋简体"/>
                <w:sz w:val="24"/>
              </w:rPr>
            </w:pPr>
          </w:p>
        </w:tc>
        <w:tc>
          <w:tcPr>
            <w:tcW w:w="494" w:type="pct"/>
            <w:noWrap w:val="0"/>
            <w:vAlign w:val="center"/>
          </w:tcPr>
          <w:p w14:paraId="4DA66BE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长期坚持</w:t>
            </w:r>
          </w:p>
        </w:tc>
      </w:tr>
      <w:tr w14:paraId="39652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4" w:hRule="atLeast"/>
          <w:jc w:val="center"/>
        </w:trPr>
        <w:tc>
          <w:tcPr>
            <w:tcW w:w="252" w:type="pct"/>
            <w:noWrap w:val="0"/>
            <w:vAlign w:val="center"/>
          </w:tcPr>
          <w:p w14:paraId="78051757">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10</w:t>
            </w:r>
          </w:p>
        </w:tc>
        <w:tc>
          <w:tcPr>
            <w:tcW w:w="454" w:type="pct"/>
            <w:vMerge w:val="continue"/>
            <w:noWrap w:val="0"/>
            <w:vAlign w:val="center"/>
          </w:tcPr>
          <w:p w14:paraId="52C4627C">
            <w:pPr>
              <w:widowControl/>
              <w:spacing w:line="320" w:lineRule="exact"/>
              <w:jc w:val="center"/>
              <w:rPr>
                <w:rFonts w:ascii="Times New Roman" w:hAnsi="Times New Roman" w:eastAsia="方正仿宋简体"/>
                <w:b/>
                <w:bCs/>
                <w:sz w:val="24"/>
              </w:rPr>
            </w:pPr>
          </w:p>
        </w:tc>
        <w:tc>
          <w:tcPr>
            <w:tcW w:w="471" w:type="pct"/>
            <w:vMerge w:val="continue"/>
            <w:noWrap w:val="0"/>
            <w:vAlign w:val="center"/>
          </w:tcPr>
          <w:p w14:paraId="295F4538">
            <w:pPr>
              <w:widowControl/>
              <w:spacing w:line="320" w:lineRule="exact"/>
              <w:jc w:val="center"/>
              <w:rPr>
                <w:rFonts w:ascii="Times New Roman" w:hAnsi="Times New Roman" w:eastAsia="方正仿宋简体"/>
                <w:sz w:val="24"/>
              </w:rPr>
            </w:pPr>
          </w:p>
        </w:tc>
        <w:tc>
          <w:tcPr>
            <w:tcW w:w="2381" w:type="pct"/>
            <w:noWrap w:val="0"/>
            <w:vAlign w:val="center"/>
          </w:tcPr>
          <w:p w14:paraId="222E7EA9">
            <w:pPr>
              <w:widowControl/>
              <w:spacing w:line="320" w:lineRule="exact"/>
              <w:jc w:val="left"/>
              <w:textAlignment w:val="center"/>
              <w:rPr>
                <w:rFonts w:ascii="Times New Roman" w:hAnsi="Times New Roman" w:eastAsia="方正仿宋简体"/>
                <w:b/>
                <w:bCs/>
                <w:sz w:val="24"/>
                <w:shd w:val="clear" w:color="auto" w:fill="FFFFFF"/>
              </w:rPr>
            </w:pPr>
            <w:r>
              <w:rPr>
                <w:rFonts w:ascii="Times New Roman" w:hAnsi="Times New Roman" w:eastAsia="方正仿宋简体"/>
                <w:sz w:val="24"/>
              </w:rPr>
              <w:t>落实政府政策例行吹风会机制，权威解读重要政策，主动回应社会关切，合理引导社会预期。</w:t>
            </w:r>
          </w:p>
        </w:tc>
        <w:tc>
          <w:tcPr>
            <w:tcW w:w="947" w:type="pct"/>
            <w:noWrap w:val="0"/>
            <w:vAlign w:val="center"/>
          </w:tcPr>
          <w:p w14:paraId="60EBDA16">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区政府办公室</w:t>
            </w:r>
          </w:p>
          <w:p w14:paraId="4351DC5F">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区政府各有关部门、单位</w:t>
            </w:r>
          </w:p>
        </w:tc>
        <w:tc>
          <w:tcPr>
            <w:tcW w:w="494" w:type="pct"/>
            <w:noWrap w:val="0"/>
            <w:vAlign w:val="center"/>
          </w:tcPr>
          <w:p w14:paraId="168F6873">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长期坚持</w:t>
            </w:r>
          </w:p>
        </w:tc>
      </w:tr>
      <w:tr w14:paraId="13398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4" w:hRule="atLeast"/>
          <w:jc w:val="center"/>
        </w:trPr>
        <w:tc>
          <w:tcPr>
            <w:tcW w:w="252" w:type="pct"/>
            <w:noWrap w:val="0"/>
            <w:vAlign w:val="center"/>
          </w:tcPr>
          <w:p w14:paraId="78CA556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11</w:t>
            </w:r>
          </w:p>
        </w:tc>
        <w:tc>
          <w:tcPr>
            <w:tcW w:w="454" w:type="pct"/>
            <w:vMerge w:val="continue"/>
            <w:noWrap w:val="0"/>
            <w:vAlign w:val="center"/>
          </w:tcPr>
          <w:p w14:paraId="48B6908F">
            <w:pPr>
              <w:widowControl/>
              <w:spacing w:line="320" w:lineRule="exact"/>
              <w:jc w:val="center"/>
              <w:rPr>
                <w:rFonts w:ascii="Times New Roman" w:hAnsi="Times New Roman" w:eastAsia="方正仿宋简体"/>
                <w:b/>
                <w:bCs/>
                <w:sz w:val="24"/>
              </w:rPr>
            </w:pPr>
          </w:p>
        </w:tc>
        <w:tc>
          <w:tcPr>
            <w:tcW w:w="471" w:type="pct"/>
            <w:vMerge w:val="continue"/>
            <w:noWrap w:val="0"/>
            <w:vAlign w:val="center"/>
          </w:tcPr>
          <w:p w14:paraId="2A9AFF6B">
            <w:pPr>
              <w:widowControl/>
              <w:spacing w:line="320" w:lineRule="exact"/>
              <w:jc w:val="center"/>
              <w:rPr>
                <w:rFonts w:ascii="Times New Roman" w:hAnsi="Times New Roman" w:eastAsia="方正仿宋简体"/>
                <w:sz w:val="24"/>
              </w:rPr>
            </w:pPr>
          </w:p>
        </w:tc>
        <w:tc>
          <w:tcPr>
            <w:tcW w:w="2381" w:type="pct"/>
            <w:noWrap w:val="0"/>
            <w:vAlign w:val="center"/>
          </w:tcPr>
          <w:p w14:paraId="3F782214">
            <w:pPr>
              <w:widowControl/>
              <w:spacing w:line="320" w:lineRule="exact"/>
              <w:jc w:val="left"/>
              <w:textAlignment w:val="center"/>
              <w:rPr>
                <w:rFonts w:ascii="Times New Roman" w:hAnsi="Times New Roman" w:eastAsia="方正仿宋简体"/>
                <w:b/>
                <w:bCs/>
                <w:sz w:val="24"/>
                <w:shd w:val="clear" w:color="auto" w:fill="FFFFFF"/>
              </w:rPr>
            </w:pPr>
            <w:r>
              <w:rPr>
                <w:rFonts w:ascii="Times New Roman" w:hAnsi="Times New Roman" w:eastAsia="方正仿宋简体"/>
                <w:sz w:val="24"/>
              </w:rPr>
              <w:t>研究制定政策解读工作指引或规范，提供政策解读内容、重点、形式等方面的指导。</w:t>
            </w:r>
          </w:p>
        </w:tc>
        <w:tc>
          <w:tcPr>
            <w:tcW w:w="947" w:type="pct"/>
            <w:noWrap w:val="0"/>
            <w:vAlign w:val="center"/>
          </w:tcPr>
          <w:p w14:paraId="5EB3D78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区政府办公室</w:t>
            </w:r>
          </w:p>
        </w:tc>
        <w:tc>
          <w:tcPr>
            <w:tcW w:w="494" w:type="pct"/>
            <w:noWrap w:val="0"/>
            <w:vAlign w:val="center"/>
          </w:tcPr>
          <w:p w14:paraId="39B4E8A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9月底前</w:t>
            </w:r>
          </w:p>
        </w:tc>
      </w:tr>
      <w:tr w14:paraId="3EB0D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4" w:hRule="atLeast"/>
          <w:jc w:val="center"/>
        </w:trPr>
        <w:tc>
          <w:tcPr>
            <w:tcW w:w="252" w:type="pct"/>
            <w:noWrap w:val="0"/>
            <w:vAlign w:val="center"/>
          </w:tcPr>
          <w:p w14:paraId="623B7F40">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w:t>
            </w:r>
          </w:p>
        </w:tc>
        <w:tc>
          <w:tcPr>
            <w:tcW w:w="454" w:type="pct"/>
            <w:vMerge w:val="continue"/>
            <w:noWrap w:val="0"/>
            <w:vAlign w:val="center"/>
          </w:tcPr>
          <w:p w14:paraId="06DB2F43">
            <w:pPr>
              <w:widowControl/>
              <w:spacing w:line="320" w:lineRule="exact"/>
              <w:jc w:val="center"/>
              <w:rPr>
                <w:rFonts w:ascii="Times New Roman" w:hAnsi="Times New Roman" w:eastAsia="方正仿宋简体"/>
                <w:b/>
                <w:bCs/>
                <w:sz w:val="24"/>
              </w:rPr>
            </w:pPr>
          </w:p>
        </w:tc>
        <w:tc>
          <w:tcPr>
            <w:tcW w:w="471" w:type="pct"/>
            <w:vMerge w:val="continue"/>
            <w:noWrap w:val="0"/>
            <w:vAlign w:val="center"/>
          </w:tcPr>
          <w:p w14:paraId="22428A17">
            <w:pPr>
              <w:widowControl/>
              <w:spacing w:line="320" w:lineRule="exact"/>
              <w:jc w:val="center"/>
              <w:rPr>
                <w:rFonts w:ascii="Times New Roman" w:hAnsi="Times New Roman" w:eastAsia="方正仿宋简体"/>
                <w:sz w:val="24"/>
              </w:rPr>
            </w:pPr>
          </w:p>
        </w:tc>
        <w:tc>
          <w:tcPr>
            <w:tcW w:w="2381" w:type="pct"/>
            <w:noWrap w:val="0"/>
            <w:vAlign w:val="center"/>
          </w:tcPr>
          <w:p w14:paraId="4F224A99">
            <w:pPr>
              <w:widowControl/>
              <w:spacing w:line="320" w:lineRule="exact"/>
              <w:jc w:val="left"/>
              <w:textAlignment w:val="center"/>
              <w:rPr>
                <w:rFonts w:ascii="Times New Roman" w:hAnsi="Times New Roman" w:eastAsia="方正仿宋简体"/>
                <w:b/>
                <w:bCs/>
                <w:sz w:val="24"/>
                <w:shd w:val="clear" w:color="auto" w:fill="FFFFFF"/>
              </w:rPr>
            </w:pPr>
            <w:r>
              <w:rPr>
                <w:rFonts w:ascii="Times New Roman" w:hAnsi="Times New Roman" w:eastAsia="方正仿宋简体"/>
                <w:sz w:val="24"/>
              </w:rPr>
              <w:t>按照“谁主管谁回应、谁处置谁回应”的原则，严格落实政务舆情回应处置主体责任，推动出台具体措施解决舆情背后的实际问题</w:t>
            </w:r>
            <w:r>
              <w:rPr>
                <w:rFonts w:ascii="Times New Roman" w:hAnsi="Times New Roman" w:eastAsia="方正仿宋简体"/>
                <w:sz w:val="24"/>
                <w:shd w:val="clear" w:color="auto" w:fill="FFFFFF"/>
              </w:rPr>
              <w:t>。</w:t>
            </w:r>
          </w:p>
        </w:tc>
        <w:tc>
          <w:tcPr>
            <w:tcW w:w="947" w:type="pct"/>
            <w:noWrap w:val="0"/>
            <w:vAlign w:val="center"/>
          </w:tcPr>
          <w:p w14:paraId="1543250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各镇（街道）</w:t>
            </w:r>
          </w:p>
          <w:p w14:paraId="70EB210B">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区政府各部门、单位</w:t>
            </w:r>
          </w:p>
        </w:tc>
        <w:tc>
          <w:tcPr>
            <w:tcW w:w="494" w:type="pct"/>
            <w:noWrap w:val="0"/>
            <w:vAlign w:val="center"/>
          </w:tcPr>
          <w:p w14:paraId="21893E95">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70890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0" w:hRule="atLeast"/>
          <w:jc w:val="center"/>
        </w:trPr>
        <w:tc>
          <w:tcPr>
            <w:tcW w:w="252" w:type="pct"/>
            <w:noWrap w:val="0"/>
            <w:vAlign w:val="center"/>
          </w:tcPr>
          <w:p w14:paraId="748EA526">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13</w:t>
            </w:r>
          </w:p>
        </w:tc>
        <w:tc>
          <w:tcPr>
            <w:tcW w:w="454" w:type="pct"/>
            <w:vMerge w:val="restart"/>
            <w:noWrap w:val="0"/>
            <w:vAlign w:val="center"/>
          </w:tcPr>
          <w:p w14:paraId="0B83F9C4">
            <w:pPr>
              <w:spacing w:line="320" w:lineRule="exact"/>
              <w:jc w:val="center"/>
              <w:rPr>
                <w:rFonts w:ascii="Times New Roman" w:hAnsi="Times New Roman" w:eastAsia="方正仿宋简体"/>
                <w:b/>
                <w:bCs/>
                <w:sz w:val="24"/>
              </w:rPr>
            </w:pPr>
            <w:r>
              <w:rPr>
                <w:rFonts w:ascii="Times New Roman" w:hAnsi="Times New Roman" w:eastAsia="方正仿宋简体"/>
                <w:sz w:val="24"/>
              </w:rPr>
              <w:t>坚持标准引领，持续推进政务公开规范转型</w:t>
            </w:r>
          </w:p>
        </w:tc>
        <w:tc>
          <w:tcPr>
            <w:tcW w:w="471" w:type="pct"/>
            <w:vMerge w:val="restart"/>
            <w:noWrap w:val="0"/>
            <w:vAlign w:val="center"/>
          </w:tcPr>
          <w:p w14:paraId="53A617D7">
            <w:pPr>
              <w:widowControl/>
              <w:spacing w:line="320" w:lineRule="exact"/>
              <w:jc w:val="center"/>
              <w:rPr>
                <w:rFonts w:ascii="Times New Roman" w:hAnsi="Times New Roman" w:eastAsia="方正仿宋简体"/>
                <w:sz w:val="24"/>
              </w:rPr>
            </w:pPr>
            <w:r>
              <w:rPr>
                <w:rFonts w:ascii="Times New Roman" w:hAnsi="Times New Roman" w:eastAsia="方正仿宋简体"/>
                <w:sz w:val="24"/>
              </w:rPr>
              <w:t>持续提升公众参与实效</w:t>
            </w:r>
          </w:p>
        </w:tc>
        <w:tc>
          <w:tcPr>
            <w:tcW w:w="2381" w:type="pct"/>
            <w:noWrap w:val="0"/>
            <w:vAlign w:val="center"/>
          </w:tcPr>
          <w:p w14:paraId="300981A4">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做好重大行政决策事项目录发布和动态调整，健全政策制定公众参与机制，重点提高基层重大决策的公众参与水平。</w:t>
            </w:r>
          </w:p>
        </w:tc>
        <w:tc>
          <w:tcPr>
            <w:tcW w:w="947" w:type="pct"/>
            <w:vMerge w:val="restart"/>
            <w:noWrap w:val="0"/>
            <w:vAlign w:val="center"/>
          </w:tcPr>
          <w:p w14:paraId="4AA891BE">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区司法局</w:t>
            </w:r>
          </w:p>
          <w:p w14:paraId="4D426D49">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区水务局</w:t>
            </w:r>
          </w:p>
          <w:p w14:paraId="680EF00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区农业农村局</w:t>
            </w:r>
          </w:p>
          <w:p w14:paraId="5C5DA062">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区卫生健康局</w:t>
            </w:r>
          </w:p>
        </w:tc>
        <w:tc>
          <w:tcPr>
            <w:tcW w:w="494" w:type="pct"/>
            <w:noWrap w:val="0"/>
            <w:vAlign w:val="center"/>
          </w:tcPr>
          <w:p w14:paraId="4EFE831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315B7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1" w:hRule="atLeast"/>
          <w:jc w:val="center"/>
        </w:trPr>
        <w:tc>
          <w:tcPr>
            <w:tcW w:w="252" w:type="pct"/>
            <w:noWrap w:val="0"/>
            <w:vAlign w:val="center"/>
          </w:tcPr>
          <w:p w14:paraId="734E5A0B">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14</w:t>
            </w:r>
          </w:p>
        </w:tc>
        <w:tc>
          <w:tcPr>
            <w:tcW w:w="454" w:type="pct"/>
            <w:vMerge w:val="continue"/>
            <w:noWrap w:val="0"/>
            <w:vAlign w:val="center"/>
          </w:tcPr>
          <w:p w14:paraId="3E97EBE6">
            <w:pPr>
              <w:spacing w:line="320" w:lineRule="exact"/>
              <w:jc w:val="center"/>
              <w:rPr>
                <w:rFonts w:ascii="Times New Roman" w:hAnsi="Times New Roman" w:eastAsia="方正仿宋简体"/>
                <w:b/>
                <w:bCs/>
                <w:sz w:val="24"/>
              </w:rPr>
            </w:pPr>
          </w:p>
        </w:tc>
        <w:tc>
          <w:tcPr>
            <w:tcW w:w="471" w:type="pct"/>
            <w:vMerge w:val="continue"/>
            <w:noWrap w:val="0"/>
            <w:vAlign w:val="center"/>
          </w:tcPr>
          <w:p w14:paraId="47FF7841">
            <w:pPr>
              <w:widowControl/>
              <w:spacing w:line="320" w:lineRule="exact"/>
              <w:jc w:val="center"/>
              <w:rPr>
                <w:rFonts w:ascii="Times New Roman" w:hAnsi="Times New Roman" w:eastAsia="方正仿宋简体"/>
                <w:sz w:val="24"/>
              </w:rPr>
            </w:pPr>
          </w:p>
        </w:tc>
        <w:tc>
          <w:tcPr>
            <w:tcW w:w="2381" w:type="pct"/>
            <w:noWrap w:val="0"/>
            <w:vAlign w:val="center"/>
          </w:tcPr>
          <w:p w14:paraId="6521D436">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建立健全政策执行情况评估机制，围绕政策落实情况、效益满意度、可持续性等，开展政策实施效果评价，加强跟踪问效。</w:t>
            </w:r>
          </w:p>
        </w:tc>
        <w:tc>
          <w:tcPr>
            <w:tcW w:w="947" w:type="pct"/>
            <w:vMerge w:val="continue"/>
            <w:noWrap w:val="0"/>
            <w:vAlign w:val="center"/>
          </w:tcPr>
          <w:p w14:paraId="28C6568D">
            <w:pPr>
              <w:widowControl/>
              <w:spacing w:line="320" w:lineRule="exact"/>
              <w:jc w:val="center"/>
              <w:textAlignment w:val="center"/>
              <w:rPr>
                <w:rFonts w:ascii="Times New Roman" w:hAnsi="Times New Roman" w:eastAsia="方正仿宋简体"/>
                <w:sz w:val="24"/>
              </w:rPr>
            </w:pPr>
          </w:p>
        </w:tc>
        <w:tc>
          <w:tcPr>
            <w:tcW w:w="494" w:type="pct"/>
            <w:noWrap w:val="0"/>
            <w:vAlign w:val="center"/>
          </w:tcPr>
          <w:p w14:paraId="32CAF92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66AA3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252" w:type="pct"/>
            <w:noWrap w:val="0"/>
            <w:vAlign w:val="center"/>
          </w:tcPr>
          <w:p w14:paraId="6AEA6536">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15</w:t>
            </w:r>
          </w:p>
        </w:tc>
        <w:tc>
          <w:tcPr>
            <w:tcW w:w="454" w:type="pct"/>
            <w:vMerge w:val="continue"/>
            <w:noWrap w:val="0"/>
            <w:vAlign w:val="center"/>
          </w:tcPr>
          <w:p w14:paraId="662FCCFE">
            <w:pPr>
              <w:spacing w:line="320" w:lineRule="exact"/>
              <w:jc w:val="center"/>
              <w:rPr>
                <w:rFonts w:ascii="Times New Roman" w:hAnsi="Times New Roman" w:eastAsia="方正仿宋简体"/>
                <w:b/>
                <w:bCs/>
                <w:sz w:val="24"/>
              </w:rPr>
            </w:pPr>
          </w:p>
        </w:tc>
        <w:tc>
          <w:tcPr>
            <w:tcW w:w="471" w:type="pct"/>
            <w:vMerge w:val="continue"/>
            <w:noWrap w:val="0"/>
            <w:vAlign w:val="center"/>
          </w:tcPr>
          <w:p w14:paraId="1CED73C2">
            <w:pPr>
              <w:widowControl/>
              <w:spacing w:line="320" w:lineRule="exact"/>
              <w:jc w:val="center"/>
              <w:rPr>
                <w:rFonts w:ascii="Times New Roman" w:hAnsi="Times New Roman" w:eastAsia="方正仿宋简体"/>
                <w:sz w:val="24"/>
              </w:rPr>
            </w:pPr>
          </w:p>
        </w:tc>
        <w:tc>
          <w:tcPr>
            <w:tcW w:w="2381" w:type="pct"/>
            <w:noWrap w:val="0"/>
            <w:vAlign w:val="center"/>
          </w:tcPr>
          <w:p w14:paraId="62380FF2">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要统筹谋划、集中组织各单位开展政府开放活动，形成规模效应。</w:t>
            </w:r>
          </w:p>
        </w:tc>
        <w:tc>
          <w:tcPr>
            <w:tcW w:w="947" w:type="pct"/>
            <w:noWrap w:val="0"/>
            <w:vAlign w:val="center"/>
          </w:tcPr>
          <w:p w14:paraId="662617F7">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区政府办公室</w:t>
            </w:r>
          </w:p>
        </w:tc>
        <w:tc>
          <w:tcPr>
            <w:tcW w:w="494" w:type="pct"/>
            <w:noWrap w:val="0"/>
            <w:vAlign w:val="center"/>
          </w:tcPr>
          <w:p w14:paraId="6FA6A00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10月底前</w:t>
            </w:r>
          </w:p>
        </w:tc>
      </w:tr>
      <w:tr w14:paraId="4214F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0" w:hRule="atLeast"/>
          <w:jc w:val="center"/>
        </w:trPr>
        <w:tc>
          <w:tcPr>
            <w:tcW w:w="252" w:type="pct"/>
            <w:noWrap w:val="0"/>
            <w:vAlign w:val="center"/>
          </w:tcPr>
          <w:p w14:paraId="7F61ABBC">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16</w:t>
            </w:r>
          </w:p>
        </w:tc>
        <w:tc>
          <w:tcPr>
            <w:tcW w:w="454" w:type="pct"/>
            <w:vMerge w:val="continue"/>
            <w:noWrap w:val="0"/>
            <w:vAlign w:val="center"/>
          </w:tcPr>
          <w:p w14:paraId="59FD0EB8">
            <w:pPr>
              <w:spacing w:line="320" w:lineRule="exact"/>
              <w:jc w:val="center"/>
              <w:rPr>
                <w:rFonts w:ascii="Times New Roman" w:hAnsi="Times New Roman" w:eastAsia="方正仿宋简体"/>
                <w:b/>
                <w:bCs/>
                <w:sz w:val="24"/>
              </w:rPr>
            </w:pPr>
          </w:p>
        </w:tc>
        <w:tc>
          <w:tcPr>
            <w:tcW w:w="471" w:type="pct"/>
            <w:vMerge w:val="continue"/>
            <w:noWrap w:val="0"/>
            <w:vAlign w:val="center"/>
          </w:tcPr>
          <w:p w14:paraId="4D6AC7D4">
            <w:pPr>
              <w:widowControl/>
              <w:spacing w:line="320" w:lineRule="exact"/>
              <w:jc w:val="center"/>
              <w:rPr>
                <w:rFonts w:ascii="Times New Roman" w:hAnsi="Times New Roman" w:eastAsia="方正仿宋简体"/>
                <w:sz w:val="24"/>
              </w:rPr>
            </w:pPr>
          </w:p>
        </w:tc>
        <w:tc>
          <w:tcPr>
            <w:tcW w:w="2381" w:type="pct"/>
            <w:noWrap w:val="0"/>
            <w:vAlign w:val="center"/>
          </w:tcPr>
          <w:p w14:paraId="1E6F5AA7">
            <w:pPr>
              <w:widowControl/>
              <w:spacing w:line="320" w:lineRule="exact"/>
              <w:jc w:val="left"/>
              <w:textAlignment w:val="center"/>
              <w:rPr>
                <w:rFonts w:ascii="Times New Roman" w:hAnsi="Times New Roman" w:eastAsia="方正仿宋简体"/>
                <w:b/>
                <w:bCs/>
                <w:sz w:val="24"/>
                <w:shd w:val="clear" w:color="auto" w:fill="FFFFFF"/>
              </w:rPr>
            </w:pPr>
            <w:r>
              <w:rPr>
                <w:rFonts w:ascii="Times New Roman" w:hAnsi="Times New Roman" w:eastAsia="方正仿宋简体"/>
                <w:sz w:val="24"/>
              </w:rPr>
              <w:t>鼓励以公开征集意见方式，确定政府开放活动主题和场次，推动政府开放活动常态化。政府开放活动要通过现场参观、互动体验、政策解读、座谈交流、问卷调查等形式，加强与公众的互动交流，提升公众参与实效。</w:t>
            </w:r>
          </w:p>
        </w:tc>
        <w:tc>
          <w:tcPr>
            <w:tcW w:w="947" w:type="pct"/>
            <w:noWrap w:val="0"/>
            <w:vAlign w:val="center"/>
          </w:tcPr>
          <w:p w14:paraId="5D87AA12">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各镇（街道）</w:t>
            </w:r>
          </w:p>
          <w:p w14:paraId="1E27F68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区政府各部门、单位</w:t>
            </w:r>
          </w:p>
        </w:tc>
        <w:tc>
          <w:tcPr>
            <w:tcW w:w="494" w:type="pct"/>
            <w:noWrap w:val="0"/>
            <w:vAlign w:val="center"/>
          </w:tcPr>
          <w:p w14:paraId="67B3874C">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34053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0" w:hRule="atLeast"/>
          <w:jc w:val="center"/>
        </w:trPr>
        <w:tc>
          <w:tcPr>
            <w:tcW w:w="252" w:type="pct"/>
            <w:noWrap w:val="0"/>
            <w:vAlign w:val="center"/>
          </w:tcPr>
          <w:p w14:paraId="45EFF400">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17</w:t>
            </w:r>
          </w:p>
        </w:tc>
        <w:tc>
          <w:tcPr>
            <w:tcW w:w="454" w:type="pct"/>
            <w:vMerge w:val="continue"/>
            <w:noWrap w:val="0"/>
            <w:vAlign w:val="center"/>
          </w:tcPr>
          <w:p w14:paraId="7B88C840">
            <w:pPr>
              <w:spacing w:line="320" w:lineRule="exact"/>
              <w:jc w:val="center"/>
              <w:rPr>
                <w:rFonts w:ascii="Times New Roman" w:hAnsi="Times New Roman" w:eastAsia="方正仿宋简体"/>
                <w:b/>
                <w:bCs/>
                <w:sz w:val="24"/>
              </w:rPr>
            </w:pPr>
          </w:p>
        </w:tc>
        <w:tc>
          <w:tcPr>
            <w:tcW w:w="471" w:type="pct"/>
            <w:vMerge w:val="continue"/>
            <w:noWrap w:val="0"/>
            <w:vAlign w:val="center"/>
          </w:tcPr>
          <w:p w14:paraId="3F6EE4DD">
            <w:pPr>
              <w:widowControl/>
              <w:spacing w:line="320" w:lineRule="exact"/>
              <w:jc w:val="center"/>
              <w:rPr>
                <w:rFonts w:ascii="Times New Roman" w:hAnsi="Times New Roman" w:eastAsia="方正仿宋简体"/>
                <w:sz w:val="24"/>
              </w:rPr>
            </w:pPr>
          </w:p>
        </w:tc>
        <w:tc>
          <w:tcPr>
            <w:tcW w:w="2381" w:type="pct"/>
            <w:noWrap w:val="0"/>
            <w:vAlign w:val="center"/>
          </w:tcPr>
          <w:p w14:paraId="2245A3EE">
            <w:pPr>
              <w:widowControl/>
              <w:spacing w:line="320" w:lineRule="exact"/>
              <w:jc w:val="left"/>
              <w:textAlignment w:val="center"/>
              <w:rPr>
                <w:rFonts w:ascii="Times New Roman" w:hAnsi="Times New Roman" w:eastAsia="方正仿宋简体"/>
                <w:b/>
                <w:bCs/>
                <w:sz w:val="24"/>
                <w:shd w:val="clear" w:color="auto" w:fill="FFFFFF"/>
              </w:rPr>
            </w:pPr>
            <w:r>
              <w:rPr>
                <w:rFonts w:ascii="Times New Roman" w:hAnsi="Times New Roman" w:eastAsia="方正仿宋简体"/>
                <w:sz w:val="24"/>
              </w:rPr>
              <w:t>开展“政府开放月”系列活动，打造有特色、有影响力的“政府开放月”活动品牌。</w:t>
            </w:r>
          </w:p>
        </w:tc>
        <w:tc>
          <w:tcPr>
            <w:tcW w:w="947" w:type="pct"/>
            <w:noWrap w:val="0"/>
            <w:vAlign w:val="center"/>
          </w:tcPr>
          <w:p w14:paraId="1A7D456F">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区政府办公室牵头，</w:t>
            </w:r>
          </w:p>
          <w:p w14:paraId="3CAF345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各镇（街道），区政府各部门、单位配合</w:t>
            </w:r>
          </w:p>
        </w:tc>
        <w:tc>
          <w:tcPr>
            <w:tcW w:w="494" w:type="pct"/>
            <w:noWrap w:val="0"/>
            <w:vAlign w:val="center"/>
          </w:tcPr>
          <w:p w14:paraId="10FF5B85">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9月底前</w:t>
            </w:r>
          </w:p>
        </w:tc>
      </w:tr>
      <w:tr w14:paraId="586E3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0" w:hRule="atLeast"/>
          <w:jc w:val="center"/>
        </w:trPr>
        <w:tc>
          <w:tcPr>
            <w:tcW w:w="252" w:type="pct"/>
            <w:noWrap w:val="0"/>
            <w:vAlign w:val="center"/>
          </w:tcPr>
          <w:p w14:paraId="7EDE260D">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18</w:t>
            </w:r>
          </w:p>
        </w:tc>
        <w:tc>
          <w:tcPr>
            <w:tcW w:w="454" w:type="pct"/>
            <w:vMerge w:val="continue"/>
            <w:noWrap w:val="0"/>
            <w:vAlign w:val="center"/>
          </w:tcPr>
          <w:p w14:paraId="542A05B3">
            <w:pPr>
              <w:widowControl/>
              <w:spacing w:line="320" w:lineRule="exact"/>
              <w:jc w:val="center"/>
              <w:rPr>
                <w:rFonts w:ascii="Times New Roman" w:hAnsi="Times New Roman" w:eastAsia="方正仿宋简体"/>
                <w:b/>
                <w:bCs/>
                <w:sz w:val="24"/>
              </w:rPr>
            </w:pPr>
          </w:p>
        </w:tc>
        <w:tc>
          <w:tcPr>
            <w:tcW w:w="471" w:type="pct"/>
            <w:vMerge w:val="restart"/>
            <w:noWrap w:val="0"/>
            <w:vAlign w:val="center"/>
          </w:tcPr>
          <w:p w14:paraId="708C9E54">
            <w:pPr>
              <w:widowControl/>
              <w:spacing w:line="320" w:lineRule="exact"/>
              <w:jc w:val="center"/>
              <w:rPr>
                <w:rFonts w:ascii="Times New Roman" w:hAnsi="Times New Roman" w:eastAsia="方正仿宋简体"/>
                <w:sz w:val="24"/>
              </w:rPr>
            </w:pPr>
            <w:r>
              <w:rPr>
                <w:rFonts w:ascii="Times New Roman" w:hAnsi="Times New Roman" w:eastAsia="方正仿宋简体"/>
                <w:sz w:val="24"/>
              </w:rPr>
              <w:t>统筹规范政务公开专区建设</w:t>
            </w:r>
          </w:p>
        </w:tc>
        <w:tc>
          <w:tcPr>
            <w:tcW w:w="2381" w:type="pct"/>
            <w:noWrap w:val="0"/>
            <w:vAlign w:val="center"/>
          </w:tcPr>
          <w:p w14:paraId="6D4F90B8">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要依托政务服务大厅、便民服务中心等，务实建设政务公开专区，完善配套管理制度和运行机制，积极开展政策现场解读、综合政策咨询等活动，提高政务公开专区利用率和知晓度。</w:t>
            </w:r>
          </w:p>
        </w:tc>
        <w:tc>
          <w:tcPr>
            <w:tcW w:w="947" w:type="pct"/>
            <w:noWrap w:val="0"/>
            <w:vAlign w:val="center"/>
          </w:tcPr>
          <w:p w14:paraId="015411A9">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各镇（街道）</w:t>
            </w:r>
          </w:p>
          <w:p w14:paraId="7676FD15">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区政府各有关部门、单位</w:t>
            </w:r>
          </w:p>
        </w:tc>
        <w:tc>
          <w:tcPr>
            <w:tcW w:w="494" w:type="pct"/>
            <w:noWrap w:val="0"/>
            <w:vAlign w:val="center"/>
          </w:tcPr>
          <w:p w14:paraId="7AE035C3">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74D8B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1" w:hRule="atLeast"/>
          <w:jc w:val="center"/>
        </w:trPr>
        <w:tc>
          <w:tcPr>
            <w:tcW w:w="252" w:type="pct"/>
            <w:noWrap w:val="0"/>
            <w:vAlign w:val="center"/>
          </w:tcPr>
          <w:p w14:paraId="52FEE63E">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19</w:t>
            </w:r>
          </w:p>
        </w:tc>
        <w:tc>
          <w:tcPr>
            <w:tcW w:w="454" w:type="pct"/>
            <w:vMerge w:val="continue"/>
            <w:noWrap w:val="0"/>
            <w:vAlign w:val="center"/>
          </w:tcPr>
          <w:p w14:paraId="307971DB">
            <w:pPr>
              <w:widowControl/>
              <w:spacing w:line="320" w:lineRule="exact"/>
              <w:jc w:val="center"/>
              <w:rPr>
                <w:rFonts w:ascii="Times New Roman" w:hAnsi="Times New Roman" w:eastAsia="方正仿宋简体"/>
                <w:b/>
                <w:bCs/>
                <w:sz w:val="24"/>
              </w:rPr>
            </w:pPr>
          </w:p>
        </w:tc>
        <w:tc>
          <w:tcPr>
            <w:tcW w:w="471" w:type="pct"/>
            <w:vMerge w:val="continue"/>
            <w:noWrap w:val="0"/>
            <w:vAlign w:val="center"/>
          </w:tcPr>
          <w:p w14:paraId="7D6BF54B">
            <w:pPr>
              <w:widowControl/>
              <w:spacing w:line="320" w:lineRule="exact"/>
              <w:jc w:val="center"/>
              <w:rPr>
                <w:rFonts w:ascii="Times New Roman" w:hAnsi="Times New Roman" w:eastAsia="方正仿宋简体"/>
                <w:sz w:val="24"/>
              </w:rPr>
            </w:pPr>
          </w:p>
        </w:tc>
        <w:tc>
          <w:tcPr>
            <w:tcW w:w="2381" w:type="pct"/>
            <w:noWrap w:val="0"/>
            <w:vAlign w:val="center"/>
          </w:tcPr>
          <w:p w14:paraId="0799EB24">
            <w:pPr>
              <w:widowControl/>
              <w:spacing w:line="320" w:lineRule="exact"/>
              <w:jc w:val="left"/>
              <w:textAlignment w:val="center"/>
              <w:rPr>
                <w:rFonts w:ascii="Times New Roman" w:hAnsi="Times New Roman" w:eastAsia="方正仿宋简体"/>
                <w:b/>
                <w:bCs/>
                <w:sz w:val="24"/>
                <w:shd w:val="clear" w:color="auto" w:fill="FFFFFF"/>
              </w:rPr>
            </w:pPr>
            <w:r>
              <w:rPr>
                <w:rFonts w:ascii="Times New Roman" w:hAnsi="Times New Roman" w:eastAsia="方正仿宋简体"/>
                <w:sz w:val="24"/>
              </w:rPr>
              <w:t>积极探索推动政务公开专区建设向大型商超、客运枢纽、旅游景区、综合医院等公共场所延伸。</w:t>
            </w:r>
          </w:p>
        </w:tc>
        <w:tc>
          <w:tcPr>
            <w:tcW w:w="947" w:type="pct"/>
            <w:noWrap w:val="0"/>
            <w:vAlign w:val="center"/>
          </w:tcPr>
          <w:p w14:paraId="0AA709C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区交通运输局</w:t>
            </w:r>
          </w:p>
          <w:p w14:paraId="30AC208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区商务局</w:t>
            </w:r>
          </w:p>
          <w:p w14:paraId="62BAC87A">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区文化和旅游局</w:t>
            </w:r>
          </w:p>
          <w:p w14:paraId="3CE6D44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区卫生健康局</w:t>
            </w:r>
          </w:p>
        </w:tc>
        <w:tc>
          <w:tcPr>
            <w:tcW w:w="494" w:type="pct"/>
            <w:noWrap w:val="0"/>
            <w:vAlign w:val="center"/>
          </w:tcPr>
          <w:p w14:paraId="7ED0F676">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3040F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jc w:val="center"/>
        </w:trPr>
        <w:tc>
          <w:tcPr>
            <w:tcW w:w="252" w:type="pct"/>
            <w:noWrap w:val="0"/>
            <w:vAlign w:val="center"/>
          </w:tcPr>
          <w:p w14:paraId="26A68FC7">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20</w:t>
            </w:r>
          </w:p>
        </w:tc>
        <w:tc>
          <w:tcPr>
            <w:tcW w:w="454" w:type="pct"/>
            <w:vMerge w:val="restart"/>
            <w:noWrap w:val="0"/>
            <w:vAlign w:val="center"/>
          </w:tcPr>
          <w:p w14:paraId="2DB84B2E">
            <w:pPr>
              <w:widowControl/>
              <w:spacing w:line="320" w:lineRule="exact"/>
              <w:jc w:val="center"/>
              <w:rPr>
                <w:rFonts w:ascii="Times New Roman" w:hAnsi="Times New Roman" w:eastAsia="方正仿宋简体"/>
                <w:sz w:val="24"/>
              </w:rPr>
            </w:pPr>
            <w:r>
              <w:rPr>
                <w:rFonts w:ascii="Times New Roman" w:hAnsi="Times New Roman" w:eastAsia="方正仿宋简体"/>
                <w:sz w:val="24"/>
              </w:rPr>
              <w:t>强化数字赋能，全力助推政务公开提质增效</w:t>
            </w:r>
          </w:p>
        </w:tc>
        <w:tc>
          <w:tcPr>
            <w:tcW w:w="471" w:type="pct"/>
            <w:vMerge w:val="restart"/>
            <w:noWrap w:val="0"/>
            <w:vAlign w:val="center"/>
          </w:tcPr>
          <w:p w14:paraId="19BA932E">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积极推进政务公开数字化转型</w:t>
            </w:r>
          </w:p>
        </w:tc>
        <w:tc>
          <w:tcPr>
            <w:tcW w:w="2381" w:type="pct"/>
            <w:noWrap w:val="0"/>
            <w:vAlign w:val="center"/>
          </w:tcPr>
          <w:p w14:paraId="43A537D0">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探索利用人工智能、大数据、区块链等新技术，建立信息发布精准化、解读回应高效化、信息管理精细化、公开平台智能化的新型政务公开模式，加快政务公开数字化转型。</w:t>
            </w:r>
          </w:p>
        </w:tc>
        <w:tc>
          <w:tcPr>
            <w:tcW w:w="947" w:type="pct"/>
            <w:noWrap w:val="0"/>
            <w:vAlign w:val="center"/>
          </w:tcPr>
          <w:p w14:paraId="2214E4B0">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区政府办公室</w:t>
            </w:r>
          </w:p>
          <w:p w14:paraId="6A8EF99A">
            <w:pPr>
              <w:widowControl/>
              <w:spacing w:line="320" w:lineRule="exact"/>
              <w:jc w:val="center"/>
              <w:textAlignment w:val="center"/>
              <w:rPr>
                <w:rFonts w:ascii="Times New Roman" w:hAnsi="Times New Roman" w:eastAsia="方正仿宋简体"/>
                <w:sz w:val="24"/>
                <w:highlight w:val="yellow"/>
              </w:rPr>
            </w:pPr>
            <w:r>
              <w:rPr>
                <w:rFonts w:ascii="Times New Roman" w:hAnsi="Times New Roman" w:eastAsia="方正仿宋简体"/>
                <w:sz w:val="24"/>
              </w:rPr>
              <w:t>区大数据中心</w:t>
            </w:r>
          </w:p>
        </w:tc>
        <w:tc>
          <w:tcPr>
            <w:tcW w:w="494" w:type="pct"/>
            <w:noWrap w:val="0"/>
            <w:vAlign w:val="center"/>
          </w:tcPr>
          <w:p w14:paraId="1A8122B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5331B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252" w:type="pct"/>
            <w:noWrap w:val="0"/>
            <w:vAlign w:val="center"/>
          </w:tcPr>
          <w:p w14:paraId="4742B02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21</w:t>
            </w:r>
          </w:p>
        </w:tc>
        <w:tc>
          <w:tcPr>
            <w:tcW w:w="454" w:type="pct"/>
            <w:vMerge w:val="continue"/>
            <w:noWrap w:val="0"/>
            <w:vAlign w:val="center"/>
          </w:tcPr>
          <w:p w14:paraId="22F8E25E">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385510B8">
            <w:pPr>
              <w:widowControl/>
              <w:spacing w:line="320" w:lineRule="exact"/>
              <w:jc w:val="center"/>
              <w:textAlignment w:val="center"/>
              <w:rPr>
                <w:rFonts w:ascii="Times New Roman" w:hAnsi="Times New Roman" w:eastAsia="方正仿宋简体"/>
                <w:sz w:val="24"/>
              </w:rPr>
            </w:pPr>
          </w:p>
        </w:tc>
        <w:tc>
          <w:tcPr>
            <w:tcW w:w="2381" w:type="pct"/>
            <w:noWrap w:val="0"/>
            <w:vAlign w:val="center"/>
          </w:tcPr>
          <w:p w14:paraId="0365F108">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基于人工智能技术开展政务数据分析和研判，精准把握企业群众需求，开发智能问答、精确查找、办事咨询等政策服务场景，以数字化赋能政务公开，辅助政府提高决策水平和社会治理能力。</w:t>
            </w:r>
          </w:p>
        </w:tc>
        <w:tc>
          <w:tcPr>
            <w:tcW w:w="947" w:type="pct"/>
            <w:noWrap w:val="0"/>
            <w:vAlign w:val="center"/>
          </w:tcPr>
          <w:p w14:paraId="3A4A8A40">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区政府办公室</w:t>
            </w:r>
          </w:p>
          <w:p w14:paraId="0D39CDFA">
            <w:pPr>
              <w:widowControl/>
              <w:spacing w:line="320" w:lineRule="exact"/>
              <w:jc w:val="center"/>
              <w:textAlignment w:val="center"/>
              <w:rPr>
                <w:rFonts w:ascii="Times New Roman" w:hAnsi="Times New Roman" w:eastAsia="方正仿宋简体"/>
                <w:sz w:val="24"/>
                <w:highlight w:val="yellow"/>
              </w:rPr>
            </w:pPr>
            <w:r>
              <w:rPr>
                <w:rFonts w:ascii="Times New Roman" w:hAnsi="Times New Roman" w:eastAsia="方正仿宋简体"/>
                <w:sz w:val="24"/>
              </w:rPr>
              <w:t>区大数据中心</w:t>
            </w:r>
          </w:p>
        </w:tc>
        <w:tc>
          <w:tcPr>
            <w:tcW w:w="494" w:type="pct"/>
            <w:noWrap w:val="0"/>
            <w:vAlign w:val="center"/>
          </w:tcPr>
          <w:p w14:paraId="4EA26636">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2A3AF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252" w:type="pct"/>
            <w:noWrap w:val="0"/>
            <w:vAlign w:val="center"/>
          </w:tcPr>
          <w:p w14:paraId="07A14EFF">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22</w:t>
            </w:r>
          </w:p>
        </w:tc>
        <w:tc>
          <w:tcPr>
            <w:tcW w:w="454" w:type="pct"/>
            <w:vMerge w:val="continue"/>
            <w:noWrap w:val="0"/>
            <w:vAlign w:val="center"/>
          </w:tcPr>
          <w:p w14:paraId="6011AB2D">
            <w:pPr>
              <w:widowControl/>
              <w:spacing w:line="320" w:lineRule="exact"/>
              <w:jc w:val="center"/>
              <w:rPr>
                <w:rFonts w:ascii="Times New Roman" w:hAnsi="Times New Roman" w:eastAsia="方正仿宋简体"/>
                <w:sz w:val="24"/>
              </w:rPr>
            </w:pPr>
          </w:p>
        </w:tc>
        <w:tc>
          <w:tcPr>
            <w:tcW w:w="471" w:type="pct"/>
            <w:vMerge w:val="restart"/>
            <w:noWrap w:val="0"/>
            <w:vAlign w:val="center"/>
          </w:tcPr>
          <w:p w14:paraId="2EB0E8D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全力打造各级政策集中发布窗口</w:t>
            </w:r>
          </w:p>
        </w:tc>
        <w:tc>
          <w:tcPr>
            <w:tcW w:w="2381" w:type="pct"/>
            <w:noWrap w:val="0"/>
            <w:vAlign w:val="center"/>
          </w:tcPr>
          <w:p w14:paraId="25174015">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在集中公开现行有效的行政规范性文件和其他文件并动态更新的基础上，增加历次修订文本，实现现行有效文件和历次修订文本的关联展示，全面展现历史沿革。</w:t>
            </w:r>
          </w:p>
        </w:tc>
        <w:tc>
          <w:tcPr>
            <w:tcW w:w="947" w:type="pct"/>
            <w:noWrap w:val="0"/>
            <w:vAlign w:val="center"/>
          </w:tcPr>
          <w:p w14:paraId="6DB127C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区政府各部门、单位</w:t>
            </w:r>
          </w:p>
        </w:tc>
        <w:tc>
          <w:tcPr>
            <w:tcW w:w="494" w:type="pct"/>
            <w:noWrap w:val="0"/>
            <w:vAlign w:val="center"/>
          </w:tcPr>
          <w:p w14:paraId="5928B8B3">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36E09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jc w:val="center"/>
        </w:trPr>
        <w:tc>
          <w:tcPr>
            <w:tcW w:w="252" w:type="pct"/>
            <w:noWrap w:val="0"/>
            <w:vAlign w:val="center"/>
          </w:tcPr>
          <w:p w14:paraId="6C201256">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23</w:t>
            </w:r>
          </w:p>
        </w:tc>
        <w:tc>
          <w:tcPr>
            <w:tcW w:w="454" w:type="pct"/>
            <w:vMerge w:val="continue"/>
            <w:noWrap w:val="0"/>
            <w:vAlign w:val="center"/>
          </w:tcPr>
          <w:p w14:paraId="30E2C310">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016D2676">
            <w:pPr>
              <w:widowControl/>
              <w:spacing w:line="320" w:lineRule="exact"/>
              <w:jc w:val="center"/>
              <w:textAlignment w:val="center"/>
              <w:rPr>
                <w:rFonts w:ascii="Times New Roman" w:hAnsi="Times New Roman" w:eastAsia="方正仿宋简体"/>
                <w:sz w:val="24"/>
              </w:rPr>
            </w:pPr>
          </w:p>
        </w:tc>
        <w:tc>
          <w:tcPr>
            <w:tcW w:w="2381" w:type="pct"/>
            <w:noWrap w:val="0"/>
            <w:vAlign w:val="center"/>
          </w:tcPr>
          <w:p w14:paraId="1E28382B">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加快推进政策专题应用场景建设，实施跨层级、跨部门的政策集成式发布。</w:t>
            </w:r>
          </w:p>
        </w:tc>
        <w:tc>
          <w:tcPr>
            <w:tcW w:w="947" w:type="pct"/>
            <w:noWrap w:val="0"/>
            <w:vAlign w:val="center"/>
          </w:tcPr>
          <w:p w14:paraId="5DD97113">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区政府各部门、单位</w:t>
            </w:r>
          </w:p>
        </w:tc>
        <w:tc>
          <w:tcPr>
            <w:tcW w:w="494" w:type="pct"/>
            <w:noWrap w:val="0"/>
            <w:vAlign w:val="center"/>
          </w:tcPr>
          <w:p w14:paraId="2CE84973">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29B75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252" w:type="pct"/>
            <w:noWrap w:val="0"/>
            <w:vAlign w:val="center"/>
          </w:tcPr>
          <w:p w14:paraId="54F8CA5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24</w:t>
            </w:r>
          </w:p>
        </w:tc>
        <w:tc>
          <w:tcPr>
            <w:tcW w:w="454" w:type="pct"/>
            <w:vMerge w:val="continue"/>
            <w:noWrap w:val="0"/>
            <w:vAlign w:val="center"/>
          </w:tcPr>
          <w:p w14:paraId="235A843A">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5CEEC66F">
            <w:pPr>
              <w:widowControl/>
              <w:spacing w:line="320" w:lineRule="exact"/>
              <w:jc w:val="center"/>
              <w:textAlignment w:val="center"/>
              <w:rPr>
                <w:rFonts w:ascii="Times New Roman" w:hAnsi="Times New Roman" w:eastAsia="方正仿宋简体"/>
                <w:sz w:val="24"/>
              </w:rPr>
            </w:pPr>
          </w:p>
        </w:tc>
        <w:tc>
          <w:tcPr>
            <w:tcW w:w="2381" w:type="pct"/>
            <w:noWrap w:val="0"/>
            <w:vAlign w:val="center"/>
          </w:tcPr>
          <w:p w14:paraId="0515C6CA">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探索开展政府公报数字化转型试点，开通网络版政府公报订阅渠道，合理减少纸质版政府公报印发数量。</w:t>
            </w:r>
          </w:p>
        </w:tc>
        <w:tc>
          <w:tcPr>
            <w:tcW w:w="947" w:type="pct"/>
            <w:noWrap w:val="0"/>
            <w:vAlign w:val="center"/>
          </w:tcPr>
          <w:p w14:paraId="578DA58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区政府办公室</w:t>
            </w:r>
          </w:p>
        </w:tc>
        <w:tc>
          <w:tcPr>
            <w:tcW w:w="494" w:type="pct"/>
            <w:noWrap w:val="0"/>
            <w:vAlign w:val="center"/>
          </w:tcPr>
          <w:p w14:paraId="42DF34B5">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6A4DF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52" w:type="pct"/>
            <w:noWrap w:val="0"/>
            <w:vAlign w:val="center"/>
          </w:tcPr>
          <w:p w14:paraId="25564343">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25</w:t>
            </w:r>
          </w:p>
        </w:tc>
        <w:tc>
          <w:tcPr>
            <w:tcW w:w="454" w:type="pct"/>
            <w:vMerge w:val="continue"/>
            <w:noWrap w:val="0"/>
            <w:vAlign w:val="center"/>
          </w:tcPr>
          <w:p w14:paraId="01E30ED2">
            <w:pPr>
              <w:widowControl/>
              <w:spacing w:line="320" w:lineRule="exact"/>
              <w:jc w:val="center"/>
              <w:rPr>
                <w:rFonts w:ascii="Times New Roman" w:hAnsi="Times New Roman" w:eastAsia="方正仿宋简体"/>
                <w:sz w:val="24"/>
              </w:rPr>
            </w:pPr>
          </w:p>
        </w:tc>
        <w:tc>
          <w:tcPr>
            <w:tcW w:w="471" w:type="pct"/>
            <w:vMerge w:val="restart"/>
            <w:noWrap w:val="0"/>
            <w:vAlign w:val="center"/>
          </w:tcPr>
          <w:p w14:paraId="52C3C675">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优化升级政务公开平台建设</w:t>
            </w:r>
          </w:p>
        </w:tc>
        <w:tc>
          <w:tcPr>
            <w:tcW w:w="2381" w:type="pct"/>
            <w:noWrap w:val="0"/>
            <w:vAlign w:val="center"/>
          </w:tcPr>
          <w:p w14:paraId="51D3E6B2">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加强政府网站和政府系统政务新媒体集约建设、规范管理、融合发展，完善开关、备案、检查、监管等制度，建立重大事项沟通交流和问题处置协调联动机制。</w:t>
            </w:r>
          </w:p>
        </w:tc>
        <w:tc>
          <w:tcPr>
            <w:tcW w:w="947" w:type="pct"/>
            <w:noWrap w:val="0"/>
            <w:vAlign w:val="center"/>
          </w:tcPr>
          <w:p w14:paraId="2B95EA4A">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区政府办公室牵头，</w:t>
            </w:r>
          </w:p>
          <w:p w14:paraId="4F7B9DC7">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区政府各有关部门、单位配合</w:t>
            </w:r>
          </w:p>
        </w:tc>
        <w:tc>
          <w:tcPr>
            <w:tcW w:w="494" w:type="pct"/>
            <w:noWrap w:val="0"/>
            <w:vAlign w:val="center"/>
          </w:tcPr>
          <w:p w14:paraId="3CFA74B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4817B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252" w:type="pct"/>
            <w:noWrap w:val="0"/>
            <w:vAlign w:val="center"/>
          </w:tcPr>
          <w:p w14:paraId="6694891F">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26</w:t>
            </w:r>
          </w:p>
        </w:tc>
        <w:tc>
          <w:tcPr>
            <w:tcW w:w="454" w:type="pct"/>
            <w:vMerge w:val="continue"/>
            <w:noWrap w:val="0"/>
            <w:vAlign w:val="center"/>
          </w:tcPr>
          <w:p w14:paraId="004B7E34">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6746A7BA">
            <w:pPr>
              <w:widowControl/>
              <w:spacing w:line="320" w:lineRule="exact"/>
              <w:jc w:val="center"/>
              <w:textAlignment w:val="center"/>
              <w:rPr>
                <w:rFonts w:ascii="Times New Roman" w:hAnsi="Times New Roman" w:eastAsia="方正仿宋简体"/>
                <w:sz w:val="24"/>
              </w:rPr>
            </w:pPr>
          </w:p>
        </w:tc>
        <w:tc>
          <w:tcPr>
            <w:tcW w:w="2381" w:type="pct"/>
            <w:noWrap w:val="0"/>
            <w:vAlign w:val="center"/>
          </w:tcPr>
          <w:p w14:paraId="2E8A85F6">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探索引入新技术，优化升级网站功能，不断提高用户体验。</w:t>
            </w:r>
          </w:p>
        </w:tc>
        <w:tc>
          <w:tcPr>
            <w:tcW w:w="947" w:type="pct"/>
            <w:noWrap w:val="0"/>
            <w:vAlign w:val="center"/>
          </w:tcPr>
          <w:p w14:paraId="764927A9">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区政府办公室</w:t>
            </w:r>
          </w:p>
          <w:p w14:paraId="12DF1AC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区大数据中心</w:t>
            </w:r>
          </w:p>
        </w:tc>
        <w:tc>
          <w:tcPr>
            <w:tcW w:w="494" w:type="pct"/>
            <w:noWrap w:val="0"/>
            <w:vAlign w:val="center"/>
          </w:tcPr>
          <w:p w14:paraId="7ADCC6E7">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2B6CC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252" w:type="pct"/>
            <w:noWrap w:val="0"/>
            <w:vAlign w:val="center"/>
          </w:tcPr>
          <w:p w14:paraId="19B43F37">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27</w:t>
            </w:r>
          </w:p>
        </w:tc>
        <w:tc>
          <w:tcPr>
            <w:tcW w:w="454" w:type="pct"/>
            <w:vMerge w:val="continue"/>
            <w:noWrap w:val="0"/>
            <w:vAlign w:val="center"/>
          </w:tcPr>
          <w:p w14:paraId="1C6E5023">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1498F6E7">
            <w:pPr>
              <w:widowControl/>
              <w:spacing w:line="320" w:lineRule="exact"/>
              <w:jc w:val="center"/>
              <w:textAlignment w:val="center"/>
              <w:rPr>
                <w:rFonts w:ascii="Times New Roman" w:hAnsi="Times New Roman" w:eastAsia="方正仿宋简体"/>
                <w:sz w:val="24"/>
              </w:rPr>
            </w:pPr>
          </w:p>
        </w:tc>
        <w:tc>
          <w:tcPr>
            <w:tcW w:w="2381" w:type="pct"/>
            <w:noWrap w:val="0"/>
            <w:vAlign w:val="center"/>
          </w:tcPr>
          <w:p w14:paraId="70BF61AB">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持续整治数字形式主义，深化政府系统政务新媒体“瘦身提质”。强化日常监管和季度检查，做好“我为政府网站找错”留言办理、重要信息转发等工作。</w:t>
            </w:r>
          </w:p>
        </w:tc>
        <w:tc>
          <w:tcPr>
            <w:tcW w:w="947" w:type="pct"/>
            <w:noWrap w:val="0"/>
            <w:vAlign w:val="center"/>
          </w:tcPr>
          <w:p w14:paraId="4201FF37">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区政府办公室</w:t>
            </w:r>
          </w:p>
          <w:p w14:paraId="125D188E">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区大数据中心</w:t>
            </w:r>
          </w:p>
        </w:tc>
        <w:tc>
          <w:tcPr>
            <w:tcW w:w="494" w:type="pct"/>
            <w:noWrap w:val="0"/>
            <w:vAlign w:val="center"/>
          </w:tcPr>
          <w:p w14:paraId="0A5FBCBA">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0DE49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4" w:hRule="atLeast"/>
          <w:jc w:val="center"/>
        </w:trPr>
        <w:tc>
          <w:tcPr>
            <w:tcW w:w="252" w:type="pct"/>
            <w:noWrap w:val="0"/>
            <w:vAlign w:val="center"/>
          </w:tcPr>
          <w:p w14:paraId="256788FF">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28</w:t>
            </w:r>
          </w:p>
        </w:tc>
        <w:tc>
          <w:tcPr>
            <w:tcW w:w="454" w:type="pct"/>
            <w:vMerge w:val="continue"/>
            <w:noWrap w:val="0"/>
            <w:vAlign w:val="center"/>
          </w:tcPr>
          <w:p w14:paraId="40F99A49">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461F6193">
            <w:pPr>
              <w:widowControl/>
              <w:spacing w:line="320" w:lineRule="exact"/>
              <w:jc w:val="center"/>
              <w:textAlignment w:val="center"/>
              <w:rPr>
                <w:rFonts w:ascii="Times New Roman" w:hAnsi="Times New Roman" w:eastAsia="方正仿宋简体"/>
                <w:sz w:val="24"/>
              </w:rPr>
            </w:pPr>
          </w:p>
        </w:tc>
        <w:tc>
          <w:tcPr>
            <w:tcW w:w="2381" w:type="pct"/>
            <w:noWrap w:val="0"/>
            <w:vAlign w:val="center"/>
          </w:tcPr>
          <w:p w14:paraId="3F80B9E6">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对照主动公开事项目录，及时调整完善政府网站法定主动公开内容有关栏目。建立健全已公开信息安全巡查机制，每季度集中清理一次不当公开的各类信息。</w:t>
            </w:r>
          </w:p>
        </w:tc>
        <w:tc>
          <w:tcPr>
            <w:tcW w:w="947" w:type="pct"/>
            <w:noWrap w:val="0"/>
            <w:vAlign w:val="center"/>
          </w:tcPr>
          <w:p w14:paraId="067B9BF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区政府办公室牵头，</w:t>
            </w:r>
          </w:p>
          <w:p w14:paraId="374C52B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各镇（街道），区政府各部门、单位配合</w:t>
            </w:r>
          </w:p>
        </w:tc>
        <w:tc>
          <w:tcPr>
            <w:tcW w:w="494" w:type="pct"/>
            <w:noWrap w:val="0"/>
            <w:vAlign w:val="center"/>
          </w:tcPr>
          <w:p w14:paraId="2D95E613">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1DFD2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0" w:hRule="atLeast"/>
          <w:jc w:val="center"/>
        </w:trPr>
        <w:tc>
          <w:tcPr>
            <w:tcW w:w="252" w:type="pct"/>
            <w:noWrap w:val="0"/>
            <w:vAlign w:val="center"/>
          </w:tcPr>
          <w:p w14:paraId="62203DC9">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29</w:t>
            </w:r>
          </w:p>
        </w:tc>
        <w:tc>
          <w:tcPr>
            <w:tcW w:w="454" w:type="pct"/>
            <w:vMerge w:val="restart"/>
            <w:noWrap w:val="0"/>
            <w:vAlign w:val="center"/>
          </w:tcPr>
          <w:p w14:paraId="64FBC45F">
            <w:pPr>
              <w:widowControl/>
              <w:spacing w:line="320" w:lineRule="exact"/>
              <w:jc w:val="center"/>
              <w:rPr>
                <w:rFonts w:ascii="Times New Roman" w:hAnsi="Times New Roman" w:eastAsia="方正仿宋简体"/>
                <w:sz w:val="24"/>
              </w:rPr>
            </w:pPr>
            <w:r>
              <w:rPr>
                <w:rFonts w:ascii="Times New Roman" w:hAnsi="Times New Roman" w:eastAsia="方正仿宋简体"/>
                <w:sz w:val="24"/>
              </w:rPr>
              <w:t>围绕重点工作，更好发挥政务公开功能作用</w:t>
            </w:r>
          </w:p>
        </w:tc>
        <w:tc>
          <w:tcPr>
            <w:tcW w:w="471" w:type="pct"/>
            <w:vMerge w:val="restart"/>
            <w:noWrap w:val="0"/>
            <w:vAlign w:val="center"/>
          </w:tcPr>
          <w:p w14:paraId="2A8CA72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以高质量公开促进政策落实</w:t>
            </w:r>
          </w:p>
        </w:tc>
        <w:tc>
          <w:tcPr>
            <w:tcW w:w="2381" w:type="pct"/>
            <w:noWrap w:val="0"/>
            <w:vAlign w:val="center"/>
          </w:tcPr>
          <w:p w14:paraId="3D2C32EE">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围绕实施提振消费行动，加强消费品以旧换新、服务消费、文化旅游消费、健康消费、消费环境等方面配套措施的宣传推广，及时公开落实成效和典型经验。</w:t>
            </w:r>
          </w:p>
        </w:tc>
        <w:tc>
          <w:tcPr>
            <w:tcW w:w="947" w:type="pct"/>
            <w:noWrap w:val="0"/>
            <w:vAlign w:val="center"/>
          </w:tcPr>
          <w:p w14:paraId="5309A90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区商务局</w:t>
            </w:r>
          </w:p>
          <w:p w14:paraId="006EB70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区文化和旅游局</w:t>
            </w:r>
          </w:p>
          <w:p w14:paraId="5FF719EA">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区卫生健康局</w:t>
            </w:r>
          </w:p>
        </w:tc>
        <w:tc>
          <w:tcPr>
            <w:tcW w:w="494" w:type="pct"/>
            <w:noWrap w:val="0"/>
            <w:vAlign w:val="center"/>
          </w:tcPr>
          <w:p w14:paraId="0B3D24B5">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320BB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0" w:hRule="atLeast"/>
          <w:jc w:val="center"/>
        </w:trPr>
        <w:tc>
          <w:tcPr>
            <w:tcW w:w="252" w:type="pct"/>
            <w:noWrap w:val="0"/>
            <w:vAlign w:val="center"/>
          </w:tcPr>
          <w:p w14:paraId="25B21C65">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30</w:t>
            </w:r>
          </w:p>
        </w:tc>
        <w:tc>
          <w:tcPr>
            <w:tcW w:w="454" w:type="pct"/>
            <w:vMerge w:val="continue"/>
            <w:noWrap w:val="0"/>
            <w:vAlign w:val="center"/>
          </w:tcPr>
          <w:p w14:paraId="684BAE8C">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6FC8A903">
            <w:pPr>
              <w:widowControl/>
              <w:spacing w:line="320" w:lineRule="exact"/>
              <w:jc w:val="center"/>
              <w:textAlignment w:val="center"/>
              <w:rPr>
                <w:rFonts w:ascii="Times New Roman" w:hAnsi="Times New Roman" w:eastAsia="方正仿宋简体"/>
                <w:sz w:val="24"/>
              </w:rPr>
            </w:pPr>
          </w:p>
        </w:tc>
        <w:tc>
          <w:tcPr>
            <w:tcW w:w="2381" w:type="pct"/>
            <w:noWrap w:val="0"/>
            <w:vAlign w:val="center"/>
          </w:tcPr>
          <w:p w14:paraId="00BFC781">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加强购房补贴奖励、城市更新支持等方面的政策发布和解读，持续做好保障性住房、老旧小区改造等领域信息公开。</w:t>
            </w:r>
          </w:p>
        </w:tc>
        <w:tc>
          <w:tcPr>
            <w:tcW w:w="947" w:type="pct"/>
            <w:noWrap w:val="0"/>
            <w:vAlign w:val="center"/>
          </w:tcPr>
          <w:p w14:paraId="5072A046">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区住房城乡建设局</w:t>
            </w:r>
          </w:p>
        </w:tc>
        <w:tc>
          <w:tcPr>
            <w:tcW w:w="494" w:type="pct"/>
            <w:noWrap w:val="0"/>
            <w:vAlign w:val="center"/>
          </w:tcPr>
          <w:p w14:paraId="18C1A4E3">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75FD5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0" w:hRule="atLeast"/>
          <w:jc w:val="center"/>
        </w:trPr>
        <w:tc>
          <w:tcPr>
            <w:tcW w:w="252" w:type="pct"/>
            <w:noWrap w:val="0"/>
            <w:vAlign w:val="center"/>
          </w:tcPr>
          <w:p w14:paraId="18B47E25">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31</w:t>
            </w:r>
          </w:p>
        </w:tc>
        <w:tc>
          <w:tcPr>
            <w:tcW w:w="454" w:type="pct"/>
            <w:vMerge w:val="continue"/>
            <w:noWrap w:val="0"/>
            <w:vAlign w:val="center"/>
          </w:tcPr>
          <w:p w14:paraId="1C2FD2AC">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75A25EB4">
            <w:pPr>
              <w:widowControl/>
              <w:spacing w:line="320" w:lineRule="exact"/>
              <w:jc w:val="center"/>
              <w:textAlignment w:val="center"/>
              <w:rPr>
                <w:rFonts w:ascii="Times New Roman" w:hAnsi="Times New Roman" w:eastAsia="方正仿宋简体"/>
                <w:sz w:val="24"/>
              </w:rPr>
            </w:pPr>
          </w:p>
        </w:tc>
        <w:tc>
          <w:tcPr>
            <w:tcW w:w="2381" w:type="pct"/>
            <w:noWrap w:val="0"/>
            <w:vAlign w:val="center"/>
          </w:tcPr>
          <w:p w14:paraId="7E9158F9">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围绕高校毕业生、农村劳动力、退役军人等重点人群，加大就业帮扶、职业技能培训、社会保险待遇等政策解读和信息推送力度，分类归集发布重点产业企业用工需求。</w:t>
            </w:r>
          </w:p>
        </w:tc>
        <w:tc>
          <w:tcPr>
            <w:tcW w:w="947" w:type="pct"/>
            <w:noWrap w:val="0"/>
            <w:vAlign w:val="center"/>
          </w:tcPr>
          <w:p w14:paraId="13749CC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区人力资源社会保障局</w:t>
            </w:r>
          </w:p>
          <w:p w14:paraId="2856B4D2">
            <w:pPr>
              <w:pStyle w:val="2"/>
              <w:spacing w:after="0" w:line="320" w:lineRule="exact"/>
              <w:ind w:left="0" w:leftChars="0" w:firstLine="0" w:firstLineChars="0"/>
              <w:jc w:val="center"/>
              <w:rPr>
                <w:rFonts w:ascii="Times New Roman" w:hAnsi="Times New Roman" w:eastAsia="方正仿宋简体"/>
                <w:sz w:val="24"/>
              </w:rPr>
            </w:pPr>
            <w:r>
              <w:rPr>
                <w:rFonts w:ascii="Times New Roman" w:hAnsi="Times New Roman" w:eastAsia="方正仿宋简体"/>
                <w:sz w:val="24"/>
              </w:rPr>
              <w:t>区退役军人局</w:t>
            </w:r>
          </w:p>
        </w:tc>
        <w:tc>
          <w:tcPr>
            <w:tcW w:w="494" w:type="pct"/>
            <w:noWrap w:val="0"/>
            <w:vAlign w:val="center"/>
          </w:tcPr>
          <w:p w14:paraId="6F9F112E">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22B74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0" w:hRule="atLeast"/>
          <w:jc w:val="center"/>
        </w:trPr>
        <w:tc>
          <w:tcPr>
            <w:tcW w:w="252" w:type="pct"/>
            <w:noWrap w:val="0"/>
            <w:vAlign w:val="center"/>
          </w:tcPr>
          <w:p w14:paraId="7CF03887">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32</w:t>
            </w:r>
          </w:p>
        </w:tc>
        <w:tc>
          <w:tcPr>
            <w:tcW w:w="454" w:type="pct"/>
            <w:vMerge w:val="continue"/>
            <w:noWrap w:val="0"/>
            <w:vAlign w:val="center"/>
          </w:tcPr>
          <w:p w14:paraId="382DF41E">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6C7E3174">
            <w:pPr>
              <w:widowControl/>
              <w:spacing w:line="320" w:lineRule="exact"/>
              <w:jc w:val="center"/>
              <w:textAlignment w:val="center"/>
              <w:rPr>
                <w:rFonts w:ascii="Times New Roman" w:hAnsi="Times New Roman" w:eastAsia="方正仿宋简体"/>
                <w:sz w:val="24"/>
              </w:rPr>
            </w:pPr>
          </w:p>
        </w:tc>
        <w:tc>
          <w:tcPr>
            <w:tcW w:w="2381" w:type="pct"/>
            <w:noWrap w:val="0"/>
            <w:vAlign w:val="center"/>
          </w:tcPr>
          <w:p w14:paraId="70346FEA">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重点推进学前教育、义务教育、特殊教育、职业教育、民办教育等方面信息公开，助力教育优质均衡发展。</w:t>
            </w:r>
          </w:p>
        </w:tc>
        <w:tc>
          <w:tcPr>
            <w:tcW w:w="947" w:type="pct"/>
            <w:noWrap w:val="0"/>
            <w:vAlign w:val="center"/>
          </w:tcPr>
          <w:p w14:paraId="0754435F">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区教育和体育局</w:t>
            </w:r>
          </w:p>
        </w:tc>
        <w:tc>
          <w:tcPr>
            <w:tcW w:w="494" w:type="pct"/>
            <w:noWrap w:val="0"/>
            <w:vAlign w:val="center"/>
          </w:tcPr>
          <w:p w14:paraId="134CEB92">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13984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0" w:hRule="atLeast"/>
          <w:jc w:val="center"/>
        </w:trPr>
        <w:tc>
          <w:tcPr>
            <w:tcW w:w="252" w:type="pct"/>
            <w:noWrap w:val="0"/>
            <w:vAlign w:val="center"/>
          </w:tcPr>
          <w:p w14:paraId="067C2E00">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33</w:t>
            </w:r>
          </w:p>
        </w:tc>
        <w:tc>
          <w:tcPr>
            <w:tcW w:w="454" w:type="pct"/>
            <w:vMerge w:val="continue"/>
            <w:noWrap w:val="0"/>
            <w:vAlign w:val="center"/>
          </w:tcPr>
          <w:p w14:paraId="2E5499F0">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3FB1105F">
            <w:pPr>
              <w:widowControl/>
              <w:spacing w:line="320" w:lineRule="exact"/>
              <w:jc w:val="center"/>
              <w:textAlignment w:val="center"/>
              <w:rPr>
                <w:rFonts w:ascii="Times New Roman" w:hAnsi="Times New Roman" w:eastAsia="方正仿宋简体"/>
                <w:sz w:val="24"/>
              </w:rPr>
            </w:pPr>
          </w:p>
        </w:tc>
        <w:tc>
          <w:tcPr>
            <w:tcW w:w="2381" w:type="pct"/>
            <w:noWrap w:val="0"/>
            <w:vAlign w:val="center"/>
          </w:tcPr>
          <w:p w14:paraId="724CD4C9">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加强养老服务扶持政策和养老机构监管信息公开。</w:t>
            </w:r>
          </w:p>
        </w:tc>
        <w:tc>
          <w:tcPr>
            <w:tcW w:w="947" w:type="pct"/>
            <w:noWrap w:val="0"/>
            <w:vAlign w:val="center"/>
          </w:tcPr>
          <w:p w14:paraId="34B04E66">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区民政局</w:t>
            </w:r>
          </w:p>
        </w:tc>
        <w:tc>
          <w:tcPr>
            <w:tcW w:w="494" w:type="pct"/>
            <w:noWrap w:val="0"/>
            <w:vAlign w:val="center"/>
          </w:tcPr>
          <w:p w14:paraId="36D7669F">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7CF28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0" w:hRule="atLeast"/>
          <w:jc w:val="center"/>
        </w:trPr>
        <w:tc>
          <w:tcPr>
            <w:tcW w:w="252" w:type="pct"/>
            <w:noWrap w:val="0"/>
            <w:vAlign w:val="center"/>
          </w:tcPr>
          <w:p w14:paraId="7D6E411D">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34</w:t>
            </w:r>
          </w:p>
        </w:tc>
        <w:tc>
          <w:tcPr>
            <w:tcW w:w="454" w:type="pct"/>
            <w:vMerge w:val="continue"/>
            <w:noWrap w:val="0"/>
            <w:vAlign w:val="center"/>
          </w:tcPr>
          <w:p w14:paraId="0C565038">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6ED76C7C">
            <w:pPr>
              <w:widowControl/>
              <w:spacing w:line="320" w:lineRule="exact"/>
              <w:jc w:val="center"/>
              <w:textAlignment w:val="center"/>
              <w:rPr>
                <w:rFonts w:ascii="Times New Roman" w:hAnsi="Times New Roman" w:eastAsia="方正仿宋简体"/>
                <w:sz w:val="24"/>
              </w:rPr>
            </w:pPr>
          </w:p>
        </w:tc>
        <w:tc>
          <w:tcPr>
            <w:tcW w:w="2381" w:type="pct"/>
            <w:noWrap w:val="0"/>
            <w:vAlign w:val="center"/>
          </w:tcPr>
          <w:p w14:paraId="5A42728B">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逐步落实城市医疗集团和紧密型县域医共体建设信息公开，精准做好异地就医报销政策宣传。</w:t>
            </w:r>
          </w:p>
        </w:tc>
        <w:tc>
          <w:tcPr>
            <w:tcW w:w="947" w:type="pct"/>
            <w:noWrap w:val="0"/>
            <w:vAlign w:val="center"/>
          </w:tcPr>
          <w:p w14:paraId="4F81C462">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区卫生健康局</w:t>
            </w:r>
          </w:p>
          <w:p w14:paraId="0793A9A6">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区医保局</w:t>
            </w:r>
          </w:p>
        </w:tc>
        <w:tc>
          <w:tcPr>
            <w:tcW w:w="494" w:type="pct"/>
            <w:noWrap w:val="0"/>
            <w:vAlign w:val="center"/>
          </w:tcPr>
          <w:p w14:paraId="3D490E43">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742A9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0" w:hRule="atLeast"/>
          <w:jc w:val="center"/>
        </w:trPr>
        <w:tc>
          <w:tcPr>
            <w:tcW w:w="252" w:type="pct"/>
            <w:noWrap w:val="0"/>
            <w:vAlign w:val="center"/>
          </w:tcPr>
          <w:p w14:paraId="26BC834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35</w:t>
            </w:r>
          </w:p>
        </w:tc>
        <w:tc>
          <w:tcPr>
            <w:tcW w:w="454" w:type="pct"/>
            <w:vMerge w:val="continue"/>
            <w:noWrap w:val="0"/>
            <w:vAlign w:val="center"/>
          </w:tcPr>
          <w:p w14:paraId="5A1D02F0">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7A2ACE38">
            <w:pPr>
              <w:widowControl/>
              <w:spacing w:line="320" w:lineRule="exact"/>
              <w:jc w:val="center"/>
              <w:textAlignment w:val="center"/>
              <w:rPr>
                <w:rFonts w:ascii="Times New Roman" w:hAnsi="Times New Roman" w:eastAsia="方正仿宋简体"/>
                <w:sz w:val="24"/>
              </w:rPr>
            </w:pPr>
          </w:p>
        </w:tc>
        <w:tc>
          <w:tcPr>
            <w:tcW w:w="2381" w:type="pct"/>
            <w:noWrap w:val="0"/>
            <w:vAlign w:val="center"/>
          </w:tcPr>
          <w:p w14:paraId="54999D0B">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优化旅游公共信息发布服务，加强旅游出行风险预警提示。</w:t>
            </w:r>
          </w:p>
        </w:tc>
        <w:tc>
          <w:tcPr>
            <w:tcW w:w="947" w:type="pct"/>
            <w:noWrap w:val="0"/>
            <w:vAlign w:val="center"/>
          </w:tcPr>
          <w:p w14:paraId="722FDA13">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区文化和旅游局</w:t>
            </w:r>
          </w:p>
        </w:tc>
        <w:tc>
          <w:tcPr>
            <w:tcW w:w="494" w:type="pct"/>
            <w:noWrap w:val="0"/>
            <w:vAlign w:val="center"/>
          </w:tcPr>
          <w:p w14:paraId="00981C0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53940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2" w:hRule="atLeast"/>
          <w:jc w:val="center"/>
        </w:trPr>
        <w:tc>
          <w:tcPr>
            <w:tcW w:w="252" w:type="pct"/>
            <w:noWrap w:val="0"/>
            <w:vAlign w:val="center"/>
          </w:tcPr>
          <w:p w14:paraId="603BECBB">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36</w:t>
            </w:r>
          </w:p>
        </w:tc>
        <w:tc>
          <w:tcPr>
            <w:tcW w:w="454" w:type="pct"/>
            <w:vMerge w:val="restart"/>
            <w:noWrap w:val="0"/>
            <w:vAlign w:val="center"/>
          </w:tcPr>
          <w:p w14:paraId="6139836D">
            <w:pPr>
              <w:widowControl/>
              <w:spacing w:line="320" w:lineRule="exact"/>
              <w:jc w:val="center"/>
              <w:rPr>
                <w:rFonts w:ascii="Times New Roman" w:hAnsi="Times New Roman" w:eastAsia="方正仿宋简体"/>
                <w:sz w:val="24"/>
              </w:rPr>
            </w:pPr>
            <w:r>
              <w:rPr>
                <w:rFonts w:ascii="Times New Roman" w:hAnsi="Times New Roman" w:eastAsia="方正仿宋简体"/>
                <w:sz w:val="24"/>
              </w:rPr>
              <w:t>围绕重点工作，更好发挥政务公开功能作用</w:t>
            </w:r>
          </w:p>
        </w:tc>
        <w:tc>
          <w:tcPr>
            <w:tcW w:w="471" w:type="pct"/>
            <w:vMerge w:val="restart"/>
            <w:noWrap w:val="0"/>
            <w:vAlign w:val="center"/>
          </w:tcPr>
          <w:p w14:paraId="187A8D95">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以高质量公开优化政务服务</w:t>
            </w:r>
          </w:p>
        </w:tc>
        <w:tc>
          <w:tcPr>
            <w:tcW w:w="2381" w:type="pct"/>
            <w:noWrap w:val="0"/>
            <w:vAlign w:val="center"/>
          </w:tcPr>
          <w:p w14:paraId="5D9C673D">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围绕“高效办成一件事”，规范发布本地区政务服务事项目录、办事指南和中介服务事项清单，推动政务服务事项集成式、一站式公开。</w:t>
            </w:r>
          </w:p>
        </w:tc>
        <w:tc>
          <w:tcPr>
            <w:tcW w:w="947" w:type="pct"/>
            <w:noWrap w:val="0"/>
            <w:vAlign w:val="center"/>
          </w:tcPr>
          <w:p w14:paraId="125F249D">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区行政审批服务局</w:t>
            </w:r>
          </w:p>
          <w:p w14:paraId="7842FEEF">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区政府各有关部门、单位</w:t>
            </w:r>
          </w:p>
        </w:tc>
        <w:tc>
          <w:tcPr>
            <w:tcW w:w="494" w:type="pct"/>
            <w:noWrap w:val="0"/>
            <w:vAlign w:val="center"/>
          </w:tcPr>
          <w:p w14:paraId="0AF0C723">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2FCF2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2" w:hRule="atLeast"/>
          <w:jc w:val="center"/>
        </w:trPr>
        <w:tc>
          <w:tcPr>
            <w:tcW w:w="252" w:type="pct"/>
            <w:noWrap w:val="0"/>
            <w:vAlign w:val="center"/>
          </w:tcPr>
          <w:p w14:paraId="6B774152">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37</w:t>
            </w:r>
          </w:p>
        </w:tc>
        <w:tc>
          <w:tcPr>
            <w:tcW w:w="454" w:type="pct"/>
            <w:vMerge w:val="continue"/>
            <w:noWrap w:val="0"/>
            <w:vAlign w:val="center"/>
          </w:tcPr>
          <w:p w14:paraId="69861299">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79408D14">
            <w:pPr>
              <w:widowControl/>
              <w:spacing w:line="320" w:lineRule="exact"/>
              <w:jc w:val="center"/>
              <w:textAlignment w:val="center"/>
              <w:rPr>
                <w:rFonts w:ascii="Times New Roman" w:hAnsi="Times New Roman" w:eastAsia="方正仿宋简体"/>
                <w:sz w:val="24"/>
              </w:rPr>
            </w:pPr>
          </w:p>
        </w:tc>
        <w:tc>
          <w:tcPr>
            <w:tcW w:w="2381" w:type="pct"/>
            <w:noWrap w:val="0"/>
            <w:vAlign w:val="center"/>
          </w:tcPr>
          <w:p w14:paraId="7A513A1B">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依托“惠企通”平台，推动政策直达快享、免申即享。</w:t>
            </w:r>
          </w:p>
        </w:tc>
        <w:tc>
          <w:tcPr>
            <w:tcW w:w="947" w:type="pct"/>
            <w:noWrap w:val="0"/>
            <w:vAlign w:val="center"/>
          </w:tcPr>
          <w:p w14:paraId="5EB7CE2D">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区发展改革局</w:t>
            </w:r>
          </w:p>
          <w:p w14:paraId="19980AFB">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区大数据中心</w:t>
            </w:r>
          </w:p>
        </w:tc>
        <w:tc>
          <w:tcPr>
            <w:tcW w:w="494" w:type="pct"/>
            <w:noWrap w:val="0"/>
            <w:vAlign w:val="center"/>
          </w:tcPr>
          <w:p w14:paraId="63AFF587">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67A73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2" w:hRule="atLeast"/>
          <w:jc w:val="center"/>
        </w:trPr>
        <w:tc>
          <w:tcPr>
            <w:tcW w:w="252" w:type="pct"/>
            <w:noWrap w:val="0"/>
            <w:vAlign w:val="center"/>
          </w:tcPr>
          <w:p w14:paraId="30070AC7">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38</w:t>
            </w:r>
          </w:p>
        </w:tc>
        <w:tc>
          <w:tcPr>
            <w:tcW w:w="454" w:type="pct"/>
            <w:vMerge w:val="continue"/>
            <w:noWrap w:val="0"/>
            <w:vAlign w:val="center"/>
          </w:tcPr>
          <w:p w14:paraId="67CBFED4">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64F83B58">
            <w:pPr>
              <w:widowControl/>
              <w:spacing w:line="320" w:lineRule="exact"/>
              <w:jc w:val="center"/>
              <w:textAlignment w:val="center"/>
              <w:rPr>
                <w:rFonts w:ascii="Times New Roman" w:hAnsi="Times New Roman" w:eastAsia="方正仿宋简体"/>
                <w:sz w:val="24"/>
              </w:rPr>
            </w:pPr>
          </w:p>
        </w:tc>
        <w:tc>
          <w:tcPr>
            <w:tcW w:w="2381" w:type="pct"/>
            <w:noWrap w:val="0"/>
            <w:vAlign w:val="center"/>
          </w:tcPr>
          <w:p w14:paraId="17622EF7">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密切跟踪全国统一的市场准入负面清单，根据动态调整情况做好清单事项内容、主管部门等信息的更新发布。加强市场监管制度规则公开，及时公开建设高标准市场体系政策措施。</w:t>
            </w:r>
          </w:p>
        </w:tc>
        <w:tc>
          <w:tcPr>
            <w:tcW w:w="947" w:type="pct"/>
            <w:noWrap w:val="0"/>
            <w:vAlign w:val="center"/>
          </w:tcPr>
          <w:p w14:paraId="6B165537">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区发展改革局</w:t>
            </w:r>
          </w:p>
          <w:p w14:paraId="1977D263">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区商务局</w:t>
            </w:r>
          </w:p>
          <w:p w14:paraId="771D134A">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区市场监管局</w:t>
            </w:r>
          </w:p>
        </w:tc>
        <w:tc>
          <w:tcPr>
            <w:tcW w:w="494" w:type="pct"/>
            <w:noWrap w:val="0"/>
            <w:vAlign w:val="center"/>
          </w:tcPr>
          <w:p w14:paraId="15B3D576">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386D6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2" w:hRule="atLeast"/>
          <w:jc w:val="center"/>
        </w:trPr>
        <w:tc>
          <w:tcPr>
            <w:tcW w:w="252" w:type="pct"/>
            <w:noWrap w:val="0"/>
            <w:vAlign w:val="center"/>
          </w:tcPr>
          <w:p w14:paraId="2A3F691D">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39</w:t>
            </w:r>
          </w:p>
        </w:tc>
        <w:tc>
          <w:tcPr>
            <w:tcW w:w="454" w:type="pct"/>
            <w:vMerge w:val="continue"/>
            <w:noWrap w:val="0"/>
            <w:vAlign w:val="center"/>
          </w:tcPr>
          <w:p w14:paraId="4F6F96EB">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4ADB9F7B">
            <w:pPr>
              <w:widowControl/>
              <w:spacing w:line="320" w:lineRule="exact"/>
              <w:jc w:val="center"/>
              <w:textAlignment w:val="center"/>
              <w:rPr>
                <w:rFonts w:ascii="Times New Roman" w:hAnsi="Times New Roman" w:eastAsia="方正仿宋简体"/>
                <w:sz w:val="24"/>
              </w:rPr>
            </w:pPr>
          </w:p>
        </w:tc>
        <w:tc>
          <w:tcPr>
            <w:tcW w:w="2381" w:type="pct"/>
            <w:noWrap w:val="0"/>
            <w:vAlign w:val="center"/>
          </w:tcPr>
          <w:p w14:paraId="0EEB04BE">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依托企业家会客厅等平台，开展“我为营商环境建言献策”活动，广泛听取各类经营主体、商（协）会、专家学者等意见建议。</w:t>
            </w:r>
          </w:p>
        </w:tc>
        <w:tc>
          <w:tcPr>
            <w:tcW w:w="947" w:type="pct"/>
            <w:noWrap w:val="0"/>
            <w:vAlign w:val="center"/>
          </w:tcPr>
          <w:p w14:paraId="1EF8360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区政府办公室</w:t>
            </w:r>
          </w:p>
          <w:p w14:paraId="1762D589">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区行政审批服务局</w:t>
            </w:r>
          </w:p>
        </w:tc>
        <w:tc>
          <w:tcPr>
            <w:tcW w:w="494" w:type="pct"/>
            <w:noWrap w:val="0"/>
            <w:vAlign w:val="center"/>
          </w:tcPr>
          <w:p w14:paraId="79B02D82">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1E427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jc w:val="center"/>
        </w:trPr>
        <w:tc>
          <w:tcPr>
            <w:tcW w:w="252" w:type="pct"/>
            <w:noWrap w:val="0"/>
            <w:vAlign w:val="center"/>
          </w:tcPr>
          <w:p w14:paraId="42D7645E">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40</w:t>
            </w:r>
          </w:p>
        </w:tc>
        <w:tc>
          <w:tcPr>
            <w:tcW w:w="454" w:type="pct"/>
            <w:vMerge w:val="restart"/>
            <w:noWrap w:val="0"/>
            <w:vAlign w:val="center"/>
          </w:tcPr>
          <w:p w14:paraId="138CAC1E">
            <w:pPr>
              <w:widowControl/>
              <w:spacing w:line="320" w:lineRule="exact"/>
              <w:jc w:val="center"/>
              <w:rPr>
                <w:rFonts w:ascii="Times New Roman" w:hAnsi="Times New Roman" w:eastAsia="方正仿宋简体"/>
                <w:sz w:val="24"/>
              </w:rPr>
            </w:pPr>
            <w:r>
              <w:rPr>
                <w:rFonts w:ascii="Times New Roman" w:hAnsi="Times New Roman" w:eastAsia="方正仿宋简体"/>
                <w:sz w:val="24"/>
              </w:rPr>
              <w:t>围绕重点工作，更好发挥政务公开功能作用</w:t>
            </w:r>
          </w:p>
        </w:tc>
        <w:tc>
          <w:tcPr>
            <w:tcW w:w="471" w:type="pct"/>
            <w:vMerge w:val="restart"/>
            <w:noWrap w:val="0"/>
            <w:vAlign w:val="center"/>
          </w:tcPr>
          <w:p w14:paraId="66076C63">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以高质量公开强化监督管理</w:t>
            </w:r>
          </w:p>
        </w:tc>
        <w:tc>
          <w:tcPr>
            <w:tcW w:w="2381" w:type="pct"/>
            <w:noWrap w:val="0"/>
            <w:vAlign w:val="center"/>
          </w:tcPr>
          <w:p w14:paraId="6C756DA6">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持续做好权责清单依法公开和动态更新。</w:t>
            </w:r>
          </w:p>
        </w:tc>
        <w:tc>
          <w:tcPr>
            <w:tcW w:w="947" w:type="pct"/>
            <w:noWrap w:val="0"/>
            <w:vAlign w:val="center"/>
          </w:tcPr>
          <w:p w14:paraId="1D311479">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区政府各部门、单位</w:t>
            </w:r>
          </w:p>
        </w:tc>
        <w:tc>
          <w:tcPr>
            <w:tcW w:w="494" w:type="pct"/>
            <w:noWrap w:val="0"/>
            <w:vAlign w:val="center"/>
          </w:tcPr>
          <w:p w14:paraId="1E12F82E">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07BFA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7" w:hRule="atLeast"/>
          <w:jc w:val="center"/>
        </w:trPr>
        <w:tc>
          <w:tcPr>
            <w:tcW w:w="252" w:type="pct"/>
            <w:noWrap w:val="0"/>
            <w:vAlign w:val="center"/>
          </w:tcPr>
          <w:p w14:paraId="0556E4AE">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41</w:t>
            </w:r>
          </w:p>
        </w:tc>
        <w:tc>
          <w:tcPr>
            <w:tcW w:w="454" w:type="pct"/>
            <w:vMerge w:val="continue"/>
            <w:noWrap w:val="0"/>
            <w:vAlign w:val="center"/>
          </w:tcPr>
          <w:p w14:paraId="60E46C63">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6367AC6D">
            <w:pPr>
              <w:widowControl/>
              <w:spacing w:line="320" w:lineRule="exact"/>
              <w:jc w:val="center"/>
              <w:textAlignment w:val="center"/>
              <w:rPr>
                <w:rFonts w:ascii="Times New Roman" w:hAnsi="Times New Roman" w:eastAsia="方正仿宋简体"/>
                <w:b/>
                <w:bCs/>
                <w:sz w:val="24"/>
              </w:rPr>
            </w:pPr>
          </w:p>
        </w:tc>
        <w:tc>
          <w:tcPr>
            <w:tcW w:w="2381" w:type="pct"/>
            <w:noWrap w:val="0"/>
            <w:vAlign w:val="center"/>
          </w:tcPr>
          <w:p w14:paraId="0175A055">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规范招投标信息公开，加大招标公告、中标合同、履约信息公开力度，招标公告要载明招标投标行政监督部门。</w:t>
            </w:r>
          </w:p>
        </w:tc>
        <w:tc>
          <w:tcPr>
            <w:tcW w:w="947" w:type="pct"/>
            <w:noWrap w:val="0"/>
            <w:vAlign w:val="center"/>
          </w:tcPr>
          <w:p w14:paraId="5027E579">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区政府各部门、单位</w:t>
            </w:r>
          </w:p>
        </w:tc>
        <w:tc>
          <w:tcPr>
            <w:tcW w:w="494" w:type="pct"/>
            <w:noWrap w:val="0"/>
            <w:vAlign w:val="center"/>
          </w:tcPr>
          <w:p w14:paraId="74575629">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2B27D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0" w:hRule="atLeast"/>
          <w:jc w:val="center"/>
        </w:trPr>
        <w:tc>
          <w:tcPr>
            <w:tcW w:w="252" w:type="pct"/>
            <w:noWrap w:val="0"/>
            <w:vAlign w:val="center"/>
          </w:tcPr>
          <w:p w14:paraId="36F76DC6">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42</w:t>
            </w:r>
          </w:p>
        </w:tc>
        <w:tc>
          <w:tcPr>
            <w:tcW w:w="454" w:type="pct"/>
            <w:vMerge w:val="continue"/>
            <w:noWrap w:val="0"/>
            <w:vAlign w:val="center"/>
          </w:tcPr>
          <w:p w14:paraId="6C3555CA">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489D1055">
            <w:pPr>
              <w:widowControl/>
              <w:spacing w:line="320" w:lineRule="exact"/>
              <w:jc w:val="center"/>
              <w:textAlignment w:val="center"/>
              <w:rPr>
                <w:rFonts w:ascii="Times New Roman" w:hAnsi="Times New Roman" w:eastAsia="方正仿宋简体"/>
                <w:b/>
                <w:bCs/>
                <w:sz w:val="24"/>
              </w:rPr>
            </w:pPr>
          </w:p>
        </w:tc>
        <w:tc>
          <w:tcPr>
            <w:tcW w:w="2381" w:type="pct"/>
            <w:noWrap w:val="0"/>
            <w:vAlign w:val="center"/>
          </w:tcPr>
          <w:p w14:paraId="3F0E1F76">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将排污单位和第三方治理、运维、检测机构弄虚作假行为纳入信用记录，定期依法向社会公布。及时公布重污染天气应急等信息，引导公众做好重污染天气期间的健康防护。</w:t>
            </w:r>
          </w:p>
        </w:tc>
        <w:tc>
          <w:tcPr>
            <w:tcW w:w="947" w:type="pct"/>
            <w:noWrap w:val="0"/>
            <w:vAlign w:val="center"/>
          </w:tcPr>
          <w:p w14:paraId="5A564203">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生态环境分局</w:t>
            </w:r>
          </w:p>
        </w:tc>
        <w:tc>
          <w:tcPr>
            <w:tcW w:w="494" w:type="pct"/>
            <w:noWrap w:val="0"/>
            <w:vAlign w:val="center"/>
          </w:tcPr>
          <w:p w14:paraId="583C4C5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1E93E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8" w:hRule="atLeast"/>
          <w:jc w:val="center"/>
        </w:trPr>
        <w:tc>
          <w:tcPr>
            <w:tcW w:w="252" w:type="pct"/>
            <w:noWrap w:val="0"/>
            <w:vAlign w:val="center"/>
          </w:tcPr>
          <w:p w14:paraId="53CF981E">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43</w:t>
            </w:r>
          </w:p>
        </w:tc>
        <w:tc>
          <w:tcPr>
            <w:tcW w:w="454" w:type="pct"/>
            <w:vMerge w:val="continue"/>
            <w:noWrap w:val="0"/>
            <w:vAlign w:val="center"/>
          </w:tcPr>
          <w:p w14:paraId="59E88BE9">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110AB102">
            <w:pPr>
              <w:widowControl/>
              <w:spacing w:line="320" w:lineRule="exact"/>
              <w:jc w:val="center"/>
              <w:textAlignment w:val="center"/>
              <w:rPr>
                <w:rFonts w:ascii="Times New Roman" w:hAnsi="Times New Roman" w:eastAsia="方正仿宋简体"/>
                <w:b/>
                <w:bCs/>
                <w:sz w:val="24"/>
              </w:rPr>
            </w:pPr>
          </w:p>
        </w:tc>
        <w:tc>
          <w:tcPr>
            <w:tcW w:w="2381" w:type="pct"/>
            <w:noWrap w:val="0"/>
            <w:vAlign w:val="center"/>
          </w:tcPr>
          <w:p w14:paraId="79559F04">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动态更新并及时公开本地区执行的行政事业性收费和政府性基金目录清单。</w:t>
            </w:r>
          </w:p>
        </w:tc>
        <w:tc>
          <w:tcPr>
            <w:tcW w:w="947" w:type="pct"/>
            <w:noWrap w:val="0"/>
            <w:vAlign w:val="center"/>
          </w:tcPr>
          <w:p w14:paraId="527BE906">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区财政局</w:t>
            </w:r>
          </w:p>
        </w:tc>
        <w:tc>
          <w:tcPr>
            <w:tcW w:w="494" w:type="pct"/>
            <w:noWrap w:val="0"/>
            <w:vAlign w:val="center"/>
          </w:tcPr>
          <w:p w14:paraId="698AFA1E">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65B44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52" w:type="pct"/>
            <w:noWrap w:val="0"/>
            <w:vAlign w:val="center"/>
          </w:tcPr>
          <w:p w14:paraId="70E5520C">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44</w:t>
            </w:r>
          </w:p>
        </w:tc>
        <w:tc>
          <w:tcPr>
            <w:tcW w:w="454" w:type="pct"/>
            <w:vMerge w:val="continue"/>
            <w:noWrap w:val="0"/>
            <w:vAlign w:val="center"/>
          </w:tcPr>
          <w:p w14:paraId="34077165">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161B7491">
            <w:pPr>
              <w:widowControl/>
              <w:spacing w:line="320" w:lineRule="exact"/>
              <w:jc w:val="center"/>
              <w:textAlignment w:val="center"/>
              <w:rPr>
                <w:rFonts w:ascii="Times New Roman" w:hAnsi="Times New Roman" w:eastAsia="方正仿宋简体"/>
                <w:b/>
                <w:bCs/>
                <w:sz w:val="24"/>
              </w:rPr>
            </w:pPr>
          </w:p>
        </w:tc>
        <w:tc>
          <w:tcPr>
            <w:tcW w:w="2381" w:type="pct"/>
            <w:noWrap w:val="0"/>
            <w:vAlign w:val="center"/>
          </w:tcPr>
          <w:p w14:paraId="4420F927">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严格落实行政执法公示制度，规范涉企行政执法行为，按照规定公布行政检查事项、行政检查计划等内容。</w:t>
            </w:r>
          </w:p>
        </w:tc>
        <w:tc>
          <w:tcPr>
            <w:tcW w:w="947" w:type="pct"/>
            <w:noWrap w:val="0"/>
            <w:vAlign w:val="center"/>
          </w:tcPr>
          <w:p w14:paraId="16AA356F">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区政府有关部门、单位</w:t>
            </w:r>
          </w:p>
        </w:tc>
        <w:tc>
          <w:tcPr>
            <w:tcW w:w="494" w:type="pct"/>
            <w:noWrap w:val="0"/>
            <w:vAlign w:val="center"/>
          </w:tcPr>
          <w:p w14:paraId="26E4D31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34BE6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6" w:hRule="atLeast"/>
          <w:jc w:val="center"/>
        </w:trPr>
        <w:tc>
          <w:tcPr>
            <w:tcW w:w="252" w:type="pct"/>
            <w:noWrap w:val="0"/>
            <w:vAlign w:val="center"/>
          </w:tcPr>
          <w:p w14:paraId="2F203BBB">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45</w:t>
            </w:r>
          </w:p>
        </w:tc>
        <w:tc>
          <w:tcPr>
            <w:tcW w:w="454" w:type="pct"/>
            <w:vMerge w:val="continue"/>
            <w:noWrap w:val="0"/>
            <w:vAlign w:val="center"/>
          </w:tcPr>
          <w:p w14:paraId="0C1A07C3">
            <w:pPr>
              <w:widowControl/>
              <w:spacing w:line="320" w:lineRule="exact"/>
              <w:jc w:val="center"/>
              <w:rPr>
                <w:rFonts w:ascii="Times New Roman" w:hAnsi="Times New Roman" w:eastAsia="方正仿宋简体"/>
                <w:sz w:val="24"/>
              </w:rPr>
            </w:pPr>
          </w:p>
        </w:tc>
        <w:tc>
          <w:tcPr>
            <w:tcW w:w="471" w:type="pct"/>
            <w:vMerge w:val="continue"/>
            <w:noWrap w:val="0"/>
            <w:vAlign w:val="center"/>
          </w:tcPr>
          <w:p w14:paraId="0E627329">
            <w:pPr>
              <w:widowControl/>
              <w:spacing w:line="320" w:lineRule="exact"/>
              <w:jc w:val="center"/>
              <w:textAlignment w:val="center"/>
              <w:rPr>
                <w:rFonts w:ascii="Times New Roman" w:hAnsi="Times New Roman" w:eastAsia="方正仿宋简体"/>
                <w:b/>
                <w:bCs/>
                <w:sz w:val="24"/>
              </w:rPr>
            </w:pPr>
          </w:p>
        </w:tc>
        <w:tc>
          <w:tcPr>
            <w:tcW w:w="2381" w:type="pct"/>
            <w:noWrap w:val="0"/>
            <w:vAlign w:val="center"/>
          </w:tcPr>
          <w:p w14:paraId="05121AFF">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深化公共企事业单位信息公开，强化监督管理，规范公开内容，统一公开目录，加强信息公开咨询窗口建设。</w:t>
            </w:r>
          </w:p>
        </w:tc>
        <w:tc>
          <w:tcPr>
            <w:tcW w:w="947" w:type="pct"/>
            <w:noWrap w:val="0"/>
            <w:vAlign w:val="center"/>
          </w:tcPr>
          <w:p w14:paraId="253B6B7C">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区教育和体育局</w:t>
            </w:r>
          </w:p>
          <w:p w14:paraId="6F8F1589">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区卫生健康局</w:t>
            </w:r>
          </w:p>
          <w:p w14:paraId="79D0B7E5">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区住房城乡建设局</w:t>
            </w:r>
          </w:p>
          <w:p w14:paraId="4354CEAA">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区水务局</w:t>
            </w:r>
          </w:p>
          <w:p w14:paraId="7AA6B56A">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区交通运输局</w:t>
            </w:r>
          </w:p>
        </w:tc>
        <w:tc>
          <w:tcPr>
            <w:tcW w:w="494" w:type="pct"/>
            <w:noWrap w:val="0"/>
            <w:vAlign w:val="center"/>
          </w:tcPr>
          <w:p w14:paraId="2961127F">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65104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252" w:type="pct"/>
            <w:noWrap w:val="0"/>
            <w:vAlign w:val="center"/>
          </w:tcPr>
          <w:p w14:paraId="4CE0213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46</w:t>
            </w:r>
          </w:p>
        </w:tc>
        <w:tc>
          <w:tcPr>
            <w:tcW w:w="454" w:type="pct"/>
            <w:vMerge w:val="restart"/>
            <w:noWrap w:val="0"/>
            <w:vAlign w:val="center"/>
          </w:tcPr>
          <w:p w14:paraId="46DEA01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健全工作机制，全面夯实政务公开工作基础</w:t>
            </w:r>
          </w:p>
        </w:tc>
        <w:tc>
          <w:tcPr>
            <w:tcW w:w="471" w:type="pct"/>
            <w:vMerge w:val="restart"/>
            <w:noWrap w:val="0"/>
            <w:vAlign w:val="center"/>
          </w:tcPr>
          <w:p w14:paraId="50D0A5A7">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健全工作机制</w:t>
            </w:r>
          </w:p>
        </w:tc>
        <w:tc>
          <w:tcPr>
            <w:tcW w:w="2381" w:type="pct"/>
            <w:noWrap w:val="0"/>
            <w:vAlign w:val="center"/>
          </w:tcPr>
          <w:p w14:paraId="391C5551">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各级、各部门要在党委（党组）领导下，加强对政务公开工作的统筹协调，及时研究解决问题。</w:t>
            </w:r>
          </w:p>
        </w:tc>
        <w:tc>
          <w:tcPr>
            <w:tcW w:w="947" w:type="pct"/>
            <w:noWrap w:val="0"/>
            <w:vAlign w:val="center"/>
          </w:tcPr>
          <w:p w14:paraId="6A0F9F0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各镇（街道）</w:t>
            </w:r>
          </w:p>
          <w:p w14:paraId="67FC3EF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区政府各部门、单位</w:t>
            </w:r>
          </w:p>
        </w:tc>
        <w:tc>
          <w:tcPr>
            <w:tcW w:w="494" w:type="pct"/>
            <w:noWrap w:val="0"/>
            <w:vAlign w:val="center"/>
          </w:tcPr>
          <w:p w14:paraId="775D020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长期坚持</w:t>
            </w:r>
          </w:p>
        </w:tc>
      </w:tr>
      <w:tr w14:paraId="40802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4" w:hRule="atLeast"/>
          <w:jc w:val="center"/>
        </w:trPr>
        <w:tc>
          <w:tcPr>
            <w:tcW w:w="252" w:type="pct"/>
            <w:noWrap w:val="0"/>
            <w:vAlign w:val="center"/>
          </w:tcPr>
          <w:p w14:paraId="447E2DF6">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47</w:t>
            </w:r>
          </w:p>
        </w:tc>
        <w:tc>
          <w:tcPr>
            <w:tcW w:w="454" w:type="pct"/>
            <w:vMerge w:val="continue"/>
            <w:noWrap w:val="0"/>
            <w:vAlign w:val="center"/>
          </w:tcPr>
          <w:p w14:paraId="3D8D10C8">
            <w:pPr>
              <w:widowControl/>
              <w:spacing w:line="320" w:lineRule="exact"/>
              <w:jc w:val="center"/>
              <w:rPr>
                <w:rFonts w:ascii="Times New Roman" w:hAnsi="Times New Roman" w:eastAsia="方正仿宋简体"/>
                <w:b/>
                <w:bCs/>
                <w:sz w:val="24"/>
              </w:rPr>
            </w:pPr>
          </w:p>
        </w:tc>
        <w:tc>
          <w:tcPr>
            <w:tcW w:w="471" w:type="pct"/>
            <w:vMerge w:val="continue"/>
            <w:noWrap w:val="0"/>
            <w:vAlign w:val="center"/>
          </w:tcPr>
          <w:p w14:paraId="179DF02D">
            <w:pPr>
              <w:widowControl/>
              <w:spacing w:line="320" w:lineRule="exact"/>
              <w:jc w:val="center"/>
              <w:textAlignment w:val="center"/>
              <w:rPr>
                <w:rFonts w:ascii="Times New Roman" w:hAnsi="Times New Roman" w:eastAsia="方正仿宋简体"/>
                <w:b/>
                <w:bCs/>
                <w:sz w:val="24"/>
              </w:rPr>
            </w:pPr>
          </w:p>
        </w:tc>
        <w:tc>
          <w:tcPr>
            <w:tcW w:w="2381" w:type="pct"/>
            <w:noWrap w:val="0"/>
            <w:vAlign w:val="center"/>
          </w:tcPr>
          <w:p w14:paraId="659F9D6D">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政务公开工作主管部门要认真履行责任，及时完善相关制度，配齐配强人员力量，有力有序推进政务公开各项工作落实。</w:t>
            </w:r>
          </w:p>
        </w:tc>
        <w:tc>
          <w:tcPr>
            <w:tcW w:w="947" w:type="pct"/>
            <w:noWrap w:val="0"/>
            <w:vAlign w:val="center"/>
          </w:tcPr>
          <w:p w14:paraId="78EB034A">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区政府办公室</w:t>
            </w:r>
          </w:p>
        </w:tc>
        <w:tc>
          <w:tcPr>
            <w:tcW w:w="494" w:type="pct"/>
            <w:noWrap w:val="0"/>
            <w:vAlign w:val="center"/>
          </w:tcPr>
          <w:p w14:paraId="38B6616C">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长期坚持</w:t>
            </w:r>
          </w:p>
        </w:tc>
      </w:tr>
      <w:tr w14:paraId="0F9FD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252" w:type="pct"/>
            <w:noWrap w:val="0"/>
            <w:vAlign w:val="center"/>
          </w:tcPr>
          <w:p w14:paraId="16D8F0F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48</w:t>
            </w:r>
          </w:p>
        </w:tc>
        <w:tc>
          <w:tcPr>
            <w:tcW w:w="454" w:type="pct"/>
            <w:vMerge w:val="continue"/>
            <w:noWrap w:val="0"/>
            <w:vAlign w:val="center"/>
          </w:tcPr>
          <w:p w14:paraId="74E98508">
            <w:pPr>
              <w:widowControl/>
              <w:spacing w:line="320" w:lineRule="exact"/>
              <w:jc w:val="center"/>
              <w:rPr>
                <w:rFonts w:ascii="Times New Roman" w:hAnsi="Times New Roman" w:eastAsia="方正仿宋简体"/>
                <w:b/>
                <w:bCs/>
                <w:sz w:val="24"/>
              </w:rPr>
            </w:pPr>
          </w:p>
        </w:tc>
        <w:tc>
          <w:tcPr>
            <w:tcW w:w="471" w:type="pct"/>
            <w:vMerge w:val="continue"/>
            <w:noWrap w:val="0"/>
            <w:vAlign w:val="center"/>
          </w:tcPr>
          <w:p w14:paraId="408C0A6E">
            <w:pPr>
              <w:widowControl/>
              <w:spacing w:line="320" w:lineRule="exact"/>
              <w:jc w:val="center"/>
              <w:textAlignment w:val="center"/>
              <w:rPr>
                <w:rFonts w:ascii="Times New Roman" w:hAnsi="Times New Roman" w:eastAsia="方正仿宋简体"/>
                <w:b/>
                <w:bCs/>
                <w:sz w:val="24"/>
              </w:rPr>
            </w:pPr>
          </w:p>
        </w:tc>
        <w:tc>
          <w:tcPr>
            <w:tcW w:w="2381" w:type="pct"/>
            <w:noWrap w:val="0"/>
            <w:vAlign w:val="center"/>
          </w:tcPr>
          <w:p w14:paraId="20CC9C97">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对照新时代政务公开工作部署要求，结合当前面临新的形势任务，主动适应信息化发展趋势，有序开展配套制度规范清理和制定、修订工作。</w:t>
            </w:r>
          </w:p>
        </w:tc>
        <w:tc>
          <w:tcPr>
            <w:tcW w:w="947" w:type="pct"/>
            <w:noWrap w:val="0"/>
            <w:vAlign w:val="center"/>
          </w:tcPr>
          <w:p w14:paraId="546D4F1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各镇（街道）</w:t>
            </w:r>
          </w:p>
          <w:p w14:paraId="65323B5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区政府各部门、单位</w:t>
            </w:r>
          </w:p>
        </w:tc>
        <w:tc>
          <w:tcPr>
            <w:tcW w:w="494" w:type="pct"/>
            <w:noWrap w:val="0"/>
            <w:vAlign w:val="center"/>
          </w:tcPr>
          <w:p w14:paraId="0FD65B9A">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5EE6F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1" w:hRule="atLeast"/>
          <w:jc w:val="center"/>
        </w:trPr>
        <w:tc>
          <w:tcPr>
            <w:tcW w:w="252" w:type="pct"/>
            <w:noWrap w:val="0"/>
            <w:vAlign w:val="center"/>
          </w:tcPr>
          <w:p w14:paraId="31E9AC93">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49</w:t>
            </w:r>
          </w:p>
        </w:tc>
        <w:tc>
          <w:tcPr>
            <w:tcW w:w="454" w:type="pct"/>
            <w:vMerge w:val="continue"/>
            <w:noWrap w:val="0"/>
            <w:vAlign w:val="center"/>
          </w:tcPr>
          <w:p w14:paraId="54027540">
            <w:pPr>
              <w:widowControl/>
              <w:spacing w:line="320" w:lineRule="exact"/>
              <w:jc w:val="center"/>
              <w:rPr>
                <w:rFonts w:ascii="Times New Roman" w:hAnsi="Times New Roman" w:eastAsia="方正仿宋简体"/>
                <w:b/>
                <w:bCs/>
                <w:sz w:val="24"/>
              </w:rPr>
            </w:pPr>
          </w:p>
        </w:tc>
        <w:tc>
          <w:tcPr>
            <w:tcW w:w="471" w:type="pct"/>
            <w:vMerge w:val="continue"/>
            <w:noWrap w:val="0"/>
            <w:vAlign w:val="center"/>
          </w:tcPr>
          <w:p w14:paraId="5339DCBF">
            <w:pPr>
              <w:widowControl/>
              <w:spacing w:line="320" w:lineRule="exact"/>
              <w:jc w:val="center"/>
              <w:textAlignment w:val="center"/>
              <w:rPr>
                <w:rFonts w:ascii="Times New Roman" w:hAnsi="Times New Roman" w:eastAsia="方正仿宋简体"/>
                <w:b/>
                <w:bCs/>
                <w:sz w:val="24"/>
              </w:rPr>
            </w:pPr>
          </w:p>
        </w:tc>
        <w:tc>
          <w:tcPr>
            <w:tcW w:w="2381" w:type="pct"/>
            <w:noWrap w:val="0"/>
            <w:vAlign w:val="center"/>
          </w:tcPr>
          <w:p w14:paraId="027C1006">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加强工作调研和经验交流，将“请进来”与“走出去”相结合，充分学习借鉴相关镇街、部门及其他地区先进经验做法。</w:t>
            </w:r>
          </w:p>
        </w:tc>
        <w:tc>
          <w:tcPr>
            <w:tcW w:w="947" w:type="pct"/>
            <w:noWrap w:val="0"/>
            <w:vAlign w:val="center"/>
          </w:tcPr>
          <w:p w14:paraId="59A8FC75">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各镇（街道）</w:t>
            </w:r>
          </w:p>
          <w:p w14:paraId="73D7074B">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区政府各部门、单位</w:t>
            </w:r>
          </w:p>
        </w:tc>
        <w:tc>
          <w:tcPr>
            <w:tcW w:w="494" w:type="pct"/>
            <w:noWrap w:val="0"/>
            <w:vAlign w:val="center"/>
          </w:tcPr>
          <w:p w14:paraId="240445E7">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142C9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252" w:type="pct"/>
            <w:noWrap w:val="0"/>
            <w:vAlign w:val="center"/>
          </w:tcPr>
          <w:p w14:paraId="33A512AC">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50</w:t>
            </w:r>
          </w:p>
        </w:tc>
        <w:tc>
          <w:tcPr>
            <w:tcW w:w="454" w:type="pct"/>
            <w:vMerge w:val="continue"/>
            <w:noWrap w:val="0"/>
            <w:vAlign w:val="center"/>
          </w:tcPr>
          <w:p w14:paraId="5E9C68DA">
            <w:pPr>
              <w:widowControl/>
              <w:spacing w:line="320" w:lineRule="exact"/>
              <w:jc w:val="center"/>
              <w:rPr>
                <w:rFonts w:ascii="Times New Roman" w:hAnsi="Times New Roman" w:eastAsia="方正仿宋简体"/>
                <w:b/>
                <w:bCs/>
                <w:sz w:val="24"/>
              </w:rPr>
            </w:pPr>
          </w:p>
        </w:tc>
        <w:tc>
          <w:tcPr>
            <w:tcW w:w="471" w:type="pct"/>
            <w:noWrap w:val="0"/>
            <w:vAlign w:val="center"/>
          </w:tcPr>
          <w:p w14:paraId="14B320B7">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加强培训监督</w:t>
            </w:r>
          </w:p>
        </w:tc>
        <w:tc>
          <w:tcPr>
            <w:tcW w:w="2381" w:type="pct"/>
            <w:noWrap w:val="0"/>
            <w:vAlign w:val="center"/>
          </w:tcPr>
          <w:p w14:paraId="1ED5A0C0">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对照全省政务公开和公共企事业单位信息公开效能监测指标，梳理工作内容，重点提升关键指标，全面提升政务公开工作水平。</w:t>
            </w:r>
          </w:p>
        </w:tc>
        <w:tc>
          <w:tcPr>
            <w:tcW w:w="947" w:type="pct"/>
            <w:noWrap w:val="0"/>
            <w:vAlign w:val="center"/>
          </w:tcPr>
          <w:p w14:paraId="6D0CAD51">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各镇（街道）</w:t>
            </w:r>
          </w:p>
          <w:p w14:paraId="1621617A">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区政府各部门、单位</w:t>
            </w:r>
          </w:p>
        </w:tc>
        <w:tc>
          <w:tcPr>
            <w:tcW w:w="494" w:type="pct"/>
            <w:noWrap w:val="0"/>
            <w:vAlign w:val="center"/>
          </w:tcPr>
          <w:p w14:paraId="55CE36BA">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6FB08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1" w:hRule="atLeast"/>
          <w:jc w:val="center"/>
        </w:trPr>
        <w:tc>
          <w:tcPr>
            <w:tcW w:w="252" w:type="pct"/>
            <w:noWrap w:val="0"/>
            <w:vAlign w:val="center"/>
          </w:tcPr>
          <w:p w14:paraId="724D1C85">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51</w:t>
            </w:r>
          </w:p>
        </w:tc>
        <w:tc>
          <w:tcPr>
            <w:tcW w:w="454" w:type="pct"/>
            <w:vMerge w:val="continue"/>
            <w:noWrap w:val="0"/>
            <w:vAlign w:val="center"/>
          </w:tcPr>
          <w:p w14:paraId="6EC5CD04">
            <w:pPr>
              <w:widowControl/>
              <w:spacing w:line="320" w:lineRule="exact"/>
              <w:jc w:val="center"/>
              <w:rPr>
                <w:rFonts w:ascii="Times New Roman" w:hAnsi="Times New Roman" w:eastAsia="方正仿宋简体"/>
                <w:b/>
                <w:bCs/>
                <w:sz w:val="24"/>
              </w:rPr>
            </w:pPr>
          </w:p>
        </w:tc>
        <w:tc>
          <w:tcPr>
            <w:tcW w:w="471" w:type="pct"/>
            <w:vMerge w:val="restart"/>
            <w:noWrap w:val="0"/>
            <w:vAlign w:val="center"/>
          </w:tcPr>
          <w:p w14:paraId="4E59B2BA">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强化引领作用</w:t>
            </w:r>
          </w:p>
        </w:tc>
        <w:tc>
          <w:tcPr>
            <w:tcW w:w="2381" w:type="pct"/>
            <w:noWrap w:val="0"/>
            <w:vAlign w:val="center"/>
          </w:tcPr>
          <w:p w14:paraId="37F57249">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围绕政策解读、依申请公开、政府网站和政务新媒体建设管理、政策专题应用场景建设等重点工作，深入挖掘典型案例和经验做法，开展交流分享活动，发挥示范引领作用，推动全区政务公开提质增效。</w:t>
            </w:r>
          </w:p>
        </w:tc>
        <w:tc>
          <w:tcPr>
            <w:tcW w:w="947" w:type="pct"/>
            <w:noWrap w:val="0"/>
            <w:vAlign w:val="center"/>
          </w:tcPr>
          <w:p w14:paraId="22947525">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区政府办公室牵头，</w:t>
            </w:r>
          </w:p>
          <w:p w14:paraId="0A27606A">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各镇（街道），区政府各部门、单位配合</w:t>
            </w:r>
          </w:p>
        </w:tc>
        <w:tc>
          <w:tcPr>
            <w:tcW w:w="494" w:type="pct"/>
            <w:noWrap w:val="0"/>
            <w:vAlign w:val="center"/>
          </w:tcPr>
          <w:p w14:paraId="2A1D6A9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52487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252" w:type="pct"/>
            <w:noWrap w:val="0"/>
            <w:vAlign w:val="center"/>
          </w:tcPr>
          <w:p w14:paraId="0408EE2A">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52</w:t>
            </w:r>
          </w:p>
        </w:tc>
        <w:tc>
          <w:tcPr>
            <w:tcW w:w="454" w:type="pct"/>
            <w:vMerge w:val="continue"/>
            <w:noWrap w:val="0"/>
            <w:vAlign w:val="center"/>
          </w:tcPr>
          <w:p w14:paraId="44EF0A50">
            <w:pPr>
              <w:widowControl/>
              <w:spacing w:line="320" w:lineRule="exact"/>
              <w:jc w:val="center"/>
              <w:rPr>
                <w:rFonts w:ascii="Times New Roman" w:hAnsi="Times New Roman" w:eastAsia="方正仿宋简体"/>
                <w:b/>
                <w:bCs/>
                <w:sz w:val="24"/>
              </w:rPr>
            </w:pPr>
          </w:p>
        </w:tc>
        <w:tc>
          <w:tcPr>
            <w:tcW w:w="471" w:type="pct"/>
            <w:vMerge w:val="continue"/>
            <w:noWrap w:val="0"/>
            <w:vAlign w:val="center"/>
          </w:tcPr>
          <w:p w14:paraId="7BE4CCD5">
            <w:pPr>
              <w:widowControl/>
              <w:spacing w:line="320" w:lineRule="exact"/>
              <w:jc w:val="left"/>
              <w:textAlignment w:val="center"/>
              <w:rPr>
                <w:rFonts w:ascii="Times New Roman" w:hAnsi="Times New Roman" w:eastAsia="方正仿宋简体"/>
                <w:sz w:val="24"/>
              </w:rPr>
            </w:pPr>
          </w:p>
        </w:tc>
        <w:tc>
          <w:tcPr>
            <w:tcW w:w="2381" w:type="pct"/>
            <w:noWrap w:val="0"/>
            <w:vAlign w:val="center"/>
          </w:tcPr>
          <w:p w14:paraId="52A0F063">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深化政务公开品牌建设，丰富和延伸品牌内涵，打造一批具有兖州特色的公开品牌，进一步提升兖州政务公开工作的影响力</w:t>
            </w:r>
            <w:r>
              <w:rPr>
                <w:rFonts w:ascii="Times New Roman" w:hAnsi="Times New Roman" w:eastAsia="方正仿宋简体"/>
                <w:sz w:val="24"/>
                <w:shd w:val="clear" w:color="auto" w:fill="FFFFFF"/>
              </w:rPr>
              <w:t>。</w:t>
            </w:r>
          </w:p>
        </w:tc>
        <w:tc>
          <w:tcPr>
            <w:tcW w:w="947" w:type="pct"/>
            <w:noWrap w:val="0"/>
            <w:vAlign w:val="center"/>
          </w:tcPr>
          <w:p w14:paraId="1DF9545C">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各镇（街道）</w:t>
            </w:r>
          </w:p>
          <w:p w14:paraId="4CDB0317">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区政府各部门、单位</w:t>
            </w:r>
          </w:p>
        </w:tc>
        <w:tc>
          <w:tcPr>
            <w:tcW w:w="494" w:type="pct"/>
            <w:noWrap w:val="0"/>
            <w:vAlign w:val="center"/>
          </w:tcPr>
          <w:p w14:paraId="36CE7CB4">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r w14:paraId="66E03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4" w:hRule="atLeast"/>
          <w:jc w:val="center"/>
        </w:trPr>
        <w:tc>
          <w:tcPr>
            <w:tcW w:w="252" w:type="pct"/>
            <w:noWrap w:val="0"/>
            <w:vAlign w:val="center"/>
          </w:tcPr>
          <w:p w14:paraId="5BD3D4D8">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53</w:t>
            </w:r>
          </w:p>
        </w:tc>
        <w:tc>
          <w:tcPr>
            <w:tcW w:w="454" w:type="pct"/>
            <w:vMerge w:val="continue"/>
            <w:noWrap w:val="0"/>
            <w:vAlign w:val="center"/>
          </w:tcPr>
          <w:p w14:paraId="2A6FE230">
            <w:pPr>
              <w:widowControl/>
              <w:spacing w:line="320" w:lineRule="exact"/>
              <w:jc w:val="center"/>
              <w:rPr>
                <w:rFonts w:ascii="Times New Roman" w:hAnsi="Times New Roman" w:eastAsia="方正仿宋简体"/>
                <w:b/>
                <w:bCs/>
                <w:sz w:val="24"/>
              </w:rPr>
            </w:pPr>
          </w:p>
        </w:tc>
        <w:tc>
          <w:tcPr>
            <w:tcW w:w="471" w:type="pct"/>
            <w:vMerge w:val="continue"/>
            <w:noWrap w:val="0"/>
            <w:vAlign w:val="center"/>
          </w:tcPr>
          <w:p w14:paraId="05068D63">
            <w:pPr>
              <w:widowControl/>
              <w:spacing w:line="320" w:lineRule="exact"/>
              <w:jc w:val="left"/>
              <w:textAlignment w:val="center"/>
              <w:rPr>
                <w:rFonts w:ascii="Times New Roman" w:hAnsi="Times New Roman" w:eastAsia="方正仿宋简体"/>
                <w:sz w:val="24"/>
              </w:rPr>
            </w:pPr>
          </w:p>
        </w:tc>
        <w:tc>
          <w:tcPr>
            <w:tcW w:w="2381" w:type="pct"/>
            <w:noWrap w:val="0"/>
            <w:vAlign w:val="center"/>
          </w:tcPr>
          <w:p w14:paraId="63151613">
            <w:pPr>
              <w:widowControl/>
              <w:spacing w:line="320" w:lineRule="exact"/>
              <w:jc w:val="left"/>
              <w:textAlignment w:val="center"/>
              <w:rPr>
                <w:rFonts w:ascii="Times New Roman" w:hAnsi="Times New Roman" w:eastAsia="方正仿宋简体"/>
                <w:sz w:val="24"/>
              </w:rPr>
            </w:pPr>
            <w:r>
              <w:rPr>
                <w:rFonts w:ascii="Times New Roman" w:hAnsi="Times New Roman" w:eastAsia="方正仿宋简体"/>
                <w:sz w:val="24"/>
              </w:rPr>
              <w:t>认真总结政务公开工作先进经验和典型做法，积极向“政务公开看山东”公众号投稿，不断提升组稿质量水平，确保稿件报送有深度、有内容。</w:t>
            </w:r>
          </w:p>
        </w:tc>
        <w:tc>
          <w:tcPr>
            <w:tcW w:w="947" w:type="pct"/>
            <w:noWrap w:val="0"/>
            <w:vAlign w:val="center"/>
          </w:tcPr>
          <w:p w14:paraId="072B353B">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各镇（街道）</w:t>
            </w:r>
          </w:p>
          <w:p w14:paraId="65523F1F">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区政府各部门、单位</w:t>
            </w:r>
          </w:p>
        </w:tc>
        <w:tc>
          <w:tcPr>
            <w:tcW w:w="494" w:type="pct"/>
            <w:noWrap w:val="0"/>
            <w:vAlign w:val="center"/>
          </w:tcPr>
          <w:p w14:paraId="3C6636D7">
            <w:pPr>
              <w:widowControl/>
              <w:spacing w:line="320" w:lineRule="exact"/>
              <w:jc w:val="center"/>
              <w:textAlignment w:val="center"/>
              <w:rPr>
                <w:rFonts w:ascii="Times New Roman" w:hAnsi="Times New Roman" w:eastAsia="方正仿宋简体"/>
                <w:sz w:val="24"/>
              </w:rPr>
            </w:pPr>
            <w:r>
              <w:rPr>
                <w:rFonts w:ascii="Times New Roman" w:hAnsi="Times New Roman" w:eastAsia="方正仿宋简体"/>
                <w:sz w:val="24"/>
              </w:rPr>
              <w:t>12月底前</w:t>
            </w:r>
          </w:p>
        </w:tc>
      </w:tr>
    </w:tbl>
    <w:p w14:paraId="43E22B5C">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0000000000000000000"/>
    <w:charset w:val="86"/>
    <w:family w:val="auto"/>
    <w:pitch w:val="default"/>
    <w:sig w:usb0="00000000" w:usb1="00000000" w:usb2="00000016" w:usb3="00000000" w:csb0="0004000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067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style>
  <w:style w:type="paragraph" w:styleId="3">
    <w:name w:val="Body Text Indent"/>
    <w:basedOn w:val="1"/>
    <w:next w:val="2"/>
    <w:qFormat/>
    <w:uiPriority w:val="0"/>
    <w:pPr>
      <w:spacing w:after="120"/>
      <w:ind w:left="200" w:leftChars="200"/>
    </w:pPr>
  </w:style>
  <w:style w:type="paragraph" w:styleId="4">
    <w:name w:val="Body Text First Indent"/>
    <w:basedOn w:val="5"/>
    <w:qFormat/>
    <w:uiPriority w:val="0"/>
    <w:pPr>
      <w:ind w:firstLine="100" w:firstLineChars="100"/>
    </w:pPr>
  </w:style>
  <w:style w:type="paragraph" w:styleId="5">
    <w:name w:val="Body Text"/>
    <w:basedOn w:val="1"/>
    <w:next w:val="1"/>
    <w:qFormat/>
    <w:uiPriority w:val="0"/>
    <w:pPr>
      <w:spacing w:after="120"/>
    </w:pPr>
    <w:rPr>
      <w:rFonts w:ascii="等线" w:eastAsia="等线"/>
    </w:rPr>
  </w:style>
  <w:style w:type="paragraph" w:styleId="6">
    <w:name w:val="footer"/>
    <w:basedOn w:val="1"/>
    <w:unhideWhenUsed/>
    <w:qFormat/>
    <w:uiPriority w:val="99"/>
    <w:pPr>
      <w:tabs>
        <w:tab w:val="center" w:pos="4153"/>
        <w:tab w:val="right" w:pos="8306"/>
      </w:tabs>
      <w:snapToGrid w:val="0"/>
      <w:jc w:val="left"/>
    </w:pPr>
    <w:rPr>
      <w:sz w:val="18"/>
      <w:szCs w:val="18"/>
    </w:rPr>
  </w:style>
  <w:style w:type="character" w:styleId="9">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2025-05-27T10:39:55Z</dcterms:created>
  <dc:creator>Administrator</dc:creator>
  <cp:lastModifiedBy>Administrator</cp:lastModifiedBy>
  <dcterms:modified xsi:type="dcterms:W3CDTF">2025-05-27T10:40:07Z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eyJoZGlkIjoiYzY0MmRhNDEzNzNjMWFmNTFhMTBlZTI3OGE1NzJkNzIifQ==</vt:lpwstr>
  </property>
  <property fmtid="{D5CDD505-2E9C-101B-9397-08002B2CF9AE}" pid="4" name="ICV">
    <vt:lpwstr>DCC94133FD7B416ABA9D14CB22E317C8_12</vt:lpwstr>
  </property>
</Properties>
</file>