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20" w:lineRule="exact"/>
        <w:jc w:val="left"/>
        <w:rPr>
          <w:rFonts w:cs="Times New Roman"/>
          <w:kern w:val="0"/>
          <w:sz w:val="20"/>
          <w:szCs w:val="20"/>
        </w:rPr>
      </w:pPr>
    </w:p>
    <w:p>
      <w:pPr>
        <w:autoSpaceDE w:val="0"/>
        <w:autoSpaceDN w:val="0"/>
        <w:spacing w:line="420" w:lineRule="exact"/>
        <w:jc w:val="left"/>
        <w:rPr>
          <w:rFonts w:cs="Times New Roman"/>
          <w:kern w:val="0"/>
          <w:sz w:val="20"/>
          <w:szCs w:val="20"/>
        </w:rPr>
      </w:pPr>
    </w:p>
    <w:p>
      <w:pPr>
        <w:autoSpaceDE w:val="0"/>
        <w:autoSpaceDN w:val="0"/>
        <w:spacing w:line="420" w:lineRule="exact"/>
        <w:jc w:val="left"/>
        <w:rPr>
          <w:rFonts w:cs="Times New Roman"/>
          <w:kern w:val="0"/>
          <w:sz w:val="20"/>
          <w:szCs w:val="20"/>
        </w:rPr>
      </w:pPr>
    </w:p>
    <w:p>
      <w:pPr>
        <w:autoSpaceDE w:val="0"/>
        <w:autoSpaceDN w:val="0"/>
        <w:spacing w:line="300" w:lineRule="exact"/>
        <w:jc w:val="center"/>
        <w:rPr>
          <w:rFonts w:cs="Times New Roman"/>
          <w:kern w:val="0"/>
          <w:sz w:val="20"/>
          <w:szCs w:val="20"/>
        </w:rPr>
      </w:pPr>
    </w:p>
    <w:p>
      <w:pPr>
        <w:autoSpaceDE w:val="0"/>
        <w:autoSpaceDN w:val="0"/>
        <w:spacing w:line="300" w:lineRule="exact"/>
        <w:jc w:val="center"/>
        <w:rPr>
          <w:rFonts w:cs="Times New Roman"/>
          <w:kern w:val="0"/>
          <w:sz w:val="20"/>
          <w:szCs w:val="20"/>
        </w:rPr>
      </w:pPr>
    </w:p>
    <w:p>
      <w:pPr>
        <w:autoSpaceDE w:val="0"/>
        <w:autoSpaceDN w:val="0"/>
        <w:spacing w:line="300" w:lineRule="exact"/>
        <w:jc w:val="center"/>
        <w:rPr>
          <w:rFonts w:cs="Times New Roman"/>
          <w:kern w:val="0"/>
          <w:sz w:val="20"/>
          <w:szCs w:val="20"/>
        </w:rPr>
      </w:pPr>
    </w:p>
    <w:p>
      <w:pPr>
        <w:autoSpaceDE w:val="0"/>
        <w:autoSpaceDN w:val="0"/>
        <w:spacing w:line="360" w:lineRule="exact"/>
        <w:jc w:val="center"/>
        <w:rPr>
          <w:rFonts w:cs="Times New Roman"/>
          <w:kern w:val="0"/>
          <w:sz w:val="20"/>
          <w:szCs w:val="20"/>
        </w:rPr>
      </w:pPr>
    </w:p>
    <w:p>
      <w:pPr>
        <w:autoSpaceDE w:val="0"/>
        <w:autoSpaceDN w:val="0"/>
        <w:spacing w:line="300" w:lineRule="exact"/>
        <w:jc w:val="center"/>
        <w:rPr>
          <w:rFonts w:cs="Times New Roman"/>
          <w:kern w:val="0"/>
          <w:sz w:val="20"/>
          <w:szCs w:val="20"/>
        </w:rPr>
      </w:pPr>
    </w:p>
    <w:p>
      <w:pPr>
        <w:autoSpaceDE w:val="0"/>
        <w:autoSpaceDN w:val="0"/>
        <w:spacing w:line="300" w:lineRule="exact"/>
        <w:jc w:val="center"/>
        <w:rPr>
          <w:rFonts w:cs="Times New Roman"/>
          <w:kern w:val="0"/>
          <w:sz w:val="20"/>
          <w:szCs w:val="20"/>
        </w:rPr>
      </w:pPr>
    </w:p>
    <w:p>
      <w:pPr>
        <w:autoSpaceDE w:val="0"/>
        <w:autoSpaceDN w:val="0"/>
        <w:spacing w:line="300" w:lineRule="exact"/>
        <w:jc w:val="center"/>
        <w:rPr>
          <w:rFonts w:cs="Times New Roman"/>
          <w:kern w:val="0"/>
          <w:sz w:val="20"/>
          <w:szCs w:val="20"/>
        </w:rPr>
      </w:pPr>
    </w:p>
    <w:p>
      <w:pPr>
        <w:autoSpaceDE w:val="0"/>
        <w:autoSpaceDN w:val="0"/>
        <w:spacing w:line="260" w:lineRule="exact"/>
        <w:jc w:val="center"/>
        <w:rPr>
          <w:rFonts w:cs="Times New Roman"/>
          <w:kern w:val="0"/>
          <w:sz w:val="20"/>
          <w:szCs w:val="20"/>
        </w:rPr>
      </w:pPr>
    </w:p>
    <w:p>
      <w:pPr>
        <w:autoSpaceDE w:val="0"/>
        <w:autoSpaceDN w:val="0"/>
        <w:spacing w:line="280" w:lineRule="exact"/>
        <w:jc w:val="center"/>
        <w:rPr>
          <w:rFonts w:cs="Times New Roman"/>
          <w:kern w:val="0"/>
          <w:sz w:val="20"/>
          <w:szCs w:val="20"/>
        </w:rPr>
      </w:pPr>
    </w:p>
    <w:p>
      <w:pPr>
        <w:autoSpaceDE w:val="0"/>
        <w:autoSpaceDN w:val="0"/>
        <w:spacing w:line="520" w:lineRule="exact"/>
        <w:jc w:val="center"/>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济兖政发〔</w:t>
      </w:r>
      <w:r>
        <w:rPr>
          <w:rFonts w:ascii="Times New Roman" w:hAnsi="Times New Roman" w:eastAsia="仿宋_GB2312" w:cs="Times New Roman"/>
          <w:kern w:val="0"/>
          <w:sz w:val="32"/>
          <w:szCs w:val="32"/>
        </w:rPr>
        <w:t>2022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号</w:t>
      </w:r>
    </w:p>
    <w:p>
      <w:pPr>
        <w:spacing w:line="400" w:lineRule="exact"/>
        <w:jc w:val="center"/>
        <w:rPr>
          <w:rFonts w:ascii="Times New Roman" w:hAnsi="Times New Roman" w:eastAsia="黑体" w:cs="Times New Roman"/>
          <w:b/>
          <w:bCs/>
          <w:color w:val="FFFFFF"/>
          <w:sz w:val="32"/>
          <w:szCs w:val="32"/>
        </w:rPr>
      </w:pPr>
      <w:r>
        <w:rPr>
          <w:rFonts w:ascii="Times New Roman" w:hAnsi="Times New Roman" w:eastAsia="黑体" w:cs="Times New Roman"/>
          <w:b/>
          <w:bCs/>
          <w:color w:val="FFFFFF"/>
          <w:sz w:val="32"/>
          <w:szCs w:val="32"/>
        </w:rPr>
        <w:t>———————————————————————————</w:t>
      </w:r>
    </w:p>
    <w:p>
      <w:pPr>
        <w:adjustRightInd w:val="0"/>
        <w:snapToGrid w:val="0"/>
        <w:spacing w:line="440" w:lineRule="exact"/>
        <w:jc w:val="center"/>
        <w:rPr>
          <w:rFonts w:ascii="Times New Roman" w:hAnsi="Times New Roman" w:eastAsia="方正仿宋简体" w:cs="Times New Roman"/>
          <w:b/>
          <w:bCs/>
          <w:color w:val="000000"/>
          <w:kern w:val="0"/>
          <w:sz w:val="32"/>
          <w:szCs w:val="32"/>
        </w:rPr>
      </w:pPr>
    </w:p>
    <w:p>
      <w:pPr>
        <w:adjustRightInd w:val="0"/>
        <w:snapToGrid w:val="0"/>
        <w:spacing w:line="440" w:lineRule="exact"/>
        <w:jc w:val="center"/>
        <w:rPr>
          <w:rFonts w:ascii="Times New Roman" w:hAnsi="Times New Roman" w:eastAsia="方正仿宋简体" w:cs="Times New Roman"/>
          <w:b/>
          <w:bCs/>
          <w:color w:val="000000"/>
          <w:kern w:val="0"/>
          <w:sz w:val="32"/>
          <w:szCs w:val="32"/>
        </w:rPr>
      </w:pPr>
    </w:p>
    <w:p>
      <w:pPr>
        <w:adjustRightInd w:val="0"/>
        <w:snapToGrid w:val="0"/>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pacing w:val="40"/>
          <w:sz w:val="44"/>
          <w:szCs w:val="44"/>
        </w:rPr>
        <w:t>济宁市兖州区人民政</w:t>
      </w:r>
      <w:r>
        <w:rPr>
          <w:rFonts w:hint="eastAsia" w:ascii="Times New Roman" w:hAnsi="Times New Roman" w:eastAsia="方正小标宋简体" w:cs="方正小标宋简体"/>
          <w:sz w:val="44"/>
          <w:szCs w:val="44"/>
        </w:rPr>
        <w:t>府</w:t>
      </w:r>
    </w:p>
    <w:p>
      <w:pPr>
        <w:adjustRightInd w:val="0"/>
        <w:snapToGrid w:val="0"/>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关于公布济宁市兖州区人民政府</w:t>
      </w:r>
      <w:r>
        <w:rPr>
          <w:rFonts w:ascii="Times New Roman" w:hAnsi="Times New Roman" w:eastAsia="方正小标宋简体" w:cs="Times New Roman"/>
          <w:sz w:val="44"/>
          <w:szCs w:val="44"/>
        </w:rPr>
        <w:t>2022</w:t>
      </w:r>
      <w:r>
        <w:rPr>
          <w:rFonts w:hint="eastAsia" w:ascii="Times New Roman" w:hAnsi="Times New Roman" w:eastAsia="方正小标宋简体" w:cs="方正小标宋简体"/>
          <w:sz w:val="44"/>
          <w:szCs w:val="44"/>
        </w:rPr>
        <w:t>年度</w:t>
      </w:r>
    </w:p>
    <w:p>
      <w:pPr>
        <w:adjustRightInd w:val="0"/>
        <w:snapToGrid w:val="0"/>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重大行政决策事项目录的通知</w:t>
      </w:r>
    </w:p>
    <w:p>
      <w:pPr>
        <w:spacing w:line="500" w:lineRule="exact"/>
        <w:jc w:val="center"/>
        <w:rPr>
          <w:rFonts w:ascii="Times New Roman" w:hAnsi="Times New Roman" w:eastAsia="方正小标宋简体" w:cs="Times New Roman"/>
          <w:b/>
          <w:bCs/>
          <w:kern w:val="0"/>
          <w:sz w:val="43"/>
          <w:szCs w:val="43"/>
        </w:rPr>
      </w:pPr>
    </w:p>
    <w:p>
      <w:pPr>
        <w:pStyle w:val="3"/>
        <w:overflowPunct w:val="0"/>
        <w:autoSpaceDE w:val="0"/>
        <w:autoSpaceDN w:val="0"/>
        <w:spacing w:before="1" w:line="590" w:lineRule="exact"/>
        <w:rPr>
          <w:rFonts w:ascii="Times New Roman" w:hAnsi="Times New Roman" w:eastAsia="仿宋_GB2312" w:cs="Times New Roman"/>
        </w:rPr>
      </w:pPr>
      <w:r>
        <w:rPr>
          <w:rFonts w:hint="eastAsia" w:ascii="Times New Roman" w:hAnsi="Times New Roman" w:eastAsia="仿宋_GB2312" w:cs="仿宋_GB2312"/>
          <w:b w:val="0"/>
          <w:bCs w:val="0"/>
        </w:rPr>
        <w:t>各镇人民政府，各街道办事处，兖州工业园区管委会，区直各部门、单位：</w:t>
      </w:r>
    </w:p>
    <w:p>
      <w:pPr>
        <w:overflowPunct w:val="0"/>
        <w:spacing w:line="59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为规范重大行政决策程序，推进科学、民主、依法决策，根据《重大行政决策程序暂行条例》《山东省重大行政决策程序规定》《</w:t>
      </w:r>
      <w:r>
        <w:rPr>
          <w:rFonts w:hint="eastAsia" w:ascii="Times New Roman" w:hAnsi="Times New Roman" w:eastAsia="仿宋_GB2312" w:cs="仿宋_GB2312"/>
          <w:sz w:val="32"/>
          <w:szCs w:val="32"/>
        </w:rPr>
        <w:t>济宁市重大行政决策程序规定</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rPr>
        <w:t>济宁市兖州区重大行政决策程序暂行规定</w:t>
      </w:r>
      <w:r>
        <w:rPr>
          <w:rFonts w:hint="eastAsia" w:ascii="Times New Roman" w:hAnsi="Times New Roman" w:eastAsia="仿宋_GB2312" w:cs="仿宋_GB2312"/>
          <w:sz w:val="32"/>
          <w:szCs w:val="32"/>
          <w:lang w:val="zh-CN"/>
        </w:rPr>
        <w:t>》等有关规定，</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zh-CN"/>
        </w:rPr>
        <w:t>政府编制了《</w:t>
      </w:r>
      <w:r>
        <w:rPr>
          <w:rFonts w:hint="eastAsia" w:ascii="Times New Roman" w:hAnsi="Times New Roman" w:eastAsia="仿宋_GB2312" w:cs="仿宋_GB2312"/>
          <w:sz w:val="32"/>
          <w:szCs w:val="32"/>
        </w:rPr>
        <w:t>济宁市兖州区人民政府</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lang w:val="zh-CN"/>
        </w:rPr>
        <w:t>年度重大行政决策事项</w:t>
      </w:r>
      <w:r>
        <w:rPr>
          <w:rFonts w:hint="eastAsia" w:ascii="Times New Roman" w:hAnsi="Times New Roman" w:eastAsia="仿宋_GB2312" w:cs="仿宋_GB2312"/>
          <w:sz w:val="32"/>
          <w:szCs w:val="32"/>
        </w:rPr>
        <w:t>目</w:t>
      </w:r>
      <w:r>
        <w:rPr>
          <w:rFonts w:hint="eastAsia" w:ascii="Times New Roman" w:hAnsi="Times New Roman" w:eastAsia="仿宋_GB2312" w:cs="仿宋_GB2312"/>
          <w:sz w:val="32"/>
          <w:szCs w:val="32"/>
          <w:lang w:val="zh-CN"/>
        </w:rPr>
        <w:t>录》，已经</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zh-CN"/>
        </w:rPr>
        <w:t>委同意，现予公布，并就有关工作通知如下：</w:t>
      </w:r>
    </w:p>
    <w:p>
      <w:pPr>
        <w:overflowPunct w:val="0"/>
        <w:spacing w:line="59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一、列入目录的重大行政决策事项应当履行公众参与、专家论证、风险评估、合法性审查和集体讨论决定等法定程序。决策草案未经合法性审查或者经审查不合法的，不得提交</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zh-CN"/>
        </w:rPr>
        <w:t>政府常务会议审议。</w:t>
      </w:r>
    </w:p>
    <w:p>
      <w:pPr>
        <w:overflowPunct w:val="0"/>
        <w:spacing w:line="59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二、各决策事项承办单位要压实责任，把握时间节点，认真做好决策草案拟定等工作，确保按时完成。</w:t>
      </w:r>
      <w:r>
        <w:rPr>
          <w:rFonts w:ascii="Times New Roman" w:hAnsi="Times New Roman" w:eastAsia="仿宋_GB2312" w:cs="Times New Roman"/>
          <w:sz w:val="32"/>
          <w:szCs w:val="32"/>
          <w:lang w:val="zh-CN"/>
        </w:rPr>
        <w:t xml:space="preserve"> </w:t>
      </w:r>
    </w:p>
    <w:p>
      <w:pPr>
        <w:overflowPunct w:val="0"/>
        <w:spacing w:line="59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三、目录实行动态管理。根据</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zh-CN"/>
        </w:rPr>
        <w:t>委、</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zh-CN"/>
        </w:rPr>
        <w:t>政府年度重点工作任务的实际情况，确需对目录进行调整的，决策事项承办单位要认真研究论证，提出调整建议，按程序报经批准后公布。</w:t>
      </w:r>
      <w:r>
        <w:rPr>
          <w:rFonts w:ascii="Times New Roman" w:hAnsi="Times New Roman" w:eastAsia="仿宋_GB2312" w:cs="Times New Roman"/>
          <w:sz w:val="32"/>
          <w:szCs w:val="32"/>
          <w:lang w:val="zh-CN"/>
        </w:rPr>
        <w:t xml:space="preserve"> </w:t>
      </w:r>
    </w:p>
    <w:p>
      <w:pPr>
        <w:overflowPunct w:val="0"/>
        <w:spacing w:line="590" w:lineRule="exact"/>
        <w:ind w:firstLine="640" w:firstLineChars="200"/>
        <w:jc w:val="left"/>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四、目录实行年终总公开制度。年底前向社会公示</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lang w:val="zh-CN"/>
        </w:rPr>
        <w:t>年度重大行政决策事项的完成情况。</w:t>
      </w:r>
      <w:r>
        <w:rPr>
          <w:rFonts w:ascii="Times New Roman" w:hAnsi="Times New Roman" w:eastAsia="仿宋_GB2312" w:cs="Times New Roman"/>
          <w:sz w:val="32"/>
          <w:szCs w:val="32"/>
          <w:lang w:val="zh-CN"/>
        </w:rPr>
        <w:t xml:space="preserve"> </w:t>
      </w:r>
    </w:p>
    <w:p>
      <w:pPr>
        <w:spacing w:line="590" w:lineRule="exact"/>
        <w:ind w:firstLine="640" w:firstLineChars="200"/>
        <w:jc w:val="left"/>
        <w:rPr>
          <w:rFonts w:ascii="Times New Roman" w:hAnsi="Times New Roman" w:eastAsia="仿宋_GB2312" w:cs="Times New Roman"/>
          <w:sz w:val="32"/>
          <w:szCs w:val="32"/>
          <w:lang w:val="zh-CN"/>
        </w:rPr>
      </w:pPr>
    </w:p>
    <w:p>
      <w:pPr>
        <w:overflowPunct w:val="0"/>
        <w:spacing w:line="590" w:lineRule="exact"/>
        <w:ind w:firstLine="640" w:firstLineChars="200"/>
        <w:jc w:val="left"/>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附件：</w:t>
      </w:r>
      <w:r>
        <w:rPr>
          <w:rFonts w:hint="eastAsia" w:ascii="Times New Roman" w:hAnsi="Times New Roman" w:eastAsia="仿宋_GB2312" w:cs="仿宋_GB2312"/>
          <w:sz w:val="32"/>
          <w:szCs w:val="32"/>
        </w:rPr>
        <w:t>济宁市兖州区人民政府</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lang w:val="zh-CN"/>
        </w:rPr>
        <w:t>年度重大行政决策</w:t>
      </w:r>
    </w:p>
    <w:p>
      <w:pPr>
        <w:overflowPunct w:val="0"/>
        <w:spacing w:line="59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 xml:space="preserve">      </w:t>
      </w:r>
      <w:r>
        <w:rPr>
          <w:rFonts w:hint="eastAsia" w:ascii="Times New Roman" w:hAnsi="Times New Roman" w:eastAsia="仿宋_GB2312" w:cs="仿宋_GB2312"/>
          <w:sz w:val="32"/>
          <w:szCs w:val="32"/>
          <w:lang w:val="zh-CN"/>
        </w:rPr>
        <w:t>事项目录</w:t>
      </w:r>
    </w:p>
    <w:p>
      <w:pPr>
        <w:spacing w:line="590" w:lineRule="exact"/>
        <w:ind w:firstLine="4800" w:firstLineChars="1500"/>
        <w:jc w:val="left"/>
        <w:rPr>
          <w:rFonts w:ascii="Times New Roman" w:hAnsi="Times New Roman" w:eastAsia="仿宋_GB2312" w:cs="Times New Roman"/>
          <w:sz w:val="32"/>
          <w:szCs w:val="32"/>
          <w:lang w:val="zh-CN"/>
        </w:rPr>
      </w:pPr>
    </w:p>
    <w:p>
      <w:pPr>
        <w:spacing w:line="590" w:lineRule="exact"/>
        <w:ind w:right="630" w:rightChars="300"/>
        <w:jc w:val="right"/>
        <w:rPr>
          <w:rFonts w:ascii="Times New Roman" w:hAnsi="Times New Roman" w:eastAsia="仿宋_GB2312" w:cs="Times New Roman"/>
          <w:sz w:val="32"/>
          <w:szCs w:val="32"/>
          <w:lang w:val="zh-CN"/>
        </w:rPr>
      </w:pPr>
      <w:r>
        <w:rPr>
          <w:rFonts w:hint="eastAsia" w:ascii="Times New Roman" w:hAnsi="Times New Roman" w:eastAsia="仿宋_GB2312" w:cs="仿宋_GB2312"/>
          <w:sz w:val="32"/>
          <w:szCs w:val="32"/>
          <w:lang w:val="zh-CN"/>
        </w:rPr>
        <w:t>济宁市</w:t>
      </w:r>
      <w:r>
        <w:rPr>
          <w:rFonts w:hint="eastAsia" w:ascii="Times New Roman" w:hAnsi="Times New Roman" w:eastAsia="仿宋_GB2312" w:cs="仿宋_GB2312"/>
          <w:sz w:val="32"/>
          <w:szCs w:val="32"/>
        </w:rPr>
        <w:t>兖州区人民</w:t>
      </w:r>
      <w:r>
        <w:rPr>
          <w:rFonts w:hint="eastAsia" w:ascii="Times New Roman" w:hAnsi="Times New Roman" w:eastAsia="仿宋_GB2312" w:cs="仿宋_GB2312"/>
          <w:sz w:val="32"/>
          <w:szCs w:val="32"/>
          <w:lang w:val="zh-CN"/>
        </w:rPr>
        <w:t>政府</w:t>
      </w:r>
    </w:p>
    <w:p>
      <w:pPr>
        <w:spacing w:line="590" w:lineRule="exact"/>
        <w:ind w:firstLine="5280" w:firstLineChars="1650"/>
        <w:jc w:val="left"/>
        <w:rPr>
          <w:rFonts w:ascii="Times New Roman" w:hAnsi="Times New Roman" w:eastAsia="仿宋_GB2312" w:cs="Times New Roman"/>
          <w:sz w:val="32"/>
          <w:szCs w:val="32"/>
          <w:lang w:val="zh-CN"/>
        </w:rPr>
      </w:pPr>
      <w:bookmarkStart w:id="0" w:name="_GoBack"/>
      <w:bookmarkEnd w:id="0"/>
      <w:r>
        <w:rPr>
          <w:rFonts w:ascii="Times New Roman" w:hAnsi="Times New Roman" w:eastAsia="仿宋_GB2312" w:cs="Times New Roman"/>
          <w:sz w:val="32"/>
          <w:szCs w:val="32"/>
          <w:lang w:val="zh-CN"/>
        </w:rPr>
        <w:t xml:space="preserve"> 202</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lang w:val="zh-CN"/>
        </w:rPr>
        <w:t>年</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lang w:val="zh-CN"/>
        </w:rPr>
        <w:t>月</w:t>
      </w:r>
      <w:r>
        <w:rPr>
          <w:rFonts w:ascii="Times New Roman" w:hAnsi="Times New Roman" w:eastAsia="仿宋_GB2312" w:cs="Times New Roman"/>
          <w:sz w:val="32"/>
          <w:szCs w:val="32"/>
        </w:rPr>
        <w:t>16</w:t>
      </w:r>
      <w:r>
        <w:rPr>
          <w:rFonts w:hint="eastAsia" w:ascii="Times New Roman" w:hAnsi="Times New Roman" w:eastAsia="仿宋_GB2312" w:cs="仿宋_GB2312"/>
          <w:sz w:val="32"/>
          <w:szCs w:val="32"/>
          <w:lang w:val="zh-CN"/>
        </w:rPr>
        <w:t>日</w:t>
      </w:r>
    </w:p>
    <w:p>
      <w:pPr>
        <w:spacing w:line="600" w:lineRule="exact"/>
        <w:ind w:firstLine="640" w:firstLineChars="200"/>
        <w:rPr>
          <w:rFonts w:ascii="Times New Roman" w:hAnsi="Times New Roman" w:eastAsia="仿宋_GB2312"/>
          <w:bCs/>
          <w:sz w:val="32"/>
          <w:szCs w:val="32"/>
        </w:rPr>
      </w:pPr>
    </w:p>
    <w:p>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ascii="Times New Roman" w:hAnsi="Times New Roman" w:eastAsia="仿宋_GB2312"/>
          <w:sz w:val="32"/>
          <w:szCs w:val="32"/>
          <w:shd w:val="clear" w:color="auto" w:fill="FFFFFF"/>
        </w:rPr>
        <w:t>此件公开</w:t>
      </w:r>
      <w:r>
        <w:rPr>
          <w:rFonts w:hint="eastAsia" w:ascii="Times New Roman" w:hAnsi="Times New Roman" w:eastAsia="仿宋_GB2312"/>
          <w:sz w:val="32"/>
          <w:szCs w:val="32"/>
          <w:shd w:val="clear" w:color="auto" w:fill="FFFFFF"/>
          <w:lang w:eastAsia="zh-CN"/>
        </w:rPr>
        <w:t>发布</w:t>
      </w:r>
      <w:r>
        <w:rPr>
          <w:rFonts w:ascii="Times New Roman" w:hAnsi="Times New Roman" w:eastAsia="仿宋_GB2312"/>
          <w:bCs/>
          <w:sz w:val="32"/>
          <w:szCs w:val="32"/>
        </w:rPr>
        <w:t>）</w:t>
      </w:r>
    </w:p>
    <w:p>
      <w:pPr>
        <w:spacing w:line="500" w:lineRule="exact"/>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hint="eastAsia" w:ascii="Times New Roman" w:hAnsi="Times New Roman" w:eastAsia="黑体" w:cs="黑体"/>
          <w:sz w:val="32"/>
          <w:szCs w:val="32"/>
        </w:rPr>
        <w:t>附件</w:t>
      </w:r>
    </w:p>
    <w:p>
      <w:pPr>
        <w:widowControl/>
        <w:spacing w:line="500" w:lineRule="exact"/>
        <w:jc w:val="center"/>
        <w:textAlignment w:val="center"/>
        <w:rPr>
          <w:rFonts w:ascii="Times New Roman" w:hAnsi="Times New Roman" w:eastAsia="仿宋_GB2312" w:cs="Times New Roman"/>
          <w:sz w:val="32"/>
          <w:szCs w:val="32"/>
        </w:rPr>
      </w:pPr>
    </w:p>
    <w:p>
      <w:pPr>
        <w:widowControl/>
        <w:spacing w:line="64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济宁市兖州区人民政府</w:t>
      </w:r>
      <w:r>
        <w:rPr>
          <w:rFonts w:ascii="Times New Roman" w:hAnsi="Times New Roman" w:eastAsia="方正小标宋简体" w:cs="Times New Roman"/>
          <w:color w:val="000000"/>
          <w:kern w:val="0"/>
          <w:sz w:val="44"/>
          <w:szCs w:val="44"/>
        </w:rPr>
        <w:t>2022</w:t>
      </w:r>
      <w:r>
        <w:rPr>
          <w:rFonts w:hint="eastAsia" w:ascii="Times New Roman" w:hAnsi="Times New Roman" w:eastAsia="方正小标宋简体" w:cs="方正小标宋简体"/>
          <w:color w:val="000000"/>
          <w:kern w:val="0"/>
          <w:sz w:val="44"/>
          <w:szCs w:val="44"/>
        </w:rPr>
        <w:t>年度</w:t>
      </w:r>
    </w:p>
    <w:p>
      <w:pPr>
        <w:widowControl/>
        <w:spacing w:line="64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重大行政决策事项目录</w:t>
      </w:r>
    </w:p>
    <w:p>
      <w:pPr>
        <w:widowControl/>
        <w:spacing w:line="500" w:lineRule="exact"/>
        <w:jc w:val="center"/>
        <w:textAlignment w:val="center"/>
        <w:rPr>
          <w:rFonts w:ascii="Times New Roman" w:hAnsi="Times New Roman" w:cs="Times New Roman"/>
        </w:rPr>
      </w:pPr>
    </w:p>
    <w:tbl>
      <w:tblPr>
        <w:tblStyle w:val="6"/>
        <w:tblW w:w="5000" w:type="pct"/>
        <w:tblInd w:w="-106" w:type="dxa"/>
        <w:tblLayout w:type="autofit"/>
        <w:tblCellMar>
          <w:top w:w="0" w:type="dxa"/>
          <w:left w:w="108" w:type="dxa"/>
          <w:bottom w:w="0" w:type="dxa"/>
          <w:right w:w="108" w:type="dxa"/>
        </w:tblCellMar>
      </w:tblPr>
      <w:tblGrid>
        <w:gridCol w:w="648"/>
        <w:gridCol w:w="4860"/>
        <w:gridCol w:w="1979"/>
        <w:gridCol w:w="1573"/>
      </w:tblGrid>
      <w:tr>
        <w:tblPrEx>
          <w:tblCellMar>
            <w:top w:w="0" w:type="dxa"/>
            <w:left w:w="108" w:type="dxa"/>
            <w:bottom w:w="0" w:type="dxa"/>
            <w:right w:w="108" w:type="dxa"/>
          </w:tblCellMar>
        </w:tblPrEx>
        <w:trPr>
          <w:trHeight w:val="732"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黑体" w:cs="Times New Roman"/>
                <w:color w:val="000000"/>
                <w:sz w:val="26"/>
                <w:szCs w:val="26"/>
              </w:rPr>
            </w:pPr>
            <w:r>
              <w:rPr>
                <w:rFonts w:hint="eastAsia" w:ascii="Times New Roman" w:hAnsi="Times New Roman" w:eastAsia="黑体" w:cs="黑体"/>
                <w:color w:val="000000"/>
                <w:kern w:val="0"/>
                <w:sz w:val="26"/>
                <w:szCs w:val="26"/>
              </w:rPr>
              <w:t>序号</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黑体" w:cs="Times New Roman"/>
                <w:color w:val="000000"/>
                <w:sz w:val="26"/>
                <w:szCs w:val="26"/>
              </w:rPr>
            </w:pPr>
            <w:r>
              <w:rPr>
                <w:rFonts w:hint="eastAsia" w:ascii="Times New Roman" w:hAnsi="Times New Roman" w:eastAsia="黑体" w:cs="黑体"/>
                <w:color w:val="000000"/>
                <w:kern w:val="0"/>
                <w:sz w:val="26"/>
                <w:szCs w:val="26"/>
              </w:rPr>
              <w:t>事</w:t>
            </w:r>
            <w:r>
              <w:rPr>
                <w:rFonts w:ascii="Times New Roman" w:hAnsi="Times New Roman" w:eastAsia="黑体" w:cs="Times New Roman"/>
                <w:color w:val="000000"/>
                <w:kern w:val="0"/>
                <w:sz w:val="26"/>
                <w:szCs w:val="26"/>
              </w:rPr>
              <w:t xml:space="preserve">  </w:t>
            </w:r>
            <w:r>
              <w:rPr>
                <w:rFonts w:hint="eastAsia" w:ascii="Times New Roman" w:hAnsi="Times New Roman" w:eastAsia="黑体" w:cs="黑体"/>
                <w:color w:val="000000"/>
                <w:kern w:val="0"/>
                <w:sz w:val="26"/>
                <w:szCs w:val="26"/>
              </w:rPr>
              <w:t>项</w:t>
            </w:r>
            <w:r>
              <w:rPr>
                <w:rFonts w:ascii="Times New Roman" w:hAnsi="Times New Roman" w:eastAsia="黑体" w:cs="Times New Roman"/>
                <w:color w:val="000000"/>
                <w:kern w:val="0"/>
                <w:sz w:val="26"/>
                <w:szCs w:val="26"/>
              </w:rPr>
              <w:t xml:space="preserve">  </w:t>
            </w:r>
            <w:r>
              <w:rPr>
                <w:rFonts w:hint="eastAsia" w:ascii="Times New Roman" w:hAnsi="Times New Roman" w:eastAsia="黑体" w:cs="黑体"/>
                <w:color w:val="000000"/>
                <w:kern w:val="0"/>
                <w:sz w:val="26"/>
                <w:szCs w:val="26"/>
              </w:rPr>
              <w:t>名</w:t>
            </w:r>
            <w:r>
              <w:rPr>
                <w:rFonts w:ascii="Times New Roman" w:hAnsi="Times New Roman" w:eastAsia="黑体" w:cs="Times New Roman"/>
                <w:color w:val="000000"/>
                <w:kern w:val="0"/>
                <w:sz w:val="26"/>
                <w:szCs w:val="26"/>
              </w:rPr>
              <w:t xml:space="preserve">  </w:t>
            </w:r>
            <w:r>
              <w:rPr>
                <w:rFonts w:hint="eastAsia" w:ascii="Times New Roman" w:hAnsi="Times New Roman" w:eastAsia="黑体" w:cs="黑体"/>
                <w:color w:val="000000"/>
                <w:kern w:val="0"/>
                <w:sz w:val="26"/>
                <w:szCs w:val="26"/>
              </w:rPr>
              <w:t>称</w:t>
            </w:r>
          </w:p>
        </w:tc>
        <w:tc>
          <w:tcPr>
            <w:tcW w:w="109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黑体" w:cs="Times New Roman"/>
                <w:color w:val="000000"/>
                <w:sz w:val="26"/>
                <w:szCs w:val="26"/>
              </w:rPr>
            </w:pPr>
            <w:r>
              <w:rPr>
                <w:rFonts w:hint="eastAsia" w:ascii="Times New Roman" w:hAnsi="Times New Roman" w:eastAsia="黑体" w:cs="黑体"/>
                <w:color w:val="000000"/>
                <w:kern w:val="0"/>
                <w:sz w:val="26"/>
                <w:szCs w:val="26"/>
              </w:rPr>
              <w:t>承办单位</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黑体" w:cs="Times New Roman"/>
                <w:color w:val="000000"/>
                <w:sz w:val="26"/>
                <w:szCs w:val="26"/>
              </w:rPr>
            </w:pPr>
            <w:r>
              <w:rPr>
                <w:rFonts w:hint="eastAsia" w:ascii="Times New Roman" w:hAnsi="Times New Roman" w:eastAsia="黑体" w:cs="黑体"/>
                <w:color w:val="000000"/>
                <w:kern w:val="0"/>
                <w:sz w:val="26"/>
                <w:szCs w:val="26"/>
              </w:rPr>
              <w:t>完成时限</w:t>
            </w:r>
          </w:p>
        </w:tc>
      </w:tr>
      <w:tr>
        <w:tblPrEx>
          <w:tblCellMar>
            <w:top w:w="0" w:type="dxa"/>
            <w:left w:w="108" w:type="dxa"/>
            <w:bottom w:w="0" w:type="dxa"/>
            <w:right w:w="108" w:type="dxa"/>
          </w:tblCellMar>
        </w:tblPrEx>
        <w:trPr>
          <w:trHeight w:val="1134"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z w:val="26"/>
                <w:szCs w:val="26"/>
              </w:rPr>
            </w:pPr>
            <w:r>
              <w:rPr>
                <w:rFonts w:ascii="Times New Roman" w:hAnsi="Times New Roman" w:eastAsia="宋体" w:cs="Times New Roman"/>
                <w:color w:val="000000"/>
                <w:kern w:val="0"/>
                <w:sz w:val="26"/>
                <w:szCs w:val="26"/>
              </w:rPr>
              <w:t>1</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济宁市兖州区现代水网建设规划</w:t>
            </w:r>
          </w:p>
        </w:tc>
        <w:tc>
          <w:tcPr>
            <w:tcW w:w="1092" w:type="pct"/>
            <w:tcBorders>
              <w:top w:val="single" w:color="000000" w:sz="4" w:space="0"/>
              <w:left w:val="single" w:color="000000" w:sz="4" w:space="0"/>
              <w:bottom w:val="nil"/>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区水务局</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ascii="Times New Roman" w:hAnsi="Times New Roman" w:eastAsia="宋体" w:cs="Times New Roman"/>
                <w:color w:val="000000"/>
                <w:kern w:val="0"/>
                <w:sz w:val="26"/>
                <w:szCs w:val="26"/>
              </w:rPr>
              <w:t>2022</w:t>
            </w:r>
            <w:r>
              <w:rPr>
                <w:rFonts w:hint="eastAsia" w:ascii="Times New Roman" w:hAnsi="Times New Roman" w:eastAsia="宋体" w:cs="宋体"/>
                <w:color w:val="000000"/>
                <w:kern w:val="0"/>
                <w:sz w:val="26"/>
                <w:szCs w:val="26"/>
              </w:rPr>
              <w:t>年</w:t>
            </w:r>
            <w:r>
              <w:rPr>
                <w:rFonts w:ascii="Times New Roman" w:hAnsi="Times New Roman" w:eastAsia="宋体" w:cs="Times New Roman"/>
                <w:color w:val="000000"/>
                <w:kern w:val="0"/>
                <w:sz w:val="26"/>
                <w:szCs w:val="26"/>
              </w:rPr>
              <w:t>7</w:t>
            </w:r>
            <w:r>
              <w:rPr>
                <w:rFonts w:hint="eastAsia" w:ascii="Times New Roman" w:hAnsi="Times New Roman" w:eastAsia="宋体" w:cs="宋体"/>
                <w:color w:val="000000"/>
                <w:kern w:val="0"/>
                <w:sz w:val="26"/>
                <w:szCs w:val="26"/>
              </w:rPr>
              <w:t>月</w:t>
            </w:r>
          </w:p>
        </w:tc>
      </w:tr>
      <w:tr>
        <w:tblPrEx>
          <w:tblCellMar>
            <w:top w:w="0" w:type="dxa"/>
            <w:left w:w="108" w:type="dxa"/>
            <w:bottom w:w="0" w:type="dxa"/>
            <w:right w:w="108" w:type="dxa"/>
          </w:tblCellMar>
        </w:tblPrEx>
        <w:trPr>
          <w:trHeight w:val="1134"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z w:val="26"/>
                <w:szCs w:val="26"/>
              </w:rPr>
            </w:pPr>
            <w:r>
              <w:rPr>
                <w:rFonts w:ascii="Times New Roman" w:hAnsi="Times New Roman" w:eastAsia="宋体" w:cs="Times New Roman"/>
                <w:color w:val="000000"/>
                <w:kern w:val="0"/>
                <w:sz w:val="26"/>
                <w:szCs w:val="26"/>
              </w:rPr>
              <w:t>2</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济宁市兖州区</w:t>
            </w:r>
            <w:r>
              <w:rPr>
                <w:rFonts w:ascii="Times New Roman" w:hAnsi="Times New Roman" w:eastAsia="宋体" w:cs="Times New Roman"/>
                <w:color w:val="000000"/>
                <w:kern w:val="0"/>
                <w:sz w:val="26"/>
                <w:szCs w:val="26"/>
              </w:rPr>
              <w:t>“</w:t>
            </w:r>
            <w:r>
              <w:rPr>
                <w:rFonts w:hint="eastAsia" w:ascii="Times New Roman" w:hAnsi="Times New Roman" w:eastAsia="宋体" w:cs="宋体"/>
                <w:color w:val="000000"/>
                <w:kern w:val="0"/>
                <w:sz w:val="26"/>
                <w:szCs w:val="26"/>
              </w:rPr>
              <w:t>十四五</w:t>
            </w:r>
            <w:r>
              <w:rPr>
                <w:rFonts w:ascii="Times New Roman" w:hAnsi="Times New Roman" w:eastAsia="宋体" w:cs="Times New Roman"/>
                <w:color w:val="000000"/>
                <w:kern w:val="0"/>
                <w:sz w:val="26"/>
                <w:szCs w:val="26"/>
              </w:rPr>
              <w:t>”</w:t>
            </w:r>
            <w:r>
              <w:rPr>
                <w:rFonts w:hint="eastAsia" w:ascii="Times New Roman" w:hAnsi="Times New Roman" w:eastAsia="宋体" w:cs="宋体"/>
                <w:color w:val="000000"/>
                <w:kern w:val="0"/>
                <w:sz w:val="26"/>
                <w:szCs w:val="26"/>
              </w:rPr>
              <w:t>水务发展规划</w:t>
            </w:r>
          </w:p>
        </w:tc>
        <w:tc>
          <w:tcPr>
            <w:tcW w:w="109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区水务局</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ascii="Times New Roman" w:hAnsi="Times New Roman" w:eastAsia="宋体" w:cs="Times New Roman"/>
                <w:color w:val="000000"/>
                <w:kern w:val="0"/>
                <w:sz w:val="26"/>
                <w:szCs w:val="26"/>
              </w:rPr>
              <w:t>2022</w:t>
            </w:r>
            <w:r>
              <w:rPr>
                <w:rFonts w:hint="eastAsia" w:ascii="Times New Roman" w:hAnsi="Times New Roman" w:eastAsia="宋体" w:cs="宋体"/>
                <w:color w:val="000000"/>
                <w:kern w:val="0"/>
                <w:sz w:val="26"/>
                <w:szCs w:val="26"/>
              </w:rPr>
              <w:t>年</w:t>
            </w:r>
            <w:r>
              <w:rPr>
                <w:rFonts w:ascii="Times New Roman" w:hAnsi="Times New Roman" w:eastAsia="宋体" w:cs="Times New Roman"/>
                <w:color w:val="000000"/>
                <w:kern w:val="0"/>
                <w:sz w:val="26"/>
                <w:szCs w:val="26"/>
              </w:rPr>
              <w:t>8</w:t>
            </w:r>
            <w:r>
              <w:rPr>
                <w:rFonts w:hint="eastAsia" w:ascii="Times New Roman" w:hAnsi="Times New Roman" w:eastAsia="宋体" w:cs="宋体"/>
                <w:color w:val="000000"/>
                <w:kern w:val="0"/>
                <w:sz w:val="26"/>
                <w:szCs w:val="26"/>
              </w:rPr>
              <w:t>月</w:t>
            </w:r>
          </w:p>
        </w:tc>
      </w:tr>
      <w:tr>
        <w:tblPrEx>
          <w:tblCellMar>
            <w:top w:w="0" w:type="dxa"/>
            <w:left w:w="108" w:type="dxa"/>
            <w:bottom w:w="0" w:type="dxa"/>
            <w:right w:w="108" w:type="dxa"/>
          </w:tblCellMar>
        </w:tblPrEx>
        <w:trPr>
          <w:trHeight w:val="1853"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z w:val="26"/>
                <w:szCs w:val="26"/>
              </w:rPr>
            </w:pPr>
            <w:r>
              <w:rPr>
                <w:rFonts w:ascii="Times New Roman" w:hAnsi="Times New Roman" w:eastAsia="宋体" w:cs="Times New Roman"/>
                <w:color w:val="000000"/>
                <w:kern w:val="0"/>
                <w:sz w:val="26"/>
                <w:szCs w:val="26"/>
              </w:rPr>
              <w:t>3</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济宁市兖州区关于城乡建设用地增减挂钩项目等工程实施过程中产出的砂石资源处置工作方案</w:t>
            </w:r>
          </w:p>
        </w:tc>
        <w:tc>
          <w:tcPr>
            <w:tcW w:w="109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区自然资源局</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ascii="Times New Roman" w:hAnsi="Times New Roman" w:eastAsia="宋体" w:cs="Times New Roman"/>
                <w:color w:val="000000"/>
                <w:kern w:val="0"/>
                <w:sz w:val="26"/>
                <w:szCs w:val="26"/>
              </w:rPr>
              <w:t>2022</w:t>
            </w:r>
            <w:r>
              <w:rPr>
                <w:rFonts w:hint="eastAsia" w:ascii="Times New Roman" w:hAnsi="Times New Roman" w:eastAsia="宋体" w:cs="宋体"/>
                <w:color w:val="000000"/>
                <w:kern w:val="0"/>
                <w:sz w:val="26"/>
                <w:szCs w:val="26"/>
              </w:rPr>
              <w:t>年</w:t>
            </w:r>
            <w:r>
              <w:rPr>
                <w:rFonts w:ascii="Times New Roman" w:hAnsi="Times New Roman" w:eastAsia="宋体" w:cs="Times New Roman"/>
                <w:color w:val="000000"/>
                <w:kern w:val="0"/>
                <w:sz w:val="26"/>
                <w:szCs w:val="26"/>
              </w:rPr>
              <w:t>12</w:t>
            </w:r>
            <w:r>
              <w:rPr>
                <w:rFonts w:hint="eastAsia" w:ascii="Times New Roman" w:hAnsi="Times New Roman" w:eastAsia="宋体" w:cs="宋体"/>
                <w:color w:val="000000"/>
                <w:kern w:val="0"/>
                <w:sz w:val="26"/>
                <w:szCs w:val="26"/>
              </w:rPr>
              <w:t>月</w:t>
            </w:r>
          </w:p>
        </w:tc>
      </w:tr>
      <w:tr>
        <w:tblPrEx>
          <w:tblCellMar>
            <w:top w:w="0" w:type="dxa"/>
            <w:left w:w="108" w:type="dxa"/>
            <w:bottom w:w="0" w:type="dxa"/>
            <w:right w:w="108" w:type="dxa"/>
          </w:tblCellMar>
        </w:tblPrEx>
        <w:trPr>
          <w:trHeight w:val="1134"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z w:val="26"/>
                <w:szCs w:val="26"/>
              </w:rPr>
            </w:pPr>
            <w:r>
              <w:rPr>
                <w:rFonts w:ascii="Times New Roman" w:hAnsi="Times New Roman" w:eastAsia="宋体" w:cs="Times New Roman"/>
                <w:color w:val="000000"/>
                <w:kern w:val="0"/>
                <w:sz w:val="26"/>
                <w:szCs w:val="26"/>
              </w:rPr>
              <w:t>4</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pacing w:val="-6"/>
                <w:kern w:val="0"/>
                <w:sz w:val="26"/>
                <w:szCs w:val="26"/>
              </w:rPr>
            </w:pPr>
            <w:r>
              <w:rPr>
                <w:rFonts w:hint="eastAsia" w:ascii="Times New Roman" w:hAnsi="Times New Roman" w:eastAsia="宋体" w:cs="宋体"/>
                <w:color w:val="000000"/>
                <w:spacing w:val="-6"/>
                <w:kern w:val="0"/>
                <w:sz w:val="26"/>
                <w:szCs w:val="26"/>
              </w:rPr>
              <w:t>济宁市兖州区矿产资源规划（</w:t>
            </w:r>
            <w:r>
              <w:rPr>
                <w:rFonts w:ascii="Times New Roman" w:hAnsi="Times New Roman" w:eastAsia="宋体" w:cs="Times New Roman"/>
                <w:color w:val="000000"/>
                <w:spacing w:val="-6"/>
                <w:kern w:val="0"/>
                <w:sz w:val="26"/>
                <w:szCs w:val="26"/>
              </w:rPr>
              <w:t>2021-2025</w:t>
            </w:r>
            <w:r>
              <w:rPr>
                <w:rFonts w:hint="eastAsia" w:ascii="Times New Roman" w:hAnsi="Times New Roman" w:eastAsia="宋体" w:cs="宋体"/>
                <w:color w:val="000000"/>
                <w:spacing w:val="-6"/>
                <w:kern w:val="0"/>
                <w:sz w:val="26"/>
                <w:szCs w:val="26"/>
              </w:rPr>
              <w:t>年）</w:t>
            </w:r>
          </w:p>
        </w:tc>
        <w:tc>
          <w:tcPr>
            <w:tcW w:w="109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区自然资源局</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ascii="Times New Roman" w:hAnsi="Times New Roman" w:eastAsia="宋体" w:cs="Times New Roman"/>
                <w:color w:val="000000"/>
                <w:kern w:val="0"/>
                <w:sz w:val="26"/>
                <w:szCs w:val="26"/>
              </w:rPr>
              <w:t>2022</w:t>
            </w:r>
            <w:r>
              <w:rPr>
                <w:rFonts w:hint="eastAsia" w:ascii="Times New Roman" w:hAnsi="Times New Roman" w:eastAsia="宋体" w:cs="宋体"/>
                <w:color w:val="000000"/>
                <w:kern w:val="0"/>
                <w:sz w:val="26"/>
                <w:szCs w:val="26"/>
              </w:rPr>
              <w:t>年</w:t>
            </w:r>
            <w:r>
              <w:rPr>
                <w:rFonts w:ascii="Times New Roman" w:hAnsi="Times New Roman" w:eastAsia="宋体" w:cs="Times New Roman"/>
                <w:color w:val="000000"/>
                <w:kern w:val="0"/>
                <w:sz w:val="26"/>
                <w:szCs w:val="26"/>
              </w:rPr>
              <w:t>8</w:t>
            </w:r>
            <w:r>
              <w:rPr>
                <w:rFonts w:hint="eastAsia" w:ascii="Times New Roman" w:hAnsi="Times New Roman" w:eastAsia="宋体" w:cs="宋体"/>
                <w:color w:val="000000"/>
                <w:kern w:val="0"/>
                <w:sz w:val="26"/>
                <w:szCs w:val="26"/>
              </w:rPr>
              <w:t>月</w:t>
            </w:r>
          </w:p>
        </w:tc>
      </w:tr>
      <w:tr>
        <w:tblPrEx>
          <w:tblCellMar>
            <w:top w:w="0" w:type="dxa"/>
            <w:left w:w="108" w:type="dxa"/>
            <w:bottom w:w="0" w:type="dxa"/>
            <w:right w:w="108" w:type="dxa"/>
          </w:tblCellMar>
        </w:tblPrEx>
        <w:trPr>
          <w:trHeight w:val="149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z w:val="26"/>
                <w:szCs w:val="26"/>
              </w:rPr>
            </w:pPr>
            <w:r>
              <w:rPr>
                <w:rFonts w:ascii="Times New Roman" w:hAnsi="Times New Roman" w:eastAsia="宋体" w:cs="Times New Roman"/>
                <w:color w:val="000000"/>
                <w:kern w:val="0"/>
                <w:sz w:val="26"/>
                <w:szCs w:val="26"/>
              </w:rPr>
              <w:t>5</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济宁市兖州区关于进一步加强全区文物保护利用工作的实施意见</w:t>
            </w:r>
          </w:p>
        </w:tc>
        <w:tc>
          <w:tcPr>
            <w:tcW w:w="109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区文化和旅游局</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ascii="Times New Roman" w:hAnsi="Times New Roman" w:eastAsia="宋体" w:cs="Times New Roman"/>
                <w:color w:val="000000"/>
                <w:kern w:val="0"/>
                <w:sz w:val="26"/>
                <w:szCs w:val="26"/>
              </w:rPr>
              <w:t>2022</w:t>
            </w:r>
            <w:r>
              <w:rPr>
                <w:rFonts w:hint="eastAsia" w:ascii="Times New Roman" w:hAnsi="Times New Roman" w:eastAsia="宋体" w:cs="宋体"/>
                <w:color w:val="000000"/>
                <w:kern w:val="0"/>
                <w:sz w:val="26"/>
                <w:szCs w:val="26"/>
              </w:rPr>
              <w:t>年</w:t>
            </w:r>
            <w:r>
              <w:rPr>
                <w:rFonts w:ascii="Times New Roman" w:hAnsi="Times New Roman" w:eastAsia="宋体" w:cs="Times New Roman"/>
                <w:color w:val="000000"/>
                <w:kern w:val="0"/>
                <w:sz w:val="26"/>
                <w:szCs w:val="26"/>
              </w:rPr>
              <w:t>9</w:t>
            </w:r>
            <w:r>
              <w:rPr>
                <w:rFonts w:hint="eastAsia" w:ascii="Times New Roman" w:hAnsi="Times New Roman" w:eastAsia="宋体" w:cs="宋体"/>
                <w:color w:val="000000"/>
                <w:kern w:val="0"/>
                <w:sz w:val="26"/>
                <w:szCs w:val="26"/>
              </w:rPr>
              <w:t>月</w:t>
            </w:r>
          </w:p>
        </w:tc>
      </w:tr>
      <w:tr>
        <w:tblPrEx>
          <w:tblCellMar>
            <w:top w:w="0" w:type="dxa"/>
            <w:left w:w="108" w:type="dxa"/>
            <w:bottom w:w="0" w:type="dxa"/>
            <w:right w:w="108" w:type="dxa"/>
          </w:tblCellMar>
        </w:tblPrEx>
        <w:trPr>
          <w:trHeight w:val="1134"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sz w:val="26"/>
                <w:szCs w:val="26"/>
              </w:rPr>
            </w:pPr>
            <w:r>
              <w:rPr>
                <w:rFonts w:ascii="Times New Roman" w:hAnsi="Times New Roman" w:eastAsia="宋体" w:cs="Times New Roman"/>
                <w:color w:val="000000"/>
                <w:kern w:val="0"/>
                <w:sz w:val="26"/>
                <w:szCs w:val="26"/>
              </w:rPr>
              <w:t>6</w:t>
            </w:r>
          </w:p>
        </w:tc>
        <w:tc>
          <w:tcPr>
            <w:tcW w:w="268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济宁市兖州区行政应诉办法</w:t>
            </w:r>
          </w:p>
        </w:tc>
        <w:tc>
          <w:tcPr>
            <w:tcW w:w="1092"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hint="eastAsia" w:ascii="Times New Roman" w:hAnsi="Times New Roman" w:eastAsia="宋体" w:cs="宋体"/>
                <w:color w:val="000000"/>
                <w:kern w:val="0"/>
                <w:sz w:val="26"/>
                <w:szCs w:val="26"/>
              </w:rPr>
              <w:t>区司法局</w:t>
            </w:r>
          </w:p>
        </w:tc>
        <w:tc>
          <w:tcPr>
            <w:tcW w:w="868" w:type="pct"/>
            <w:tcBorders>
              <w:top w:val="single" w:color="000000" w:sz="4" w:space="0"/>
              <w:left w:val="single" w:color="000000" w:sz="4" w:space="0"/>
              <w:bottom w:val="single" w:color="000000" w:sz="4" w:space="0"/>
              <w:right w:val="single" w:color="000000" w:sz="4" w:space="0"/>
            </w:tcBorders>
            <w:vAlign w:val="center"/>
          </w:tcPr>
          <w:p>
            <w:pPr>
              <w:widowControl/>
              <w:spacing w:line="500" w:lineRule="exact"/>
              <w:ind w:left="-42" w:leftChars="-20" w:right="-42" w:rightChars="-20"/>
              <w:jc w:val="center"/>
              <w:textAlignment w:val="center"/>
              <w:rPr>
                <w:rFonts w:ascii="Times New Roman" w:hAnsi="Times New Roman" w:eastAsia="宋体" w:cs="Times New Roman"/>
                <w:color w:val="000000"/>
                <w:kern w:val="0"/>
                <w:sz w:val="26"/>
                <w:szCs w:val="26"/>
              </w:rPr>
            </w:pPr>
            <w:r>
              <w:rPr>
                <w:rFonts w:ascii="Times New Roman" w:hAnsi="Times New Roman" w:eastAsia="宋体" w:cs="Times New Roman"/>
                <w:color w:val="000000"/>
                <w:kern w:val="0"/>
                <w:sz w:val="26"/>
                <w:szCs w:val="26"/>
              </w:rPr>
              <w:t>2022</w:t>
            </w:r>
            <w:r>
              <w:rPr>
                <w:rFonts w:hint="eastAsia" w:ascii="Times New Roman" w:hAnsi="Times New Roman" w:eastAsia="宋体" w:cs="宋体"/>
                <w:color w:val="000000"/>
                <w:kern w:val="0"/>
                <w:sz w:val="26"/>
                <w:szCs w:val="26"/>
              </w:rPr>
              <w:t>年</w:t>
            </w:r>
            <w:r>
              <w:rPr>
                <w:rFonts w:ascii="Times New Roman" w:hAnsi="Times New Roman" w:eastAsia="宋体" w:cs="Times New Roman"/>
                <w:color w:val="000000"/>
                <w:kern w:val="0"/>
                <w:sz w:val="26"/>
                <w:szCs w:val="26"/>
              </w:rPr>
              <w:t>12</w:t>
            </w:r>
            <w:r>
              <w:rPr>
                <w:rFonts w:hint="eastAsia" w:ascii="Times New Roman" w:hAnsi="Times New Roman" w:eastAsia="宋体" w:cs="宋体"/>
                <w:color w:val="000000"/>
                <w:kern w:val="0"/>
                <w:sz w:val="26"/>
                <w:szCs w:val="26"/>
              </w:rPr>
              <w:t>月</w:t>
            </w:r>
          </w:p>
        </w:tc>
      </w:tr>
    </w:tbl>
    <w:p>
      <w:pPr>
        <w:widowControl/>
        <w:spacing w:line="500" w:lineRule="exact"/>
        <w:jc w:val="center"/>
        <w:textAlignment w:val="center"/>
        <w:rPr>
          <w:rFonts w:ascii="Times New Roman" w:hAnsi="Times New Roman" w:eastAsia="宋体" w:cs="Times New Roman"/>
          <w:color w:val="000000"/>
          <w:kern w:val="0"/>
          <w:sz w:val="24"/>
          <w:szCs w:val="24"/>
        </w:rPr>
      </w:pPr>
    </w:p>
    <w:p>
      <w:pPr>
        <w:widowControl/>
        <w:spacing w:line="500" w:lineRule="exact"/>
        <w:jc w:val="center"/>
        <w:textAlignment w:val="center"/>
        <w:rPr>
          <w:rFonts w:ascii="Times New Roman" w:hAnsi="Times New Roman" w:eastAsia="宋体" w:cs="Times New Roman"/>
          <w:color w:val="000000"/>
          <w:kern w:val="0"/>
          <w:sz w:val="24"/>
          <w:szCs w:val="24"/>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pStyle w:val="2"/>
        <w:rPr>
          <w:rFonts w:ascii="Times New Roman" w:hAnsi="Times New Roman" w:cs="Times New Roman"/>
        </w:rPr>
      </w:pPr>
    </w:p>
    <w:p>
      <w:pPr>
        <w:rPr>
          <w:rFonts w:ascii="Times New Roman" w:hAnsi="Times New Roman" w:eastAsia="宋体" w:cs="Times New Roman"/>
        </w:rPr>
      </w:pPr>
    </w:p>
    <w:p>
      <w:pPr>
        <w:adjustRightInd w:val="0"/>
        <w:snapToGrid w:val="0"/>
        <w:spacing w:line="180" w:lineRule="exact"/>
        <w:ind w:right="-42" w:rightChars="-20"/>
        <w:rPr>
          <w:rFonts w:ascii="Times New Roman" w:hAnsi="Times New Roman" w:eastAsia="宋体" w:cs="Times New Roman"/>
          <w:b/>
          <w:bCs/>
          <w:spacing w:val="-4"/>
        </w:rPr>
      </w:pPr>
      <w:r>
        <w:rPr>
          <w:rFonts w:ascii="Times New Roman" w:hAnsi="Times New Roman" w:cs="Times New Roman"/>
          <w:b/>
          <w:bCs/>
          <w:spacing w:val="-4"/>
        </w:rPr>
        <w:t>——————————————————————————————————————————</w:t>
      </w:r>
    </w:p>
    <w:p>
      <w:pPr>
        <w:adjustRightInd w:val="0"/>
        <w:snapToGrid w:val="0"/>
        <w:spacing w:line="400" w:lineRule="exact"/>
        <w:ind w:firstLine="274" w:firstLineChars="98"/>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抄送：区委办公室，区人大常委会办公室，区政协办公室，区法院，</w:t>
      </w:r>
    </w:p>
    <w:p>
      <w:pPr>
        <w:adjustRightInd w:val="0"/>
        <w:snapToGrid w:val="0"/>
        <w:spacing w:line="400" w:lineRule="exact"/>
        <w:ind w:firstLine="1120" w:firstLineChars="4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区检察院。</w:t>
      </w:r>
    </w:p>
    <w:p>
      <w:pPr>
        <w:adjustRightInd w:val="0"/>
        <w:snapToGrid w:val="0"/>
        <w:spacing w:line="180" w:lineRule="exact"/>
        <w:ind w:right="-42" w:rightChars="-20"/>
        <w:rPr>
          <w:rFonts w:ascii="Times New Roman" w:hAnsi="Times New Roman" w:eastAsia="宋体" w:cs="Times New Roman"/>
          <w:b/>
          <w:bCs/>
          <w:spacing w:val="-4"/>
        </w:rPr>
      </w:pPr>
      <w:r>
        <w:rPr>
          <w:rFonts w:ascii="Times New Roman" w:hAnsi="Times New Roman" w:cs="Times New Roman"/>
          <w:spacing w:val="-4"/>
        </w:rPr>
        <w:t>————————————————————————————</w:t>
      </w:r>
      <w:r>
        <w:rPr>
          <w:rFonts w:ascii="Times New Roman" w:hAnsi="Times New Roman" w:cs="Times New Roman"/>
          <w:b/>
          <w:bCs/>
          <w:spacing w:val="-4"/>
        </w:rPr>
        <w:t>——————————————</w:t>
      </w:r>
    </w:p>
    <w:p>
      <w:pPr>
        <w:adjustRightInd w:val="0"/>
        <w:snapToGrid w:val="0"/>
        <w:spacing w:line="400" w:lineRule="exact"/>
        <w:ind w:firstLine="274" w:firstLineChars="98"/>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济宁市兖州区人民政府办公室　　　</w:t>
      </w:r>
      <w:r>
        <w:rPr>
          <w:rFonts w:ascii="Times New Roman" w:hAnsi="Times New Roman" w:eastAsia="仿宋_GB2312" w:cs="Times New Roman"/>
          <w:sz w:val="28"/>
          <w:szCs w:val="28"/>
        </w:rPr>
        <w:t xml:space="preserve">        2022</w:t>
      </w:r>
      <w:r>
        <w:rPr>
          <w:rFonts w:hint="eastAsia" w:ascii="Times New Roman" w:hAnsi="Times New Roman" w:eastAsia="仿宋_GB2312" w:cs="仿宋_GB2312"/>
          <w:sz w:val="28"/>
          <w:szCs w:val="28"/>
        </w:rPr>
        <w:t>年</w:t>
      </w:r>
      <w:r>
        <w:rPr>
          <w:rFonts w:ascii="Times New Roman" w:hAnsi="Times New Roman" w:eastAsia="仿宋_GB2312" w:cs="Times New Roman"/>
          <w:sz w:val="28"/>
          <w:szCs w:val="28"/>
        </w:rPr>
        <w:t>5</w:t>
      </w:r>
      <w:r>
        <w:rPr>
          <w:rFonts w:hint="eastAsia" w:ascii="Times New Roman" w:hAnsi="Times New Roman" w:eastAsia="仿宋_GB2312" w:cs="仿宋_GB2312"/>
          <w:sz w:val="28"/>
          <w:szCs w:val="28"/>
        </w:rPr>
        <w:t>月</w:t>
      </w:r>
      <w:r>
        <w:rPr>
          <w:rFonts w:ascii="Times New Roman" w:hAnsi="Times New Roman" w:eastAsia="仿宋_GB2312" w:cs="Times New Roman"/>
          <w:sz w:val="28"/>
          <w:szCs w:val="28"/>
        </w:rPr>
        <w:t>16</w:t>
      </w:r>
      <w:r>
        <w:rPr>
          <w:rFonts w:hint="eastAsia" w:ascii="Times New Roman" w:hAnsi="Times New Roman" w:eastAsia="仿宋_GB2312" w:cs="仿宋_GB2312"/>
          <w:sz w:val="28"/>
          <w:szCs w:val="28"/>
        </w:rPr>
        <w:t>日印发</w:t>
      </w:r>
    </w:p>
    <w:p>
      <w:pPr>
        <w:adjustRightInd w:val="0"/>
        <w:snapToGrid w:val="0"/>
        <w:spacing w:line="180" w:lineRule="exact"/>
        <w:ind w:right="-42" w:rightChars="-20"/>
        <w:rPr>
          <w:rFonts w:ascii="Times New Roman" w:hAnsi="Times New Roman" w:eastAsia="宋体" w:cs="Times New Roman"/>
          <w:b/>
          <w:bCs/>
          <w:spacing w:val="-4"/>
        </w:rPr>
      </w:pPr>
      <w:r>
        <w:rPr>
          <w:rFonts w:ascii="Times New Roman" w:hAnsi="Times New Roman" w:cs="Times New Roman"/>
          <w:b/>
          <w:bCs/>
          <w:spacing w:val="-4"/>
        </w:rPr>
        <w:t>——————————————————————————————————————————</w:t>
      </w:r>
    </w:p>
    <w:sectPr>
      <w:footerReference r:id="rId3" w:type="default"/>
      <w:pgSz w:w="11906" w:h="16838"/>
      <w:pgMar w:top="1985" w:right="1531" w:bottom="1531" w:left="1531" w:header="1134"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2AF" w:usb1="01D77CFB" w:usb2="00000012" w:usb3="00000000" w:csb0="00080001" w:csb1="00000000"/>
  </w:font>
  <w:font w:name="等线 Light">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8"/>
        <w:rFonts w:ascii="Times New Roman" w:hAnsi="Times New Roman" w:eastAsia="宋体" w:cs="Times New Roman"/>
        <w:sz w:val="28"/>
        <w:szCs w:val="28"/>
      </w:rPr>
    </w:pPr>
    <w:r>
      <w:rPr>
        <w:rStyle w:val="8"/>
        <w:rFonts w:ascii="Times New Roman" w:hAnsi="Times New Roman" w:eastAsia="宋体" w:cs="Times New Roman"/>
        <w:sz w:val="28"/>
        <w:szCs w:val="28"/>
      </w:rPr>
      <w:t xml:space="preserve">— </w:t>
    </w: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1</w:t>
    </w:r>
    <w:r>
      <w:rPr>
        <w:rStyle w:val="8"/>
        <w:rFonts w:ascii="Times New Roman" w:hAnsi="Times New Roman" w:cs="Times New Roman"/>
        <w:sz w:val="28"/>
        <w:szCs w:val="28"/>
      </w:rPr>
      <w:fldChar w:fldCharType="end"/>
    </w:r>
    <w:r>
      <w:rPr>
        <w:rStyle w:val="8"/>
        <w:rFonts w:ascii="Times New Roman" w:hAnsi="Times New Roman" w:eastAsia="宋体" w:cs="Times New Roman"/>
        <w:sz w:val="28"/>
        <w:szCs w:val="28"/>
      </w:rPr>
      <w:t xml:space="preserve"> —</w:t>
    </w:r>
  </w:p>
  <w:p>
    <w:pPr>
      <w:pStyle w:val="4"/>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E34011"/>
    <w:rsid w:val="000831AF"/>
    <w:rsid w:val="00085C72"/>
    <w:rsid w:val="00111C45"/>
    <w:rsid w:val="001274C5"/>
    <w:rsid w:val="001634EE"/>
    <w:rsid w:val="002E3784"/>
    <w:rsid w:val="003748F3"/>
    <w:rsid w:val="003B45E4"/>
    <w:rsid w:val="004809A2"/>
    <w:rsid w:val="0062613C"/>
    <w:rsid w:val="006979CC"/>
    <w:rsid w:val="006A3BD0"/>
    <w:rsid w:val="00751DC5"/>
    <w:rsid w:val="00781F27"/>
    <w:rsid w:val="007D0F1D"/>
    <w:rsid w:val="009C0D57"/>
    <w:rsid w:val="00AD5CEA"/>
    <w:rsid w:val="00D55E7E"/>
    <w:rsid w:val="00E34011"/>
    <w:rsid w:val="00E5450C"/>
    <w:rsid w:val="00F53CA8"/>
    <w:rsid w:val="05A67362"/>
    <w:rsid w:val="06BB02BF"/>
    <w:rsid w:val="070876A7"/>
    <w:rsid w:val="094270BD"/>
    <w:rsid w:val="0A432C6F"/>
    <w:rsid w:val="0AC46D68"/>
    <w:rsid w:val="0C093780"/>
    <w:rsid w:val="0C5F3631"/>
    <w:rsid w:val="10A24B02"/>
    <w:rsid w:val="12FD77D6"/>
    <w:rsid w:val="137B356D"/>
    <w:rsid w:val="137C5AB4"/>
    <w:rsid w:val="15BC23C6"/>
    <w:rsid w:val="15BF3959"/>
    <w:rsid w:val="168D3204"/>
    <w:rsid w:val="1D8149E6"/>
    <w:rsid w:val="1F531182"/>
    <w:rsid w:val="20C66005"/>
    <w:rsid w:val="22D91684"/>
    <w:rsid w:val="281D15A6"/>
    <w:rsid w:val="284F2809"/>
    <w:rsid w:val="28E560E7"/>
    <w:rsid w:val="29A92639"/>
    <w:rsid w:val="2A816DBB"/>
    <w:rsid w:val="319B105B"/>
    <w:rsid w:val="34360906"/>
    <w:rsid w:val="3C011E79"/>
    <w:rsid w:val="3D0D26FC"/>
    <w:rsid w:val="3D9F51E0"/>
    <w:rsid w:val="3DF163F7"/>
    <w:rsid w:val="3DF45B10"/>
    <w:rsid w:val="3E350AA3"/>
    <w:rsid w:val="3E7A52E2"/>
    <w:rsid w:val="3F586D7A"/>
    <w:rsid w:val="3FCD77E0"/>
    <w:rsid w:val="404307CC"/>
    <w:rsid w:val="41123D49"/>
    <w:rsid w:val="41202620"/>
    <w:rsid w:val="4312712B"/>
    <w:rsid w:val="457EDA88"/>
    <w:rsid w:val="45C05E37"/>
    <w:rsid w:val="46167423"/>
    <w:rsid w:val="4B9906CB"/>
    <w:rsid w:val="4BBE178D"/>
    <w:rsid w:val="5112033E"/>
    <w:rsid w:val="52095435"/>
    <w:rsid w:val="533F4FBB"/>
    <w:rsid w:val="56704DB7"/>
    <w:rsid w:val="56DC4B72"/>
    <w:rsid w:val="5A2E19EF"/>
    <w:rsid w:val="5A2E1F02"/>
    <w:rsid w:val="5A722C46"/>
    <w:rsid w:val="5B9468ED"/>
    <w:rsid w:val="5C2176C9"/>
    <w:rsid w:val="5CAA5E65"/>
    <w:rsid w:val="5D09707A"/>
    <w:rsid w:val="630C4831"/>
    <w:rsid w:val="635256AC"/>
    <w:rsid w:val="6373737F"/>
    <w:rsid w:val="67F760B1"/>
    <w:rsid w:val="684B4D3C"/>
    <w:rsid w:val="6A00229C"/>
    <w:rsid w:val="6C905C9F"/>
    <w:rsid w:val="6CAB5B17"/>
    <w:rsid w:val="738711BE"/>
    <w:rsid w:val="74417BB8"/>
    <w:rsid w:val="7B6A05D1"/>
    <w:rsid w:val="7C2C523A"/>
    <w:rsid w:val="7C6D5C81"/>
    <w:rsid w:val="7E9375FE"/>
    <w:rsid w:val="8FEFA8D3"/>
    <w:rsid w:val="96FF9070"/>
    <w:rsid w:val="D7FF646F"/>
    <w:rsid w:val="E7E6E8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 w:cs="Calibri"/>
      <w:kern w:val="2"/>
      <w:sz w:val="21"/>
      <w:szCs w:val="21"/>
      <w:lang w:val="en-US" w:eastAsia="zh-CN" w:bidi="ar-SA"/>
    </w:rPr>
  </w:style>
  <w:style w:type="paragraph" w:styleId="2">
    <w:name w:val="heading 2"/>
    <w:basedOn w:val="1"/>
    <w:next w:val="1"/>
    <w:link w:val="9"/>
    <w:qFormat/>
    <w:locked/>
    <w:uiPriority w:val="99"/>
    <w:pPr>
      <w:keepNext/>
      <w:keepLines/>
      <w:spacing w:before="260" w:after="260" w:line="416" w:lineRule="auto"/>
      <w:outlineLvl w:val="1"/>
    </w:pPr>
    <w:rPr>
      <w:rFonts w:ascii="等线 Light" w:hAnsi="等线 Light" w:eastAsia="等线 Light" w:cs="等线 Light"/>
      <w:b/>
      <w:bCs/>
      <w:sz w:val="32"/>
      <w:szCs w:val="32"/>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99"/>
    <w:rPr>
      <w:rFonts w:ascii="方正仿宋简体" w:hAnsi="方正仿宋简体" w:eastAsia="方正仿宋简体" w:cs="方正仿宋简体"/>
      <w:b/>
      <w:bCs/>
      <w:sz w:val="32"/>
      <w:szCs w:val="32"/>
      <w:lang w:val="zh-CN"/>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style>
  <w:style w:type="character" w:customStyle="1" w:styleId="9">
    <w:name w:val="Heading 2 Char"/>
    <w:basedOn w:val="7"/>
    <w:link w:val="2"/>
    <w:semiHidden/>
    <w:qFormat/>
    <w:locked/>
    <w:uiPriority w:val="99"/>
    <w:rPr>
      <w:rFonts w:ascii="Cambria" w:hAnsi="Cambria" w:eastAsia="宋体" w:cs="Cambria"/>
      <w:b/>
      <w:bCs/>
      <w:sz w:val="32"/>
      <w:szCs w:val="32"/>
    </w:rPr>
  </w:style>
  <w:style w:type="character" w:customStyle="1" w:styleId="10">
    <w:name w:val="Body Text Char"/>
    <w:basedOn w:val="7"/>
    <w:link w:val="3"/>
    <w:semiHidden/>
    <w:qFormat/>
    <w:locked/>
    <w:uiPriority w:val="99"/>
    <w:rPr>
      <w:rFonts w:ascii="Calibri" w:hAnsi="Calibri" w:cs="Calibri"/>
      <w:sz w:val="21"/>
      <w:szCs w:val="21"/>
    </w:rPr>
  </w:style>
  <w:style w:type="character" w:customStyle="1" w:styleId="11">
    <w:name w:val="Footer Char"/>
    <w:basedOn w:val="7"/>
    <w:link w:val="4"/>
    <w:semiHidden/>
    <w:qFormat/>
    <w:locked/>
    <w:uiPriority w:val="99"/>
    <w:rPr>
      <w:rFonts w:ascii="Calibri" w:hAnsi="Calibri" w:cs="Calibri"/>
      <w:sz w:val="18"/>
      <w:szCs w:val="18"/>
    </w:rPr>
  </w:style>
  <w:style w:type="character" w:customStyle="1" w:styleId="12">
    <w:name w:val="Header Char"/>
    <w:basedOn w:val="7"/>
    <w:link w:val="5"/>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Organization</Company>
  <Pages>4</Pages>
  <Words>962</Words>
  <Characters>1016</Characters>
  <Lines>0</Lines>
  <Paragraphs>0</Paragraphs>
  <TotalTime>0</TotalTime>
  <ScaleCrop>false</ScaleCrop>
  <LinksUpToDate>false</LinksUpToDate>
  <CharactersWithSpaces>1043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2022-05-17T00:58:00Z</dcterms:created>
  <dc:creator>Administrator</dc:creator>
  <cp:lastModifiedBy>Administrator</cp:lastModifiedBy>
  <cp:lastPrinted>2022-05-17T00:58:00Z</cp:lastPrinted>
  <dcterms:modified xsi:type="dcterms:W3CDTF">2022-05-17T10:25:01Z</dcterms:modified>
  <dc:title>济 宁 市 人 民 政 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630943164_btnclosed</vt:lpwstr>
  </property>
  <property fmtid="{D5CDD505-2E9C-101B-9397-08002B2CF9AE}" pid="4" name="ICV">
    <vt:lpwstr>618697A78B924378BAFA3B887E751BC9</vt:lpwstr>
  </property>
</Properties>
</file>